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D5" w:rsidRPr="00E81DF1" w:rsidRDefault="007E39D5" w:rsidP="007E39D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6057">
        <w:rPr>
          <w:rFonts w:ascii="Arial" w:hAnsi="Arial" w:cs="Arial"/>
          <w:b/>
          <w:sz w:val="24"/>
          <w:szCs w:val="24"/>
        </w:rPr>
        <w:t>ANTEPROJETO DE LEI N°______ /2018</w:t>
      </w:r>
    </w:p>
    <w:p w:rsidR="007E39D5" w:rsidRDefault="007E39D5" w:rsidP="007E39D5"/>
    <w:p w:rsidR="007E39D5" w:rsidRPr="00AC7FFB" w:rsidRDefault="007E39D5" w:rsidP="007E39D5">
      <w:pPr>
        <w:ind w:left="3540"/>
        <w:jc w:val="both"/>
        <w:rPr>
          <w:rFonts w:ascii="Arial" w:hAnsi="Arial" w:cs="Arial"/>
          <w:sz w:val="24"/>
          <w:szCs w:val="24"/>
        </w:rPr>
      </w:pPr>
      <w:r w:rsidRPr="00AC7FFB">
        <w:rPr>
          <w:rFonts w:ascii="Arial" w:hAnsi="Arial" w:cs="Arial"/>
          <w:sz w:val="24"/>
          <w:szCs w:val="24"/>
        </w:rPr>
        <w:t xml:space="preserve">Dispõe sobre a reserva de assentos especiais às pessoas com grau de obesidade avançada e aos mórbidos em </w:t>
      </w:r>
      <w:r w:rsidR="009112C7">
        <w:rPr>
          <w:rFonts w:ascii="Arial" w:hAnsi="Arial" w:cs="Arial"/>
          <w:sz w:val="24"/>
          <w:szCs w:val="24"/>
        </w:rPr>
        <w:t xml:space="preserve">estabelecimentos públicos </w:t>
      </w:r>
      <w:r w:rsidR="00AC7FFB" w:rsidRPr="00AC7FFB">
        <w:rPr>
          <w:rFonts w:ascii="Arial" w:hAnsi="Arial" w:cs="Arial"/>
          <w:sz w:val="24"/>
          <w:szCs w:val="24"/>
        </w:rPr>
        <w:t>no município de Sete Lagoas</w:t>
      </w:r>
      <w:r w:rsidR="009112C7">
        <w:rPr>
          <w:rFonts w:ascii="Arial" w:hAnsi="Arial" w:cs="Arial"/>
          <w:sz w:val="24"/>
          <w:szCs w:val="24"/>
        </w:rPr>
        <w:t>.</w:t>
      </w:r>
    </w:p>
    <w:p w:rsidR="007E39D5" w:rsidRDefault="007E39D5" w:rsidP="007E39D5"/>
    <w:p w:rsidR="007E39D5" w:rsidRPr="007E39D5" w:rsidRDefault="00AC7FFB" w:rsidP="007E39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</w:t>
      </w:r>
      <w:r w:rsidR="009112C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E39D5" w:rsidRPr="007E39D5">
        <w:rPr>
          <w:rFonts w:ascii="Arial" w:hAnsi="Arial" w:cs="Arial"/>
          <w:sz w:val="24"/>
          <w:szCs w:val="24"/>
        </w:rPr>
        <w:t>Os estab</w:t>
      </w:r>
      <w:r w:rsidR="009112C7">
        <w:rPr>
          <w:rFonts w:ascii="Arial" w:hAnsi="Arial" w:cs="Arial"/>
          <w:sz w:val="24"/>
          <w:szCs w:val="24"/>
        </w:rPr>
        <w:t xml:space="preserve">elecimentos públicos </w:t>
      </w:r>
      <w:r w:rsidR="007E39D5" w:rsidRPr="007E39D5">
        <w:rPr>
          <w:rFonts w:ascii="Arial" w:hAnsi="Arial" w:cs="Arial"/>
          <w:sz w:val="24"/>
          <w:szCs w:val="24"/>
        </w:rPr>
        <w:t>devem possuir e ofertar assentos com um terço a mais do tamanho padrão, suportando, no mínimo, duzentos e cinquenta quilos.</w:t>
      </w:r>
    </w:p>
    <w:p w:rsidR="007E39D5" w:rsidRPr="007E39D5" w:rsidRDefault="009112C7" w:rsidP="007E39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</w:t>
      </w:r>
      <w:r w:rsidR="007E39D5" w:rsidRPr="007E39D5">
        <w:rPr>
          <w:rFonts w:ascii="Arial" w:hAnsi="Arial" w:cs="Arial"/>
          <w:sz w:val="24"/>
          <w:szCs w:val="24"/>
        </w:rPr>
        <w:t xml:space="preserve"> único</w:t>
      </w:r>
      <w:r>
        <w:rPr>
          <w:rFonts w:ascii="Arial" w:hAnsi="Arial" w:cs="Arial"/>
          <w:sz w:val="24"/>
          <w:szCs w:val="24"/>
        </w:rPr>
        <w:t>.</w:t>
      </w:r>
      <w:r w:rsidR="007E39D5" w:rsidRPr="007E39D5">
        <w:rPr>
          <w:rFonts w:ascii="Arial" w:hAnsi="Arial" w:cs="Arial"/>
          <w:sz w:val="24"/>
          <w:szCs w:val="24"/>
        </w:rPr>
        <w:t xml:space="preserve"> A soma de assentos especiais deve ser no mínimo </w:t>
      </w:r>
      <w:r w:rsidR="000A0FB1">
        <w:rPr>
          <w:rFonts w:ascii="Arial" w:hAnsi="Arial" w:cs="Arial"/>
          <w:sz w:val="24"/>
          <w:szCs w:val="24"/>
        </w:rPr>
        <w:t>2%</w:t>
      </w:r>
      <w:r w:rsidR="007E39D5" w:rsidRPr="007E39D5">
        <w:rPr>
          <w:rFonts w:ascii="Arial" w:hAnsi="Arial" w:cs="Arial"/>
          <w:sz w:val="24"/>
          <w:szCs w:val="24"/>
        </w:rPr>
        <w:t xml:space="preserve"> de sua capacidade de acolhimento, dando assim melhor segurança e conforto.</w:t>
      </w:r>
    </w:p>
    <w:p w:rsidR="007E39D5" w:rsidRPr="007E39D5" w:rsidRDefault="007E39D5" w:rsidP="007E39D5">
      <w:pPr>
        <w:jc w:val="both"/>
        <w:rPr>
          <w:rFonts w:ascii="Arial" w:hAnsi="Arial" w:cs="Arial"/>
          <w:sz w:val="24"/>
          <w:szCs w:val="24"/>
        </w:rPr>
      </w:pPr>
      <w:r w:rsidRPr="007E39D5">
        <w:rPr>
          <w:rFonts w:ascii="Arial" w:hAnsi="Arial" w:cs="Arial"/>
          <w:sz w:val="24"/>
          <w:szCs w:val="24"/>
        </w:rPr>
        <w:t>Art. 2º</w:t>
      </w:r>
      <w:r w:rsidR="009112C7">
        <w:rPr>
          <w:rFonts w:ascii="Arial" w:hAnsi="Arial" w:cs="Arial"/>
          <w:sz w:val="24"/>
          <w:szCs w:val="24"/>
        </w:rPr>
        <w:t>.</w:t>
      </w:r>
      <w:r w:rsidRPr="007E39D5">
        <w:rPr>
          <w:rFonts w:ascii="Arial" w:hAnsi="Arial" w:cs="Arial"/>
          <w:sz w:val="24"/>
          <w:szCs w:val="24"/>
        </w:rPr>
        <w:t xml:space="preserve"> As pessoas com obesidade mórbida cuja condição física as impeça de ocupar confortavelmente um único assento terão a elas ofertadas assentos adequados e/ou dois assentos contínuos devidamente identificados.</w:t>
      </w:r>
    </w:p>
    <w:p w:rsidR="007E39D5" w:rsidRPr="007E39D5" w:rsidRDefault="007E39D5" w:rsidP="007E39D5">
      <w:pPr>
        <w:jc w:val="both"/>
        <w:rPr>
          <w:rFonts w:ascii="Arial" w:hAnsi="Arial" w:cs="Arial"/>
          <w:sz w:val="24"/>
          <w:szCs w:val="24"/>
        </w:rPr>
      </w:pPr>
      <w:r w:rsidRPr="007E39D5">
        <w:rPr>
          <w:rFonts w:ascii="Arial" w:hAnsi="Arial" w:cs="Arial"/>
          <w:sz w:val="24"/>
          <w:szCs w:val="24"/>
        </w:rPr>
        <w:t>Art. 3º Esta Lei entra em vigor na data de sua publicação.</w:t>
      </w:r>
    </w:p>
    <w:p w:rsidR="00AC7FFB" w:rsidRDefault="00AC7FFB" w:rsidP="007E39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C7FFB" w:rsidRDefault="00AC7FFB" w:rsidP="007E39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E39D5" w:rsidRPr="007E39D5" w:rsidRDefault="007E39D5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7E39D5">
        <w:rPr>
          <w:rFonts w:ascii="Arial" w:hAnsi="Arial" w:cs="Arial"/>
          <w:sz w:val="24"/>
          <w:szCs w:val="24"/>
        </w:rPr>
        <w:t>Sala das Sessões, 24 de Outubro de 2018.</w:t>
      </w:r>
    </w:p>
    <w:p w:rsidR="007E39D5" w:rsidRPr="007E39D5" w:rsidRDefault="007E39D5" w:rsidP="007E39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E39D5" w:rsidRPr="007E39D5" w:rsidRDefault="007E39D5" w:rsidP="007E39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112C7" w:rsidRDefault="009112C7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112C7" w:rsidRDefault="009112C7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112C7" w:rsidRDefault="009112C7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112C7" w:rsidRDefault="009112C7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112C7" w:rsidRDefault="009112C7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112C7" w:rsidRDefault="009112C7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E39D5" w:rsidRPr="007E39D5" w:rsidRDefault="007E39D5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39D5">
        <w:rPr>
          <w:rFonts w:ascii="Arial" w:hAnsi="Arial" w:cs="Arial"/>
          <w:sz w:val="24"/>
          <w:szCs w:val="24"/>
        </w:rPr>
        <w:br/>
      </w:r>
      <w:r w:rsidRPr="007E39D5">
        <w:rPr>
          <w:rFonts w:ascii="Arial" w:hAnsi="Arial" w:cs="Arial"/>
          <w:b/>
          <w:sz w:val="24"/>
          <w:szCs w:val="24"/>
        </w:rPr>
        <w:t>RODRIGO BRAGA</w:t>
      </w:r>
    </w:p>
    <w:p w:rsidR="007E39D5" w:rsidRDefault="007E39D5" w:rsidP="00AC7FFB">
      <w:pPr>
        <w:jc w:val="center"/>
        <w:rPr>
          <w:rFonts w:ascii="Arial" w:hAnsi="Arial" w:cs="Arial"/>
          <w:b/>
          <w:sz w:val="24"/>
          <w:szCs w:val="24"/>
        </w:rPr>
      </w:pPr>
      <w:r w:rsidRPr="007E39D5">
        <w:rPr>
          <w:rFonts w:ascii="Arial" w:hAnsi="Arial" w:cs="Arial"/>
          <w:b/>
          <w:sz w:val="24"/>
          <w:szCs w:val="24"/>
        </w:rPr>
        <w:t>VEREADOR</w:t>
      </w:r>
    </w:p>
    <w:p w:rsidR="00AC7FFB" w:rsidRDefault="00AC7F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E39D5" w:rsidRDefault="009112C7" w:rsidP="00AC7F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AC7FFB" w:rsidRPr="00AC7FFB" w:rsidRDefault="00AC7FFB" w:rsidP="00AC7FFB">
      <w:pPr>
        <w:jc w:val="center"/>
        <w:rPr>
          <w:rFonts w:ascii="Arial" w:hAnsi="Arial" w:cs="Arial"/>
          <w:b/>
          <w:sz w:val="24"/>
          <w:szCs w:val="24"/>
        </w:rPr>
      </w:pPr>
    </w:p>
    <w:p w:rsidR="00AC7FFB" w:rsidRDefault="009112C7" w:rsidP="00AC7FF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matéria </w:t>
      </w:r>
      <w:r w:rsidR="007E39D5" w:rsidRPr="007E39D5">
        <w:rPr>
          <w:rFonts w:ascii="Arial" w:hAnsi="Arial" w:cs="Arial"/>
          <w:sz w:val="24"/>
          <w:szCs w:val="24"/>
        </w:rPr>
        <w:t>visa estimular a frequência e garantir maior dignidade e conforto aos portadores de obesidade, e aos bariátricos, em todo e qualquer estabelecimento público</w:t>
      </w:r>
      <w:r>
        <w:rPr>
          <w:rFonts w:ascii="Arial" w:hAnsi="Arial" w:cs="Arial"/>
          <w:sz w:val="24"/>
          <w:szCs w:val="24"/>
        </w:rPr>
        <w:t>.</w:t>
      </w:r>
      <w:r w:rsidR="00AC7FFB" w:rsidRPr="007E39D5">
        <w:rPr>
          <w:rFonts w:ascii="Arial" w:hAnsi="Arial" w:cs="Arial"/>
          <w:sz w:val="24"/>
          <w:szCs w:val="24"/>
        </w:rPr>
        <w:t xml:space="preserve"> </w:t>
      </w:r>
    </w:p>
    <w:p w:rsidR="007E39D5" w:rsidRPr="007E39D5" w:rsidRDefault="007E39D5" w:rsidP="00AC7FF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E39D5">
        <w:rPr>
          <w:rFonts w:ascii="Arial" w:hAnsi="Arial" w:cs="Arial"/>
          <w:sz w:val="24"/>
          <w:szCs w:val="24"/>
        </w:rPr>
        <w:t>Segundo a ABNT, esses assentos devem ter o dobro da largura e suportar 250 quilos. Com base em estatísticas, os especialistas já consideram a obesidade como uma epidemia mundial, em que a alimentação desregrada interfere na qualidade de vida, causando sofrimento, depressão e comportamentos de esquiva social. Além disto, o sedentarismo pode levar a pessoa obesa a óbito.</w:t>
      </w:r>
    </w:p>
    <w:p w:rsidR="007E39D5" w:rsidRPr="007E39D5" w:rsidRDefault="009112C7" w:rsidP="00AC7FF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objetivo deste é </w:t>
      </w:r>
      <w:r w:rsidR="007E39D5" w:rsidRPr="007E39D5">
        <w:rPr>
          <w:rFonts w:ascii="Arial" w:hAnsi="Arial" w:cs="Arial"/>
          <w:sz w:val="24"/>
          <w:szCs w:val="24"/>
        </w:rPr>
        <w:t>minimizar o constrangimento da pessoa obesa que aspira a participar ativamente da sociedade, tanto no trabalho, quanto na sua vida social, cultural e de lazer, onde o conforto no momento da alim</w:t>
      </w:r>
      <w:r>
        <w:rPr>
          <w:rFonts w:ascii="Arial" w:hAnsi="Arial" w:cs="Arial"/>
          <w:sz w:val="24"/>
          <w:szCs w:val="24"/>
        </w:rPr>
        <w:t>entação poderá ser oportunizado</w:t>
      </w:r>
      <w:r w:rsidR="007E39D5" w:rsidRPr="007E39D5">
        <w:rPr>
          <w:rFonts w:ascii="Arial" w:hAnsi="Arial" w:cs="Arial"/>
          <w:sz w:val="24"/>
          <w:szCs w:val="24"/>
        </w:rPr>
        <w:t>.</w:t>
      </w:r>
    </w:p>
    <w:p w:rsidR="00C076C3" w:rsidRPr="007E39D5" w:rsidRDefault="009112C7" w:rsidP="00AC7FF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solicito aos nobres pares que aprovem o presente</w:t>
      </w:r>
      <w:r w:rsidR="007E39D5" w:rsidRPr="007E39D5">
        <w:rPr>
          <w:rFonts w:ascii="Arial" w:hAnsi="Arial" w:cs="Arial"/>
          <w:sz w:val="24"/>
          <w:szCs w:val="24"/>
        </w:rPr>
        <w:t>.</w:t>
      </w:r>
    </w:p>
    <w:p w:rsidR="00AC7FFB" w:rsidRDefault="00AC7FFB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E39D5" w:rsidRPr="007E39D5" w:rsidRDefault="007E39D5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7E39D5">
        <w:rPr>
          <w:rFonts w:ascii="Arial" w:hAnsi="Arial" w:cs="Arial"/>
          <w:sz w:val="24"/>
          <w:szCs w:val="24"/>
        </w:rPr>
        <w:t>Sala das Sessões, 24 de Outubro de 2018.</w:t>
      </w:r>
    </w:p>
    <w:p w:rsidR="007E39D5" w:rsidRPr="007E39D5" w:rsidRDefault="007E39D5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E39D5" w:rsidRPr="007E39D5" w:rsidRDefault="007E39D5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112C7" w:rsidRDefault="009112C7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112C7" w:rsidRDefault="009112C7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112C7" w:rsidRDefault="009112C7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112C7" w:rsidRDefault="009112C7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112C7" w:rsidRDefault="009112C7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112C7" w:rsidRDefault="009112C7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E39D5" w:rsidRPr="007E39D5" w:rsidRDefault="007E39D5" w:rsidP="00AC7F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39D5">
        <w:rPr>
          <w:rFonts w:ascii="Arial" w:hAnsi="Arial" w:cs="Arial"/>
          <w:sz w:val="24"/>
          <w:szCs w:val="24"/>
        </w:rPr>
        <w:br/>
      </w:r>
      <w:r w:rsidRPr="007E39D5">
        <w:rPr>
          <w:rFonts w:ascii="Arial" w:hAnsi="Arial" w:cs="Arial"/>
          <w:b/>
          <w:sz w:val="24"/>
          <w:szCs w:val="24"/>
        </w:rPr>
        <w:t>RODRIGO BRAGA</w:t>
      </w:r>
    </w:p>
    <w:p w:rsidR="007E39D5" w:rsidRPr="007E39D5" w:rsidRDefault="007E39D5" w:rsidP="00AC7FFB">
      <w:pPr>
        <w:jc w:val="center"/>
        <w:rPr>
          <w:rFonts w:ascii="Arial" w:hAnsi="Arial" w:cs="Arial"/>
          <w:b/>
          <w:sz w:val="24"/>
          <w:szCs w:val="24"/>
        </w:rPr>
      </w:pPr>
      <w:r w:rsidRPr="007E39D5">
        <w:rPr>
          <w:rFonts w:ascii="Arial" w:hAnsi="Arial" w:cs="Arial"/>
          <w:b/>
          <w:sz w:val="24"/>
          <w:szCs w:val="24"/>
        </w:rPr>
        <w:t>VEREADOR</w:t>
      </w:r>
    </w:p>
    <w:p w:rsidR="007E39D5" w:rsidRPr="007E39D5" w:rsidRDefault="007E39D5" w:rsidP="007E39D5">
      <w:pPr>
        <w:jc w:val="both"/>
        <w:rPr>
          <w:rFonts w:ascii="Arial" w:hAnsi="Arial" w:cs="Arial"/>
          <w:sz w:val="24"/>
          <w:szCs w:val="24"/>
        </w:rPr>
      </w:pPr>
    </w:p>
    <w:sectPr w:rsidR="007E39D5" w:rsidRPr="007E3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D5"/>
    <w:rsid w:val="000A0FB1"/>
    <w:rsid w:val="007E39D5"/>
    <w:rsid w:val="009112C7"/>
    <w:rsid w:val="00AC7FFB"/>
    <w:rsid w:val="00C0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2018-10-24T11:55:00Z</dcterms:created>
  <dcterms:modified xsi:type="dcterms:W3CDTF">2018-10-24T18:35:00Z</dcterms:modified>
</cp:coreProperties>
</file>