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Default="00C83D82" w:rsidP="00C83D82">
      <w:pPr>
        <w:pStyle w:val="Ttulo3"/>
        <w:numPr>
          <w:ilvl w:val="2"/>
          <w:numId w:val="1"/>
        </w:numPr>
        <w:tabs>
          <w:tab w:val="left" w:pos="0"/>
        </w:tabs>
        <w:rPr>
          <w:b/>
          <w:bCs/>
          <w:sz w:val="24"/>
          <w:szCs w:val="24"/>
        </w:rPr>
      </w:pPr>
      <w:r>
        <w:rPr>
          <w:b/>
          <w:bCs/>
          <w:sz w:val="24"/>
          <w:szCs w:val="24"/>
        </w:rPr>
        <w:t>PARECER DE REDAÇÃO FINAL</w:t>
      </w:r>
    </w:p>
    <w:p w:rsidR="00E1636B" w:rsidRPr="00E1636B" w:rsidRDefault="00E1636B" w:rsidP="00E1636B">
      <w:pPr>
        <w:rPr>
          <w:lang w:eastAsia="pt-BR"/>
        </w:rPr>
      </w:pPr>
    </w:p>
    <w:p w:rsidR="00C83D82" w:rsidRDefault="00C83D82" w:rsidP="00C83D82">
      <w:pPr>
        <w:pStyle w:val="Ttulo5"/>
        <w:numPr>
          <w:ilvl w:val="4"/>
          <w:numId w:val="1"/>
        </w:numPr>
        <w:tabs>
          <w:tab w:val="left" w:pos="0"/>
        </w:tabs>
        <w:rPr>
          <w:sz w:val="24"/>
          <w:szCs w:val="24"/>
        </w:rPr>
      </w:pPr>
      <w:r>
        <w:rPr>
          <w:sz w:val="24"/>
          <w:szCs w:val="24"/>
        </w:rPr>
        <w:t>COMISSÃO DE REDAÇÃO</w:t>
      </w:r>
      <w:r w:rsidR="00E1636B">
        <w:rPr>
          <w:sz w:val="24"/>
          <w:szCs w:val="24"/>
        </w:rPr>
        <w:t xml:space="preserve"> E TÉCNICA LEGISLATIVA</w:t>
      </w:r>
    </w:p>
    <w:p w:rsidR="00E1636B" w:rsidRPr="00E1636B" w:rsidRDefault="00E1636B" w:rsidP="00E1636B">
      <w:pPr>
        <w:rPr>
          <w:lang w:eastAsia="pt-BR"/>
        </w:rPr>
      </w:pPr>
    </w:p>
    <w:p w:rsidR="003555D0" w:rsidRPr="003555D0" w:rsidRDefault="00C83D82" w:rsidP="003555D0">
      <w:pPr>
        <w:shd w:val="clear" w:color="auto" w:fill="FFFFFF"/>
        <w:spacing w:after="0" w:line="240" w:lineRule="auto"/>
        <w:jc w:val="both"/>
        <w:rPr>
          <w:rFonts w:ascii="Times New Roman" w:hAnsi="Times New Roman"/>
          <w:color w:val="000000"/>
          <w:sz w:val="24"/>
          <w:szCs w:val="24"/>
        </w:rPr>
      </w:pPr>
      <w:r w:rsidRPr="00B81A75">
        <w:rPr>
          <w:rFonts w:ascii="Times New Roman" w:hAnsi="Times New Roman"/>
          <w:b/>
          <w:bCs/>
          <w:sz w:val="24"/>
          <w:szCs w:val="24"/>
        </w:rPr>
        <w:t>MAT</w:t>
      </w:r>
      <w:r w:rsidR="0016297C" w:rsidRPr="00B81A75">
        <w:rPr>
          <w:rFonts w:ascii="Times New Roman" w:hAnsi="Times New Roman"/>
          <w:b/>
          <w:bCs/>
          <w:sz w:val="24"/>
          <w:szCs w:val="24"/>
        </w:rPr>
        <w:t xml:space="preserve">ÉRIA: ANTEPROJETO DE LEI Nº </w:t>
      </w:r>
      <w:r w:rsidR="0016297C" w:rsidRPr="00F67968">
        <w:rPr>
          <w:rFonts w:ascii="Times New Roman" w:hAnsi="Times New Roman" w:cs="Times New Roman"/>
          <w:b/>
          <w:bCs/>
          <w:sz w:val="24"/>
          <w:szCs w:val="24"/>
        </w:rPr>
        <w:t>3</w:t>
      </w:r>
      <w:r w:rsidR="003555D0">
        <w:rPr>
          <w:rFonts w:ascii="Times New Roman" w:hAnsi="Times New Roman" w:cs="Times New Roman"/>
          <w:b/>
          <w:bCs/>
          <w:sz w:val="24"/>
          <w:szCs w:val="24"/>
        </w:rPr>
        <w:t>06</w:t>
      </w:r>
      <w:r w:rsidR="00CC43EB" w:rsidRPr="00B81A75">
        <w:rPr>
          <w:rFonts w:ascii="Times New Roman" w:hAnsi="Times New Roman"/>
          <w:b/>
          <w:bCs/>
          <w:sz w:val="24"/>
          <w:szCs w:val="24"/>
        </w:rPr>
        <w:t>/</w:t>
      </w:r>
      <w:r w:rsidR="007631A4" w:rsidRPr="00B81A75">
        <w:rPr>
          <w:rFonts w:ascii="Times New Roman" w:hAnsi="Times New Roman"/>
          <w:b/>
          <w:bCs/>
          <w:sz w:val="24"/>
          <w:szCs w:val="24"/>
        </w:rPr>
        <w:t>2018</w:t>
      </w:r>
      <w:r w:rsidRPr="00BF0FFA">
        <w:rPr>
          <w:rFonts w:ascii="Times New Roman" w:hAnsi="Times New Roman"/>
          <w:b/>
          <w:bCs/>
        </w:rPr>
        <w:t xml:space="preserve"> </w:t>
      </w:r>
      <w:r w:rsidRPr="00BF0FFA">
        <w:rPr>
          <w:rFonts w:ascii="Times New Roman" w:hAnsi="Times New Roman"/>
        </w:rPr>
        <w:t>–</w:t>
      </w:r>
      <w:r w:rsidR="00905F6D" w:rsidRPr="00905F6D">
        <w:rPr>
          <w:rFonts w:ascii="Times New Roman" w:hAnsi="Times New Roman"/>
          <w:b/>
          <w:sz w:val="24"/>
          <w:szCs w:val="24"/>
          <w:shd w:val="clear" w:color="auto" w:fill="FFFFFF"/>
        </w:rPr>
        <w:t xml:space="preserve"> </w:t>
      </w:r>
      <w:r w:rsidR="003555D0" w:rsidRPr="003555D0">
        <w:rPr>
          <w:rFonts w:ascii="Times New Roman" w:hAnsi="Times New Roman"/>
          <w:bCs/>
          <w:color w:val="000000"/>
          <w:sz w:val="24"/>
          <w:szCs w:val="24"/>
        </w:rPr>
        <w:t>CRIA O SELO DE QUALIDADE PROCON SETELAGOANO E INSTITUI A COMISSÃO ESPECIAL DE AVALIAÇÃO</w:t>
      </w:r>
      <w:r w:rsidR="003555D0" w:rsidRPr="003555D0">
        <w:rPr>
          <w:rFonts w:ascii="Times New Roman" w:hAnsi="Times New Roman"/>
          <w:bCs/>
          <w:sz w:val="24"/>
          <w:szCs w:val="24"/>
        </w:rPr>
        <w:t>.</w:t>
      </w:r>
    </w:p>
    <w:p w:rsidR="00905F6D" w:rsidRPr="00905F6D" w:rsidRDefault="00905F6D" w:rsidP="00905F6D">
      <w:pPr>
        <w:spacing w:after="0" w:line="240" w:lineRule="auto"/>
        <w:jc w:val="both"/>
        <w:rPr>
          <w:rFonts w:ascii="Times New Roman" w:hAnsi="Times New Roman"/>
          <w:sz w:val="24"/>
          <w:szCs w:val="24"/>
        </w:rPr>
      </w:pPr>
    </w:p>
    <w:p w:rsidR="00F67968" w:rsidRPr="00F67968" w:rsidRDefault="00F67968" w:rsidP="00F67968">
      <w:pPr>
        <w:spacing w:after="0" w:line="240" w:lineRule="auto"/>
        <w:jc w:val="both"/>
        <w:rPr>
          <w:rFonts w:ascii="Times New Roman" w:hAnsi="Times New Roman"/>
          <w:sz w:val="24"/>
          <w:szCs w:val="24"/>
        </w:rPr>
      </w:pPr>
    </w:p>
    <w:p w:rsidR="00F96D2B" w:rsidRPr="00F67968" w:rsidRDefault="00F96D2B" w:rsidP="00F96D2B">
      <w:pPr>
        <w:pStyle w:val="Corpodetexto"/>
        <w:spacing w:after="160" w:line="259" w:lineRule="auto"/>
        <w:jc w:val="both"/>
        <w:rPr>
          <w:color w:val="000000"/>
        </w:rPr>
      </w:pPr>
    </w:p>
    <w:p w:rsidR="005A509A" w:rsidRPr="00F96D2B" w:rsidRDefault="005A509A" w:rsidP="00F96D2B">
      <w:pPr>
        <w:pStyle w:val="Padro"/>
        <w:shd w:val="clear" w:color="auto" w:fill="FFFFFF"/>
        <w:spacing w:after="160" w:line="259" w:lineRule="auto"/>
        <w:ind w:right="300"/>
        <w:jc w:val="both"/>
        <w:rPr>
          <w:rFonts w:ascii="Times New Roman" w:hAnsi="Times New Roman" w:cs="Times New Roman"/>
        </w:rPr>
      </w:pPr>
      <w:r w:rsidRPr="00F96D2B">
        <w:rPr>
          <w:rFonts w:ascii="Times New Roman" w:hAnsi="Times New Roman" w:cs="Times New Roman"/>
        </w:rPr>
        <w:t>.</w:t>
      </w:r>
    </w:p>
    <w:p w:rsidR="001A3E2C" w:rsidRPr="005A509A" w:rsidRDefault="001A3E2C" w:rsidP="00F96D2B">
      <w:pPr>
        <w:jc w:val="both"/>
        <w:rPr>
          <w:rFonts w:ascii="Times New Roman" w:hAnsi="Times New Roman" w:cs="Times New Roman"/>
          <w:sz w:val="24"/>
          <w:szCs w:val="24"/>
        </w:rPr>
      </w:pPr>
    </w:p>
    <w:p w:rsidR="00B81A75" w:rsidRPr="006C2DD1" w:rsidRDefault="00B81A75" w:rsidP="00B81A75">
      <w:pPr>
        <w:jc w:val="both"/>
        <w:rPr>
          <w:rFonts w:ascii="Times New Roman" w:hAnsi="Times New Roman" w:cs="Times New Roman"/>
          <w:bCs/>
          <w:iCs/>
          <w:sz w:val="24"/>
          <w:szCs w:val="24"/>
        </w:rPr>
      </w:pPr>
    </w:p>
    <w:p w:rsidR="003B55E5" w:rsidRPr="007631A4" w:rsidRDefault="003B55E5" w:rsidP="003B55E5">
      <w:pPr>
        <w:tabs>
          <w:tab w:val="left" w:pos="2977"/>
        </w:tabs>
        <w:autoSpaceDE w:val="0"/>
        <w:autoSpaceDN w:val="0"/>
        <w:adjustRightInd w:val="0"/>
        <w:spacing w:after="0"/>
        <w:jc w:val="both"/>
        <w:rPr>
          <w:rFonts w:ascii="Times New Roman" w:hAnsi="Times New Roman" w:cs="Times New Roman"/>
          <w:b/>
          <w:bCs/>
          <w:sz w:val="24"/>
          <w:szCs w:val="24"/>
        </w:rPr>
      </w:pPr>
    </w:p>
    <w:p w:rsidR="00E1636B" w:rsidRDefault="00C83D82" w:rsidP="005A509A">
      <w:pPr>
        <w:pStyle w:val="Recuodecorpodetexto21"/>
        <w:ind w:left="1276" w:hanging="1276"/>
        <w:rPr>
          <w:sz w:val="24"/>
          <w:szCs w:val="24"/>
        </w:rPr>
      </w:pPr>
      <w:r w:rsidRPr="00E1636B">
        <w:rPr>
          <w:b/>
          <w:bCs/>
          <w:sz w:val="24"/>
          <w:szCs w:val="24"/>
        </w:rPr>
        <w:t>AUTORIA:</w:t>
      </w:r>
      <w:r w:rsidR="008951FC">
        <w:rPr>
          <w:sz w:val="24"/>
          <w:szCs w:val="24"/>
        </w:rPr>
        <w:t xml:space="preserve"> </w:t>
      </w:r>
      <w:r w:rsidR="002D3D1C">
        <w:rPr>
          <w:sz w:val="24"/>
          <w:szCs w:val="24"/>
        </w:rPr>
        <w:t>V</w:t>
      </w:r>
      <w:r w:rsidR="00004FF2">
        <w:rPr>
          <w:sz w:val="24"/>
          <w:szCs w:val="24"/>
        </w:rPr>
        <w:t>E</w:t>
      </w:r>
      <w:r w:rsidR="0054391D">
        <w:rPr>
          <w:sz w:val="24"/>
          <w:szCs w:val="24"/>
        </w:rPr>
        <w:t>READ</w:t>
      </w:r>
      <w:r w:rsidR="0016297C">
        <w:rPr>
          <w:sz w:val="24"/>
          <w:szCs w:val="24"/>
        </w:rPr>
        <w:t xml:space="preserve">OR </w:t>
      </w:r>
      <w:r w:rsidR="00F67968">
        <w:rPr>
          <w:sz w:val="24"/>
          <w:szCs w:val="24"/>
        </w:rPr>
        <w:t>FABRÍCIO AUGUSTO CARVALHO DO NASCIMNETO</w:t>
      </w: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3555D0" w:rsidRDefault="004A4837" w:rsidP="003555D0">
      <w:pPr>
        <w:shd w:val="clear" w:color="auto" w:fill="FFFFFF"/>
        <w:spacing w:after="0" w:line="240" w:lineRule="auto"/>
        <w:jc w:val="both"/>
        <w:rPr>
          <w:rFonts w:ascii="Times New Roman" w:hAnsi="Times New Roman"/>
          <w:color w:val="000000"/>
          <w:sz w:val="24"/>
          <w:szCs w:val="24"/>
        </w:rPr>
      </w:pPr>
      <w:r w:rsidRPr="00D5161B">
        <w:rPr>
          <w:rFonts w:ascii="Times New Roman" w:hAnsi="Times New Roman" w:cs="Times New Roman"/>
          <w:sz w:val="24"/>
          <w:szCs w:val="24"/>
        </w:rPr>
        <w:t>O Ant</w:t>
      </w:r>
      <w:r w:rsidR="0016297C" w:rsidRPr="00D5161B">
        <w:rPr>
          <w:rFonts w:ascii="Times New Roman" w:hAnsi="Times New Roman" w:cs="Times New Roman"/>
          <w:sz w:val="24"/>
          <w:szCs w:val="24"/>
        </w:rPr>
        <w:t>eprojeto de Lei nº 3</w:t>
      </w:r>
      <w:r w:rsidR="003555D0">
        <w:rPr>
          <w:rFonts w:ascii="Times New Roman" w:hAnsi="Times New Roman" w:cs="Times New Roman"/>
          <w:sz w:val="24"/>
          <w:szCs w:val="24"/>
        </w:rPr>
        <w:t>06</w:t>
      </w:r>
      <w:r w:rsidR="007631A4" w:rsidRPr="00D5161B">
        <w:rPr>
          <w:rFonts w:ascii="Times New Roman" w:hAnsi="Times New Roman" w:cs="Times New Roman"/>
          <w:sz w:val="24"/>
          <w:szCs w:val="24"/>
        </w:rPr>
        <w:t>/2018</w:t>
      </w:r>
      <w:r w:rsidRPr="00D5161B">
        <w:rPr>
          <w:rFonts w:ascii="Times New Roman" w:hAnsi="Times New Roman" w:cs="Times New Roman"/>
          <w:sz w:val="24"/>
          <w:szCs w:val="24"/>
        </w:rPr>
        <w:t xml:space="preserve">, </w:t>
      </w:r>
      <w:r w:rsidR="00CC43EB" w:rsidRPr="00D5161B">
        <w:rPr>
          <w:rFonts w:ascii="Times New Roman" w:hAnsi="Times New Roman" w:cs="Times New Roman"/>
          <w:sz w:val="24"/>
          <w:szCs w:val="24"/>
        </w:rPr>
        <w:t>que</w:t>
      </w:r>
      <w:r w:rsidR="00D5161B" w:rsidRPr="00D5161B">
        <w:rPr>
          <w:rFonts w:ascii="Times New Roman" w:hAnsi="Times New Roman" w:cs="Times New Roman"/>
          <w:sz w:val="24"/>
          <w:szCs w:val="24"/>
        </w:rPr>
        <w:t xml:space="preserve"> </w:t>
      </w:r>
      <w:r w:rsidR="006C2DD1" w:rsidRPr="00BF0FFA">
        <w:rPr>
          <w:rFonts w:ascii="Times New Roman" w:hAnsi="Times New Roman"/>
        </w:rPr>
        <w:t>–</w:t>
      </w:r>
      <w:r w:rsidR="006C2DD1">
        <w:rPr>
          <w:rFonts w:ascii="Times New Roman" w:hAnsi="Times New Roman"/>
        </w:rPr>
        <w:t xml:space="preserve"> </w:t>
      </w:r>
      <w:r w:rsidR="003555D0" w:rsidRPr="003555D0">
        <w:rPr>
          <w:rFonts w:ascii="Times New Roman" w:hAnsi="Times New Roman"/>
          <w:bCs/>
          <w:color w:val="000000"/>
          <w:sz w:val="24"/>
          <w:szCs w:val="24"/>
        </w:rPr>
        <w:t>CRIA O SELO DE QUALIDADE PROCON SETELAGOANO E INSTITUI A COMISSÃO ESPECIAL DE AVALIAÇÃO</w:t>
      </w:r>
      <w:r w:rsidR="003866DB" w:rsidRPr="00D5161B">
        <w:rPr>
          <w:rFonts w:ascii="Times New Roman" w:hAnsi="Times New Roman" w:cs="Times New Roman"/>
          <w:bCs/>
          <w:iCs/>
          <w:sz w:val="24"/>
          <w:szCs w:val="24"/>
        </w:rPr>
        <w:t>,</w:t>
      </w:r>
      <w:r w:rsidR="0016297C" w:rsidRPr="00D5161B">
        <w:rPr>
          <w:rFonts w:ascii="Times New Roman" w:hAnsi="Times New Roman" w:cs="Times New Roman"/>
          <w:sz w:val="24"/>
          <w:szCs w:val="24"/>
        </w:rPr>
        <w:t xml:space="preserve"> </w:t>
      </w:r>
      <w:r w:rsidR="00C83D82" w:rsidRPr="00D5161B">
        <w:rPr>
          <w:rFonts w:ascii="Times New Roman" w:hAnsi="Times New Roman" w:cs="Times New Roman"/>
          <w:sz w:val="24"/>
          <w:szCs w:val="24"/>
        </w:rPr>
        <w:t xml:space="preserve">de </w:t>
      </w:r>
      <w:r w:rsidR="008951FC" w:rsidRPr="00D5161B">
        <w:rPr>
          <w:rFonts w:ascii="Times New Roman" w:hAnsi="Times New Roman" w:cs="Times New Roman"/>
          <w:sz w:val="24"/>
          <w:szCs w:val="24"/>
        </w:rPr>
        <w:t>autoria d</w:t>
      </w:r>
      <w:r w:rsidR="00415BA7">
        <w:rPr>
          <w:rFonts w:ascii="Times New Roman" w:hAnsi="Times New Roman" w:cs="Times New Roman"/>
          <w:sz w:val="24"/>
          <w:szCs w:val="24"/>
        </w:rPr>
        <w:t>o</w:t>
      </w:r>
      <w:r w:rsidR="008951FC" w:rsidRPr="00D5161B">
        <w:rPr>
          <w:rFonts w:ascii="Times New Roman" w:hAnsi="Times New Roman" w:cs="Times New Roman"/>
          <w:sz w:val="24"/>
          <w:szCs w:val="24"/>
        </w:rPr>
        <w:t xml:space="preserve"> </w:t>
      </w:r>
      <w:r w:rsidR="0016297C" w:rsidRPr="00D5161B">
        <w:rPr>
          <w:rFonts w:ascii="Times New Roman" w:hAnsi="Times New Roman" w:cs="Times New Roman"/>
          <w:sz w:val="24"/>
          <w:szCs w:val="24"/>
        </w:rPr>
        <w:t xml:space="preserve">Vereador </w:t>
      </w:r>
      <w:r w:rsidR="00DE0D5F">
        <w:t>Fabrício Augusto Carvalho do Nascimento</w:t>
      </w:r>
      <w:r w:rsidR="00004FF2" w:rsidRPr="00D5161B">
        <w:rPr>
          <w:rFonts w:ascii="Times New Roman" w:hAnsi="Times New Roman" w:cs="Times New Roman"/>
          <w:sz w:val="24"/>
          <w:szCs w:val="24"/>
        </w:rPr>
        <w:t>,</w:t>
      </w:r>
      <w:r w:rsidR="00C83D82" w:rsidRPr="00D5161B">
        <w:rPr>
          <w:rFonts w:ascii="Times New Roman" w:hAnsi="Times New Roman" w:cs="Times New Roman"/>
          <w:sz w:val="24"/>
          <w:szCs w:val="24"/>
        </w:rPr>
        <w:t xml:space="preserve"> foi aprovado por esta Casa, em turno único de votação, sem emendas.</w:t>
      </w:r>
    </w:p>
    <w:p w:rsidR="00C83D82" w:rsidRPr="00D5161B" w:rsidRDefault="00C83D82" w:rsidP="0016297C">
      <w:pPr>
        <w:pStyle w:val="Recuodecorpodetexto21"/>
        <w:ind w:firstLine="1701"/>
        <w:rPr>
          <w:i/>
          <w:sz w:val="24"/>
          <w:szCs w:val="24"/>
        </w:rPr>
      </w:pPr>
    </w:p>
    <w:p w:rsidR="00C83D82" w:rsidRPr="00D5161B" w:rsidRDefault="00C83D82" w:rsidP="0016297C">
      <w:pPr>
        <w:pStyle w:val="Recuodecorpodetexto21"/>
        <w:ind w:firstLine="1701"/>
        <w:rPr>
          <w:sz w:val="24"/>
          <w:szCs w:val="24"/>
        </w:rPr>
      </w:pPr>
      <w:r w:rsidRPr="00D5161B">
        <w:rPr>
          <w:sz w:val="24"/>
          <w:szCs w:val="24"/>
        </w:rPr>
        <w:t xml:space="preserve">Vem </w:t>
      </w:r>
      <w:proofErr w:type="gramStart"/>
      <w:r w:rsidRPr="00D5161B">
        <w:rPr>
          <w:sz w:val="24"/>
          <w:szCs w:val="24"/>
        </w:rPr>
        <w:t>a</w:t>
      </w:r>
      <w:proofErr w:type="gramEnd"/>
      <w:r w:rsidRPr="00D5161B">
        <w:rPr>
          <w:sz w:val="24"/>
          <w:szCs w:val="24"/>
        </w:rPr>
        <w:t xml:space="preserve"> proposição a esta Comissão, a fim de que, segundo a técnica legislativa, seja dada à matéria a forma adequada, nos termos do § 5º do art. 83 c/c art. 254 da Resolução 810/1995.</w:t>
      </w:r>
    </w:p>
    <w:p w:rsidR="00CC43EB" w:rsidRPr="00D5161B" w:rsidRDefault="00CC43EB" w:rsidP="0016297C">
      <w:pPr>
        <w:pStyle w:val="Recuodecorpodetexto21"/>
        <w:ind w:firstLine="1701"/>
        <w:rPr>
          <w:sz w:val="24"/>
          <w:szCs w:val="24"/>
        </w:rPr>
      </w:pPr>
    </w:p>
    <w:p w:rsidR="00C83D82" w:rsidRPr="003866DB" w:rsidRDefault="00C83D82" w:rsidP="0016297C">
      <w:pPr>
        <w:ind w:firstLine="1701"/>
        <w:jc w:val="both"/>
        <w:rPr>
          <w:rFonts w:ascii="Times New Roman" w:hAnsi="Times New Roman" w:cs="Times New Roman"/>
          <w:sz w:val="26"/>
          <w:szCs w:val="26"/>
        </w:rPr>
      </w:pPr>
      <w:r w:rsidRPr="00D5161B">
        <w:rPr>
          <w:rFonts w:ascii="Times New Roman" w:hAnsi="Times New Roman" w:cs="Times New Roman"/>
          <w:sz w:val="24"/>
          <w:szCs w:val="24"/>
        </w:rPr>
        <w:t>Assim sendo, opinamos por se dar à proposição a redação final, mantendo a íntegra da proposição, de acordo com o aprovado:</w:t>
      </w:r>
    </w:p>
    <w:p w:rsidR="00C83D82" w:rsidRPr="005C5E14" w:rsidRDefault="00C83D82" w:rsidP="00C83D82">
      <w:pPr>
        <w:jc w:val="both"/>
        <w:rPr>
          <w:rFonts w:ascii="ae_AlArabiya" w:hAnsi="ae_AlArabiya" w:cs="ae_AlArabiya"/>
          <w:sz w:val="26"/>
          <w:szCs w:val="26"/>
        </w:rPr>
      </w:pPr>
    </w:p>
    <w:p w:rsidR="00C83D82" w:rsidRDefault="00C83D82" w:rsidP="00C83D82">
      <w:pPr>
        <w:jc w:val="both"/>
        <w:rPr>
          <w:rFonts w:ascii="ae_AlArabiya" w:hAnsi="ae_AlArabiya" w:cs="ae_AlArabiya"/>
          <w:sz w:val="28"/>
          <w:szCs w:val="28"/>
        </w:rPr>
      </w:pPr>
    </w:p>
    <w:p w:rsidR="00C83D82" w:rsidRDefault="00F83550" w:rsidP="00F83550">
      <w:pPr>
        <w:tabs>
          <w:tab w:val="left" w:pos="3450"/>
        </w:tabs>
        <w:jc w:val="both"/>
        <w:rPr>
          <w:rFonts w:ascii="Bitstream Vera Sans" w:hAnsi="Bitstream Vera Sans" w:cs="Bitstream Vera Sans"/>
          <w:sz w:val="28"/>
          <w:szCs w:val="28"/>
        </w:rPr>
      </w:pPr>
      <w:r>
        <w:rPr>
          <w:rFonts w:ascii="Bitstream Vera Sans" w:hAnsi="Bitstream Vera Sans" w:cs="Bitstream Vera Sans"/>
          <w:sz w:val="28"/>
          <w:szCs w:val="28"/>
        </w:rPr>
        <w:tab/>
      </w:r>
    </w:p>
    <w:p w:rsidR="00F83550" w:rsidRDefault="00F83550" w:rsidP="00F83550">
      <w:pPr>
        <w:tabs>
          <w:tab w:val="left" w:pos="3450"/>
        </w:tabs>
        <w:jc w:val="both"/>
        <w:rPr>
          <w:rFonts w:ascii="Bitstream Vera Sans" w:hAnsi="Bitstream Vera Sans" w:cs="Bitstream Vera Sans"/>
          <w:sz w:val="28"/>
          <w:szCs w:val="28"/>
        </w:rPr>
      </w:pPr>
    </w:p>
    <w:p w:rsidR="005326C2" w:rsidRDefault="005326C2" w:rsidP="00F83550">
      <w:pPr>
        <w:tabs>
          <w:tab w:val="left" w:pos="3450"/>
        </w:tabs>
        <w:jc w:val="both"/>
        <w:rPr>
          <w:rFonts w:ascii="Bitstream Vera Sans" w:hAnsi="Bitstream Vera Sans" w:cs="Bitstream Vera Sans"/>
          <w:sz w:val="28"/>
          <w:szCs w:val="28"/>
        </w:rPr>
      </w:pPr>
    </w:p>
    <w:p w:rsidR="003555D0" w:rsidRDefault="003555D0" w:rsidP="00F83550">
      <w:pPr>
        <w:tabs>
          <w:tab w:val="left" w:pos="3450"/>
        </w:tabs>
        <w:jc w:val="both"/>
        <w:rPr>
          <w:rFonts w:ascii="Bitstream Vera Sans" w:hAnsi="Bitstream Vera Sans" w:cs="Bitstream Vera Sans"/>
          <w:sz w:val="28"/>
          <w:szCs w:val="28"/>
        </w:rPr>
      </w:pPr>
    </w:p>
    <w:p w:rsidR="00415BA7" w:rsidRDefault="00415BA7" w:rsidP="001A3E2C">
      <w:pPr>
        <w:tabs>
          <w:tab w:val="left" w:pos="5355"/>
        </w:tabs>
        <w:spacing w:after="0"/>
        <w:jc w:val="center"/>
        <w:rPr>
          <w:rFonts w:ascii="Arial" w:hAnsi="Arial" w:cs="Arial"/>
          <w:b/>
          <w:sz w:val="24"/>
          <w:szCs w:val="24"/>
        </w:rPr>
      </w:pPr>
    </w:p>
    <w:p w:rsidR="00C83D82" w:rsidRPr="001A3E2C" w:rsidRDefault="00C83D82" w:rsidP="001A3E2C">
      <w:pPr>
        <w:tabs>
          <w:tab w:val="left" w:pos="5355"/>
        </w:tabs>
        <w:spacing w:after="0"/>
        <w:jc w:val="center"/>
        <w:rPr>
          <w:rFonts w:ascii="Arial" w:hAnsi="Arial" w:cs="Arial"/>
          <w:b/>
          <w:sz w:val="24"/>
          <w:szCs w:val="24"/>
        </w:rPr>
      </w:pPr>
      <w:r w:rsidRPr="001A3E2C">
        <w:rPr>
          <w:rFonts w:ascii="Arial" w:hAnsi="Arial" w:cs="Arial"/>
          <w:b/>
          <w:sz w:val="24"/>
          <w:szCs w:val="24"/>
        </w:rPr>
        <w:lastRenderedPageBreak/>
        <w:t>REDAÇÃO FINAL</w:t>
      </w:r>
    </w:p>
    <w:p w:rsidR="00C83D82" w:rsidRPr="00D5161B" w:rsidRDefault="00F83550" w:rsidP="001A3E2C">
      <w:pPr>
        <w:pStyle w:val="Ttulo1"/>
        <w:numPr>
          <w:ilvl w:val="0"/>
          <w:numId w:val="1"/>
        </w:numPr>
        <w:tabs>
          <w:tab w:val="left" w:pos="0"/>
        </w:tabs>
        <w:jc w:val="center"/>
        <w:rPr>
          <w:sz w:val="24"/>
          <w:szCs w:val="24"/>
        </w:rPr>
      </w:pPr>
      <w:r w:rsidRPr="00D5161B">
        <w:rPr>
          <w:sz w:val="24"/>
          <w:szCs w:val="24"/>
        </w:rPr>
        <w:t>ANT</w:t>
      </w:r>
      <w:r w:rsidR="00EC51ED" w:rsidRPr="00D5161B">
        <w:rPr>
          <w:sz w:val="24"/>
          <w:szCs w:val="24"/>
        </w:rPr>
        <w:t>EPROJETO DE LEI</w:t>
      </w:r>
      <w:r w:rsidR="002620C5" w:rsidRPr="00D5161B">
        <w:rPr>
          <w:sz w:val="24"/>
          <w:szCs w:val="24"/>
        </w:rPr>
        <w:t xml:space="preserve"> Nº</w:t>
      </w:r>
      <w:r w:rsidR="0016297C" w:rsidRPr="00D5161B">
        <w:rPr>
          <w:sz w:val="24"/>
          <w:szCs w:val="24"/>
        </w:rPr>
        <w:t xml:space="preserve"> 3</w:t>
      </w:r>
      <w:r w:rsidR="003555D0">
        <w:rPr>
          <w:sz w:val="24"/>
          <w:szCs w:val="24"/>
        </w:rPr>
        <w:t>06</w:t>
      </w:r>
      <w:r w:rsidR="007631A4" w:rsidRPr="00D5161B">
        <w:rPr>
          <w:sz w:val="24"/>
          <w:szCs w:val="24"/>
        </w:rPr>
        <w:t>/2018</w:t>
      </w:r>
    </w:p>
    <w:p w:rsidR="00AC67C9" w:rsidRPr="00D5161B" w:rsidRDefault="008951FC" w:rsidP="001A3E2C">
      <w:pPr>
        <w:pStyle w:val="Ttulo1"/>
        <w:numPr>
          <w:ilvl w:val="0"/>
          <w:numId w:val="1"/>
        </w:numPr>
        <w:tabs>
          <w:tab w:val="clear" w:pos="0"/>
        </w:tabs>
        <w:jc w:val="center"/>
        <w:rPr>
          <w:sz w:val="24"/>
          <w:szCs w:val="24"/>
        </w:rPr>
      </w:pPr>
      <w:r w:rsidRPr="00D5161B">
        <w:rPr>
          <w:sz w:val="24"/>
          <w:szCs w:val="24"/>
        </w:rPr>
        <w:t xml:space="preserve">AUTORIA: </w:t>
      </w:r>
      <w:r w:rsidR="00EC51ED" w:rsidRPr="00D5161B">
        <w:rPr>
          <w:sz w:val="24"/>
          <w:szCs w:val="24"/>
        </w:rPr>
        <w:t>VEREA</w:t>
      </w:r>
      <w:r w:rsidR="0054391D" w:rsidRPr="00D5161B">
        <w:rPr>
          <w:sz w:val="24"/>
          <w:szCs w:val="24"/>
        </w:rPr>
        <w:t>DO</w:t>
      </w:r>
      <w:r w:rsidR="0016297C" w:rsidRPr="00D5161B">
        <w:rPr>
          <w:sz w:val="24"/>
          <w:szCs w:val="24"/>
        </w:rPr>
        <w:t xml:space="preserve">R </w:t>
      </w:r>
      <w:r w:rsidR="00DE0D5F">
        <w:rPr>
          <w:sz w:val="24"/>
          <w:szCs w:val="24"/>
        </w:rPr>
        <w:t>FABRÍCIO AUGUSTO CARVALHO DO NASCIMENTO</w:t>
      </w:r>
    </w:p>
    <w:p w:rsidR="009803F4" w:rsidRPr="009803F4" w:rsidRDefault="009803F4" w:rsidP="009803F4">
      <w:pPr>
        <w:rPr>
          <w:lang w:eastAsia="pt-BR"/>
        </w:rPr>
      </w:pPr>
    </w:p>
    <w:p w:rsidR="000B5375" w:rsidRDefault="00C83D82" w:rsidP="00AC67C9">
      <w:pPr>
        <w:pStyle w:val="SemEspaamento"/>
        <w:rPr>
          <w:rFonts w:ascii="Times New Roman" w:hAnsi="Times New Roman" w:cs="Times New Roman"/>
          <w:b/>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roofErr w:type="gramStart"/>
      <w:r w:rsidR="00391B3F" w:rsidRPr="00AC67C9">
        <w:rPr>
          <w:rFonts w:ascii="Times New Roman" w:hAnsi="Times New Roman" w:cs="Times New Roman"/>
          <w:i/>
          <w:sz w:val="24"/>
          <w:szCs w:val="24"/>
        </w:rPr>
        <w:br/>
      </w:r>
      <w:proofErr w:type="gramEnd"/>
    </w:p>
    <w:p w:rsidR="003555D0" w:rsidRPr="003555D0" w:rsidRDefault="003555D0" w:rsidP="003555D0">
      <w:pPr>
        <w:shd w:val="clear" w:color="auto" w:fill="FFFFFF"/>
        <w:spacing w:after="0" w:line="240" w:lineRule="auto"/>
        <w:ind w:left="1701"/>
        <w:jc w:val="both"/>
        <w:rPr>
          <w:rFonts w:ascii="Times New Roman" w:hAnsi="Times New Roman"/>
          <w:b/>
          <w:color w:val="000000"/>
          <w:sz w:val="24"/>
          <w:szCs w:val="24"/>
        </w:rPr>
      </w:pPr>
      <w:r w:rsidRPr="003555D0">
        <w:rPr>
          <w:rFonts w:ascii="Times New Roman" w:hAnsi="Times New Roman"/>
          <w:b/>
          <w:bCs/>
          <w:color w:val="000000"/>
          <w:sz w:val="24"/>
          <w:szCs w:val="24"/>
        </w:rPr>
        <w:t>CRIA O SELO DE QUALIDADE PROCON SETELAGOANO E INSTITUI A COMISSÃO ESPECIAL DE AVALIAÇÃO</w:t>
      </w:r>
      <w:r w:rsidRPr="003555D0">
        <w:rPr>
          <w:rFonts w:ascii="Times New Roman" w:hAnsi="Times New Roman"/>
          <w:b/>
          <w:bCs/>
          <w:sz w:val="24"/>
          <w:szCs w:val="24"/>
        </w:rPr>
        <w:t>.</w:t>
      </w:r>
    </w:p>
    <w:p w:rsidR="00DE0D5F" w:rsidRDefault="00DE0D5F" w:rsidP="00DE0D5F">
      <w:pPr>
        <w:ind w:firstLine="1701"/>
        <w:jc w:val="both"/>
        <w:rPr>
          <w:rFonts w:ascii="Times New Roman" w:hAnsi="Times New Roman"/>
          <w:bCs/>
          <w:color w:val="000000"/>
          <w:sz w:val="24"/>
          <w:szCs w:val="24"/>
        </w:rPr>
      </w:pP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Art. 1º</w:t>
      </w:r>
      <w:r w:rsidRPr="00160E50">
        <w:rPr>
          <w:rFonts w:ascii="Times New Roman" w:hAnsi="Times New Roman"/>
          <w:color w:val="000000"/>
          <w:shd w:val="clear" w:color="auto" w:fill="FFFFFF"/>
        </w:rPr>
        <w:t xml:space="preserve"> Fica criado o Selo de Qualidade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Setelagoano</w:t>
      </w:r>
      <w:proofErr w:type="spellEnd"/>
      <w:r w:rsidRPr="00160E50">
        <w:rPr>
          <w:rFonts w:ascii="Times New Roman" w:hAnsi="Times New Roman"/>
          <w:color w:val="000000"/>
          <w:shd w:val="clear" w:color="auto" w:fill="FFFFFF"/>
        </w:rPr>
        <w:t xml:space="preserve"> para os fornecedores que se destacarem na qualidade do atendimento aos consumidores, a ser conferido pelo </w:t>
      </w:r>
      <w:r>
        <w:rPr>
          <w:rFonts w:ascii="Times New Roman" w:hAnsi="Times New Roman"/>
          <w:color w:val="000000"/>
          <w:shd w:val="clear" w:color="auto" w:fill="FFFFFF"/>
        </w:rPr>
        <w:t>Procon Municipal</w:t>
      </w:r>
      <w:r w:rsidRPr="00160E50">
        <w:rPr>
          <w:rFonts w:ascii="Times New Roman" w:hAnsi="Times New Roman"/>
          <w:color w:val="000000"/>
          <w:shd w:val="clear" w:color="auto" w:fill="FFFFFF"/>
        </w:rPr>
        <w:t>.</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 1º</w:t>
      </w:r>
      <w:r w:rsidRPr="00160E50">
        <w:rPr>
          <w:rFonts w:ascii="Times New Roman" w:hAnsi="Times New Roman"/>
          <w:color w:val="000000"/>
          <w:shd w:val="clear" w:color="auto" w:fill="FFFFFF"/>
        </w:rPr>
        <w:t xml:space="preserve"> Consumidor é toda pessoa física ou jurídica que adquire ou utiliza produto ou serviço como destinatário final, na forma do art. 2º caput da Lei nº 8.078, de 11 de setembro de 1990, Código de Defesa do Consumidor – CDC.</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 2º</w:t>
      </w:r>
      <w:r w:rsidRPr="00160E50">
        <w:rPr>
          <w:rFonts w:ascii="Times New Roman" w:hAnsi="Times New Roman"/>
          <w:color w:val="000000"/>
          <w:shd w:val="clear" w:color="auto" w:fill="FFFFFF"/>
        </w:rPr>
        <w:t xml:space="preserve"> Equipara-se a consumidor a coletividade de pessoas, ainda que indetermináveis, que haja intervindo nas relações de consumo, todas as vítimas do evento e todas as pessoas determináveis ou não, expostas às práticas comerciais, na forma dos artigos 2º, parágrafo único, 17 e 29 do CDC.</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 3º</w:t>
      </w:r>
      <w:r w:rsidRPr="00160E50">
        <w:rPr>
          <w:rFonts w:ascii="Times New Roman" w:hAnsi="Times New Roman"/>
          <w:color w:val="000000"/>
          <w:shd w:val="clear" w:color="auto" w:fill="FFFFFF"/>
        </w:rPr>
        <w:t xml:space="preserve">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 na forma do art. 3º do CDC.</w:t>
      </w:r>
    </w:p>
    <w:p w:rsidR="003555D0" w:rsidRDefault="003555D0" w:rsidP="003555D0">
      <w:pPr>
        <w:pStyle w:val="PargrafodaLista"/>
        <w:spacing w:after="160" w:line="259" w:lineRule="auto"/>
        <w:ind w:left="0" w:firstLine="1701"/>
        <w:jc w:val="both"/>
        <w:rPr>
          <w:rFonts w:ascii="Times New Roman" w:hAnsi="Times New Roman"/>
          <w:color w:val="000000"/>
          <w:shd w:val="clear" w:color="auto" w:fill="FFFFFF"/>
        </w:rPr>
      </w:pPr>
      <w:r w:rsidRPr="003555D0">
        <w:rPr>
          <w:rFonts w:ascii="Times New Roman" w:hAnsi="Times New Roman"/>
          <w:b/>
          <w:color w:val="000000"/>
          <w:shd w:val="clear" w:color="auto" w:fill="FFFFFF"/>
        </w:rPr>
        <w:t>Art. 2º</w:t>
      </w:r>
      <w:r w:rsidRPr="00160E50">
        <w:rPr>
          <w:rFonts w:ascii="Times New Roman" w:hAnsi="Times New Roman"/>
          <w:color w:val="000000"/>
          <w:shd w:val="clear" w:color="auto" w:fill="FFFFFF"/>
        </w:rPr>
        <w:t xml:space="preserve"> Fica instituída a Comissão Especial de Avaliação, responsável pela elaboração dos procedimentos necessários à atribuição do Selo de Qualidade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Setelagoano</w:t>
      </w:r>
      <w:proofErr w:type="spellEnd"/>
      <w:r w:rsidRPr="00160E50">
        <w:rPr>
          <w:rFonts w:ascii="Times New Roman" w:hAnsi="Times New Roman"/>
          <w:color w:val="000000"/>
          <w:shd w:val="clear" w:color="auto" w:fill="FFFFFF"/>
        </w:rPr>
        <w:t>.</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Parágrafo único.</w:t>
      </w:r>
      <w:r w:rsidRPr="00160E50">
        <w:rPr>
          <w:rFonts w:ascii="Times New Roman" w:hAnsi="Times New Roman"/>
          <w:color w:val="000000"/>
          <w:shd w:val="clear" w:color="auto" w:fill="FFFFFF"/>
        </w:rPr>
        <w:t xml:space="preserve"> A Comissão ora criad</w:t>
      </w:r>
      <w:r>
        <w:rPr>
          <w:rFonts w:ascii="Times New Roman" w:hAnsi="Times New Roman"/>
          <w:color w:val="000000"/>
          <w:shd w:val="clear" w:color="auto" w:fill="FFFFFF"/>
        </w:rPr>
        <w:t>a será designada pelo responsável direto</w:t>
      </w:r>
      <w:r w:rsidRPr="00160E50">
        <w:rPr>
          <w:rFonts w:ascii="Times New Roman" w:hAnsi="Times New Roman"/>
          <w:color w:val="000000"/>
          <w:shd w:val="clear" w:color="auto" w:fill="FFFFFF"/>
        </w:rPr>
        <w:t xml:space="preserve"> do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r>
        <w:rPr>
          <w:rFonts w:ascii="Times New Roman" w:hAnsi="Times New Roman"/>
          <w:color w:val="000000"/>
          <w:shd w:val="clear" w:color="auto" w:fill="FFFFFF"/>
        </w:rPr>
        <w:t>Municipal, e será composta 5 (cinco) membros, devendo ter ao menos um membro dos Poderes Executivo e Legislativo Municipal.</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Art. 3º</w:t>
      </w:r>
      <w:r w:rsidRPr="00160E50">
        <w:rPr>
          <w:rFonts w:ascii="Times New Roman" w:hAnsi="Times New Roman"/>
          <w:color w:val="000000"/>
          <w:shd w:val="clear" w:color="auto" w:fill="FFFFFF"/>
        </w:rPr>
        <w:t xml:space="preserve"> A Comissão irá adotar parâmetros de avaliação dos fornecedores tendo como base, preferencialmente, os relacionados abaixo: </w:t>
      </w:r>
    </w:p>
    <w:p w:rsidR="003555D0" w:rsidRDefault="003555D0" w:rsidP="003555D0">
      <w:pPr>
        <w:pStyle w:val="PargrafodaLista"/>
        <w:spacing w:after="160" w:line="259" w:lineRule="auto"/>
        <w:ind w:left="0" w:firstLine="1701"/>
        <w:jc w:val="both"/>
        <w:rPr>
          <w:rFonts w:ascii="Times New Roman" w:hAnsi="Times New Roman"/>
          <w:color w:val="000000"/>
        </w:rPr>
      </w:pPr>
      <w:r w:rsidRPr="00160E50">
        <w:rPr>
          <w:rFonts w:ascii="Times New Roman" w:hAnsi="Times New Roman"/>
          <w:color w:val="000000"/>
          <w:shd w:val="clear" w:color="auto" w:fill="FFFFFF"/>
        </w:rPr>
        <w:t xml:space="preserve">I – análise da quantidade de reclamações, índice de resolutividade e tempo de resposta das demandas de consumidores registradas na plataforma </w:t>
      </w:r>
      <w:proofErr w:type="gramStart"/>
      <w:r w:rsidRPr="00160E50">
        <w:rPr>
          <w:rFonts w:ascii="Times New Roman" w:hAnsi="Times New Roman"/>
          <w:color w:val="000000"/>
          <w:shd w:val="clear" w:color="auto" w:fill="FFFFFF"/>
        </w:rPr>
        <w:t>consumidor.</w:t>
      </w:r>
      <w:proofErr w:type="gramEnd"/>
      <w:r w:rsidRPr="00160E50">
        <w:rPr>
          <w:rFonts w:ascii="Times New Roman" w:hAnsi="Times New Roman"/>
          <w:color w:val="000000"/>
          <w:shd w:val="clear" w:color="auto" w:fill="FFFFFF"/>
        </w:rPr>
        <w:t>gov.br e no Sistema Nacional de Informações de Defesa do Consumidor – SINDEC, do Governo Federal; </w:t>
      </w:r>
    </w:p>
    <w:p w:rsidR="003555D0" w:rsidRDefault="003555D0" w:rsidP="003555D0">
      <w:pPr>
        <w:pStyle w:val="PargrafodaLista"/>
        <w:spacing w:after="160" w:line="259" w:lineRule="auto"/>
        <w:ind w:left="0" w:firstLine="1701"/>
        <w:jc w:val="both"/>
        <w:rPr>
          <w:rFonts w:ascii="Times New Roman" w:hAnsi="Times New Roman"/>
          <w:color w:val="000000"/>
        </w:rPr>
      </w:pPr>
      <w:r w:rsidRPr="00160E50">
        <w:rPr>
          <w:rFonts w:ascii="Times New Roman" w:hAnsi="Times New Roman"/>
          <w:color w:val="000000"/>
          <w:shd w:val="clear" w:color="auto" w:fill="FFFFFF"/>
        </w:rPr>
        <w:t xml:space="preserve">II – análise das reclamações, denúncias e elogios de </w:t>
      </w:r>
      <w:proofErr w:type="gramStart"/>
      <w:r w:rsidRPr="00160E50">
        <w:rPr>
          <w:rFonts w:ascii="Times New Roman" w:hAnsi="Times New Roman"/>
          <w:color w:val="000000"/>
          <w:shd w:val="clear" w:color="auto" w:fill="FFFFFF"/>
        </w:rPr>
        <w:t xml:space="preserve">consumidores registradas na </w:t>
      </w:r>
      <w:r>
        <w:rPr>
          <w:rFonts w:ascii="Times New Roman" w:hAnsi="Times New Roman"/>
          <w:color w:val="000000"/>
          <w:shd w:val="clear" w:color="auto" w:fill="FFFFFF"/>
        </w:rPr>
        <w:t>Ouvidoria Geral do Município</w:t>
      </w:r>
      <w:proofErr w:type="gramEnd"/>
      <w:r>
        <w:rPr>
          <w:rFonts w:ascii="Times New Roman" w:hAnsi="Times New Roman"/>
          <w:color w:val="000000"/>
          <w:shd w:val="clear" w:color="auto" w:fill="FFFFFF"/>
        </w:rPr>
        <w:t>;</w:t>
      </w:r>
    </w:p>
    <w:p w:rsidR="003555D0" w:rsidRDefault="003555D0" w:rsidP="003555D0">
      <w:pPr>
        <w:pStyle w:val="PargrafodaLista"/>
        <w:spacing w:after="160" w:line="259" w:lineRule="auto"/>
        <w:ind w:left="0" w:firstLine="1701"/>
        <w:jc w:val="both"/>
        <w:rPr>
          <w:rFonts w:ascii="Times New Roman" w:hAnsi="Times New Roman"/>
          <w:color w:val="000000"/>
        </w:rPr>
      </w:pPr>
      <w:r w:rsidRPr="00160E50">
        <w:rPr>
          <w:rFonts w:ascii="Times New Roman" w:hAnsi="Times New Roman"/>
          <w:color w:val="000000"/>
          <w:shd w:val="clear" w:color="auto" w:fill="FFFFFF"/>
        </w:rPr>
        <w:t xml:space="preserve">III – análise do resultado das fiscalizações realizadas pelo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r>
        <w:rPr>
          <w:rFonts w:ascii="Times New Roman" w:hAnsi="Times New Roman"/>
          <w:color w:val="000000"/>
          <w:shd w:val="clear" w:color="auto" w:fill="FFFFFF"/>
        </w:rPr>
        <w:t>Municipal</w:t>
      </w:r>
      <w:r w:rsidRPr="00160E50">
        <w:rPr>
          <w:rFonts w:ascii="Times New Roman" w:hAnsi="Times New Roman"/>
          <w:color w:val="000000"/>
          <w:shd w:val="clear" w:color="auto" w:fill="FFFFFF"/>
        </w:rPr>
        <w:t>; </w:t>
      </w:r>
    </w:p>
    <w:p w:rsidR="003555D0" w:rsidRDefault="003555D0" w:rsidP="003555D0">
      <w:pPr>
        <w:pStyle w:val="PargrafodaLista"/>
        <w:spacing w:after="160" w:line="259" w:lineRule="auto"/>
        <w:ind w:left="0" w:firstLine="1701"/>
        <w:jc w:val="both"/>
        <w:rPr>
          <w:rFonts w:ascii="Times New Roman" w:hAnsi="Times New Roman"/>
          <w:color w:val="000000"/>
        </w:rPr>
      </w:pPr>
      <w:r>
        <w:rPr>
          <w:rFonts w:ascii="Times New Roman" w:hAnsi="Times New Roman"/>
          <w:color w:val="000000"/>
          <w:shd w:val="clear" w:color="auto" w:fill="FFFFFF"/>
        </w:rPr>
        <w:t>I</w:t>
      </w:r>
      <w:r w:rsidRPr="00160E50">
        <w:rPr>
          <w:rFonts w:ascii="Times New Roman" w:hAnsi="Times New Roman"/>
          <w:color w:val="000000"/>
          <w:shd w:val="clear" w:color="auto" w:fill="FFFFFF"/>
        </w:rPr>
        <w:t xml:space="preserve">V – participação em ações de educação para o consumo realizadas pelo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r>
        <w:rPr>
          <w:rFonts w:ascii="Times New Roman" w:hAnsi="Times New Roman"/>
          <w:color w:val="000000"/>
          <w:shd w:val="clear" w:color="auto" w:fill="FFFFFF"/>
        </w:rPr>
        <w:t>Municipal</w:t>
      </w:r>
      <w:r w:rsidRPr="00160E50">
        <w:rPr>
          <w:rFonts w:ascii="Times New Roman" w:hAnsi="Times New Roman"/>
          <w:color w:val="000000"/>
          <w:shd w:val="clear" w:color="auto" w:fill="FFFFFF"/>
        </w:rPr>
        <w:t>; e</w:t>
      </w:r>
    </w:p>
    <w:p w:rsidR="003555D0" w:rsidRDefault="003555D0" w:rsidP="003555D0">
      <w:pPr>
        <w:pStyle w:val="PargrafodaLista"/>
        <w:spacing w:after="160" w:line="259" w:lineRule="auto"/>
        <w:ind w:left="0" w:firstLine="1701"/>
        <w:jc w:val="both"/>
        <w:rPr>
          <w:rFonts w:ascii="Times New Roman" w:hAnsi="Times New Roman"/>
          <w:color w:val="000000"/>
        </w:rPr>
      </w:pPr>
      <w:r>
        <w:rPr>
          <w:rFonts w:ascii="Times New Roman" w:hAnsi="Times New Roman"/>
          <w:color w:val="000000"/>
          <w:shd w:val="clear" w:color="auto" w:fill="FFFFFF"/>
        </w:rPr>
        <w:t>V</w:t>
      </w:r>
      <w:r w:rsidRPr="00160E50">
        <w:rPr>
          <w:rFonts w:ascii="Times New Roman" w:hAnsi="Times New Roman"/>
          <w:color w:val="000000"/>
          <w:shd w:val="clear" w:color="auto" w:fill="FFFFFF"/>
        </w:rPr>
        <w:t xml:space="preserve"> – adoção de melhores práticas para o bom relacionamento com os consumidores.</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Parágrafo único</w:t>
      </w:r>
      <w:r w:rsidRPr="00160E50">
        <w:rPr>
          <w:rFonts w:ascii="Times New Roman" w:hAnsi="Times New Roman"/>
          <w:color w:val="000000"/>
          <w:shd w:val="clear" w:color="auto" w:fill="FFFFFF"/>
        </w:rPr>
        <w:t>. Além dos itens previstos neste artigo, outros poderão ser levados em consideração, desde que previamente aprovados pela maioria dos membros da Comissão. </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Art. 4º</w:t>
      </w:r>
      <w:r w:rsidRPr="00160E50">
        <w:rPr>
          <w:rFonts w:ascii="Times New Roman" w:hAnsi="Times New Roman"/>
          <w:color w:val="000000"/>
          <w:shd w:val="clear" w:color="auto" w:fill="FFFFFF"/>
        </w:rPr>
        <w:t xml:space="preserve"> A avaliação do fornecedor para o recebimento do Selo será referente ao seu desempenho no ano anterior à concessão.</w:t>
      </w:r>
    </w:p>
    <w:p w:rsidR="003555D0" w:rsidRDefault="003555D0" w:rsidP="003555D0">
      <w:pPr>
        <w:pStyle w:val="PargrafodaLista"/>
        <w:spacing w:after="160" w:line="259" w:lineRule="auto"/>
        <w:ind w:left="0" w:firstLine="1701"/>
        <w:jc w:val="both"/>
        <w:rPr>
          <w:rFonts w:ascii="Times New Roman" w:hAnsi="Times New Roman"/>
          <w:color w:val="000000"/>
        </w:rPr>
      </w:pP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lastRenderedPageBreak/>
        <w:t>Art. 5º</w:t>
      </w:r>
      <w:r w:rsidRPr="00160E50">
        <w:rPr>
          <w:rFonts w:ascii="Times New Roman" w:hAnsi="Times New Roman"/>
          <w:color w:val="000000"/>
          <w:shd w:val="clear" w:color="auto" w:fill="FFFFFF"/>
        </w:rPr>
        <w:t xml:space="preserve"> Caberá ao presidente do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r>
        <w:rPr>
          <w:rFonts w:ascii="Times New Roman" w:hAnsi="Times New Roman"/>
          <w:color w:val="000000"/>
          <w:shd w:val="clear" w:color="auto" w:fill="FFFFFF"/>
        </w:rPr>
        <w:t>Municipal</w:t>
      </w:r>
      <w:r w:rsidRPr="00160E50">
        <w:rPr>
          <w:rFonts w:ascii="Times New Roman" w:hAnsi="Times New Roman"/>
          <w:color w:val="000000"/>
          <w:shd w:val="clear" w:color="auto" w:fill="FFFFFF"/>
        </w:rPr>
        <w:t xml:space="preserve"> a ratificação da decisão da Comissão, bem como a efetiva entrega do Selo, que ocorrerá, preferencialmente, todo dia 15 de março, quando se comemora o Dia Nacional do Consumidor, instituído pela Lei Federal nº 10.504, de 8 de julho de 2002.</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Art. 6º</w:t>
      </w:r>
      <w:r w:rsidRPr="00160E50">
        <w:rPr>
          <w:rFonts w:ascii="Times New Roman" w:hAnsi="Times New Roman"/>
          <w:color w:val="000000"/>
          <w:shd w:val="clear" w:color="auto" w:fill="FFFFFF"/>
        </w:rPr>
        <w:t xml:space="preserve"> A emissão do Selo será custeada </w:t>
      </w:r>
      <w:r>
        <w:rPr>
          <w:rFonts w:ascii="Times New Roman" w:hAnsi="Times New Roman"/>
          <w:color w:val="000000"/>
          <w:shd w:val="clear" w:color="auto" w:fill="FFFFFF"/>
        </w:rPr>
        <w:t>pelo Poder Público Municipal</w:t>
      </w:r>
      <w:r w:rsidRPr="00160E50">
        <w:rPr>
          <w:rFonts w:ascii="Times New Roman" w:hAnsi="Times New Roman"/>
          <w:color w:val="000000"/>
          <w:shd w:val="clear" w:color="auto" w:fill="FFFFFF"/>
        </w:rPr>
        <w:t xml:space="preserve"> e terá validade de um ano a partir do recebimento, limitando-se à quantidade de até trinta Selos por ano.</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Art. 7º</w:t>
      </w:r>
      <w:r w:rsidRPr="00160E50">
        <w:rPr>
          <w:rFonts w:ascii="Times New Roman" w:hAnsi="Times New Roman"/>
          <w:color w:val="000000"/>
          <w:shd w:val="clear" w:color="auto" w:fill="FFFFFF"/>
        </w:rPr>
        <w:t xml:space="preserve"> Fica a empresa agraciada autorizada a divulgá-lo aos consumidores durante o período vigente, mediante assinatura de termo de uso a ser </w:t>
      </w:r>
      <w:proofErr w:type="gramStart"/>
      <w:r w:rsidRPr="00160E50">
        <w:rPr>
          <w:rFonts w:ascii="Times New Roman" w:hAnsi="Times New Roman"/>
          <w:color w:val="000000"/>
          <w:shd w:val="clear" w:color="auto" w:fill="FFFFFF"/>
        </w:rPr>
        <w:t>elaborado pela Comissão ora instituída</w:t>
      </w:r>
      <w:proofErr w:type="gramEnd"/>
      <w:r w:rsidRPr="00160E50">
        <w:rPr>
          <w:rFonts w:ascii="Times New Roman" w:hAnsi="Times New Roman"/>
          <w:color w:val="000000"/>
          <w:shd w:val="clear" w:color="auto" w:fill="FFFFFF"/>
        </w:rPr>
        <w:t>. </w:t>
      </w:r>
    </w:p>
    <w:p w:rsidR="003555D0" w:rsidRDefault="003555D0" w:rsidP="003555D0">
      <w:pPr>
        <w:pStyle w:val="PargrafodaLista"/>
        <w:spacing w:after="160" w:line="259" w:lineRule="auto"/>
        <w:ind w:left="0" w:firstLine="1701"/>
        <w:jc w:val="both"/>
        <w:rPr>
          <w:rFonts w:ascii="Times New Roman" w:hAnsi="Times New Roman"/>
          <w:color w:val="000000"/>
        </w:rPr>
      </w:pPr>
      <w:r w:rsidRPr="003555D0">
        <w:rPr>
          <w:rFonts w:ascii="Times New Roman" w:hAnsi="Times New Roman"/>
          <w:b/>
          <w:color w:val="000000"/>
          <w:shd w:val="clear" w:color="auto" w:fill="FFFFFF"/>
        </w:rPr>
        <w:t>Art. 8º</w:t>
      </w:r>
      <w:r w:rsidRPr="00160E50">
        <w:rPr>
          <w:rFonts w:ascii="Times New Roman" w:hAnsi="Times New Roman"/>
          <w:color w:val="000000"/>
          <w:shd w:val="clear" w:color="auto" w:fill="FFFFFF"/>
        </w:rPr>
        <w:t xml:space="preserve"> O uso indevido do Selo de Qualidade </w:t>
      </w:r>
      <w:proofErr w:type="gramStart"/>
      <w:r w:rsidRPr="00160E50">
        <w:rPr>
          <w:rFonts w:ascii="Times New Roman" w:hAnsi="Times New Roman"/>
          <w:color w:val="000000"/>
          <w:shd w:val="clear" w:color="auto" w:fill="FFFFFF"/>
        </w:rPr>
        <w:t>Procon</w:t>
      </w:r>
      <w:proofErr w:type="gramEnd"/>
      <w:r w:rsidRPr="00160E50">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Setelagoano</w:t>
      </w:r>
      <w:proofErr w:type="spellEnd"/>
      <w:r w:rsidRPr="00160E50">
        <w:rPr>
          <w:rFonts w:ascii="Times New Roman" w:hAnsi="Times New Roman"/>
          <w:color w:val="000000"/>
          <w:shd w:val="clear" w:color="auto" w:fill="FFFFFF"/>
        </w:rPr>
        <w:t xml:space="preserve"> caracterizará publicidade enganosa, de acordo com o art. 37, § 1° do CDC, e sujeitará o infrator às penalidades previstas nos </w:t>
      </w:r>
      <w:proofErr w:type="spellStart"/>
      <w:r w:rsidRPr="00160E50">
        <w:rPr>
          <w:rFonts w:ascii="Times New Roman" w:hAnsi="Times New Roman"/>
          <w:color w:val="000000"/>
          <w:shd w:val="clear" w:color="auto" w:fill="FFFFFF"/>
        </w:rPr>
        <w:t>arts</w:t>
      </w:r>
      <w:proofErr w:type="spellEnd"/>
      <w:r w:rsidRPr="00160E50">
        <w:rPr>
          <w:rFonts w:ascii="Times New Roman" w:hAnsi="Times New Roman"/>
          <w:color w:val="000000"/>
          <w:shd w:val="clear" w:color="auto" w:fill="FFFFFF"/>
        </w:rPr>
        <w:t>. 55 a 60 do mesmo diploma legal. </w:t>
      </w:r>
    </w:p>
    <w:p w:rsidR="003555D0" w:rsidRDefault="003555D0" w:rsidP="003555D0">
      <w:pPr>
        <w:pStyle w:val="PargrafodaLista"/>
        <w:spacing w:after="160" w:line="259" w:lineRule="auto"/>
        <w:ind w:left="0" w:firstLine="1701"/>
        <w:jc w:val="both"/>
        <w:rPr>
          <w:rFonts w:ascii="Times New Roman" w:hAnsi="Times New Roman"/>
          <w:b/>
          <w:color w:val="000000"/>
          <w:shd w:val="clear" w:color="auto" w:fill="FFFFFF"/>
        </w:rPr>
      </w:pPr>
    </w:p>
    <w:p w:rsidR="003555D0" w:rsidRPr="00160E50" w:rsidRDefault="003555D0" w:rsidP="003555D0">
      <w:pPr>
        <w:pStyle w:val="PargrafodaLista"/>
        <w:spacing w:after="160" w:line="259" w:lineRule="auto"/>
        <w:ind w:left="0" w:firstLine="1701"/>
        <w:jc w:val="both"/>
        <w:rPr>
          <w:rFonts w:ascii="Times New Roman" w:hAnsi="Times New Roman"/>
          <w:shd w:val="clear" w:color="auto" w:fill="FFFFFF"/>
        </w:rPr>
      </w:pPr>
      <w:r w:rsidRPr="003555D0">
        <w:rPr>
          <w:rFonts w:ascii="Times New Roman" w:hAnsi="Times New Roman"/>
          <w:b/>
          <w:color w:val="000000"/>
          <w:shd w:val="clear" w:color="auto" w:fill="FFFFFF"/>
        </w:rPr>
        <w:t>Art. 9º</w:t>
      </w:r>
      <w:r w:rsidRPr="00160E50">
        <w:rPr>
          <w:rFonts w:ascii="Times New Roman" w:hAnsi="Times New Roman"/>
          <w:color w:val="000000"/>
          <w:shd w:val="clear" w:color="auto" w:fill="FFFFFF"/>
        </w:rPr>
        <w:t xml:space="preserve"> Esta Lei entra em vigor na data de sua publicação</w:t>
      </w:r>
      <w:r w:rsidRPr="00160E50">
        <w:rPr>
          <w:rFonts w:ascii="Times New Roman" w:hAnsi="Times New Roman"/>
          <w:shd w:val="clear" w:color="auto" w:fill="FFFFFF"/>
        </w:rPr>
        <w:t>.</w:t>
      </w:r>
    </w:p>
    <w:p w:rsidR="00905F6D" w:rsidRPr="00905F6D" w:rsidRDefault="00905F6D" w:rsidP="00905F6D">
      <w:pPr>
        <w:ind w:firstLine="1701"/>
        <w:jc w:val="both"/>
        <w:rPr>
          <w:rFonts w:ascii="Times New Roman" w:hAnsi="Times New Roman" w:cs="Times New Roman"/>
          <w:color w:val="000000"/>
          <w:sz w:val="24"/>
          <w:szCs w:val="24"/>
        </w:rPr>
      </w:pPr>
    </w:p>
    <w:p w:rsidR="00C83D82" w:rsidRDefault="00C83D82" w:rsidP="00BB70FE">
      <w:pPr>
        <w:ind w:left="1701"/>
        <w:jc w:val="both"/>
        <w:rPr>
          <w:rFonts w:ascii="Times New Roman" w:hAnsi="Times New Roman" w:cs="Times New Roman"/>
          <w:color w:val="000000"/>
          <w:sz w:val="24"/>
          <w:szCs w:val="24"/>
        </w:rPr>
      </w:pPr>
      <w:bookmarkStart w:id="0" w:name="_GoBack"/>
      <w:bookmarkEnd w:id="0"/>
      <w:r w:rsidRPr="009803F4">
        <w:rPr>
          <w:rFonts w:ascii="Times New Roman" w:hAnsi="Times New Roman" w:cs="Times New Roman"/>
          <w:color w:val="000000"/>
          <w:sz w:val="24"/>
          <w:szCs w:val="24"/>
        </w:rPr>
        <w:t>Câmara</w:t>
      </w:r>
      <w:r w:rsidR="00B93A4B" w:rsidRPr="009803F4">
        <w:rPr>
          <w:rFonts w:ascii="Times New Roman" w:hAnsi="Times New Roman" w:cs="Times New Roman"/>
          <w:color w:val="000000"/>
          <w:sz w:val="24"/>
          <w:szCs w:val="24"/>
        </w:rPr>
        <w:t xml:space="preserve"> Municipal, S</w:t>
      </w:r>
      <w:r w:rsidR="00D92CBD">
        <w:rPr>
          <w:rFonts w:ascii="Times New Roman" w:hAnsi="Times New Roman" w:cs="Times New Roman"/>
          <w:color w:val="000000"/>
          <w:sz w:val="24"/>
          <w:szCs w:val="24"/>
        </w:rPr>
        <w:t xml:space="preserve">ala das Sessões, </w:t>
      </w:r>
      <w:r w:rsidR="00D5161B">
        <w:rPr>
          <w:rFonts w:ascii="Times New Roman" w:hAnsi="Times New Roman" w:cs="Times New Roman"/>
          <w:color w:val="000000"/>
          <w:sz w:val="24"/>
          <w:szCs w:val="24"/>
        </w:rPr>
        <w:t>10</w:t>
      </w:r>
      <w:r w:rsidR="00D92CBD">
        <w:rPr>
          <w:rFonts w:ascii="Times New Roman" w:hAnsi="Times New Roman" w:cs="Times New Roman"/>
          <w:color w:val="000000"/>
          <w:sz w:val="24"/>
          <w:szCs w:val="24"/>
        </w:rPr>
        <w:t xml:space="preserve"> de </w:t>
      </w:r>
      <w:r w:rsidR="00D5161B">
        <w:rPr>
          <w:rFonts w:ascii="Times New Roman" w:hAnsi="Times New Roman" w:cs="Times New Roman"/>
          <w:color w:val="000000"/>
          <w:sz w:val="24"/>
          <w:szCs w:val="24"/>
        </w:rPr>
        <w:t>agosto</w:t>
      </w:r>
      <w:r w:rsidR="007631A4">
        <w:rPr>
          <w:rFonts w:ascii="Times New Roman" w:hAnsi="Times New Roman" w:cs="Times New Roman"/>
          <w:color w:val="000000"/>
          <w:sz w:val="24"/>
          <w:szCs w:val="24"/>
        </w:rPr>
        <w:t xml:space="preserve"> de 2018</w:t>
      </w:r>
      <w:r w:rsidRPr="009803F4">
        <w:rPr>
          <w:rFonts w:ascii="Times New Roman" w:hAnsi="Times New Roman" w:cs="Times New Roman"/>
          <w:color w:val="000000"/>
          <w:sz w:val="24"/>
          <w:szCs w:val="24"/>
        </w:rPr>
        <w:t>.</w:t>
      </w:r>
    </w:p>
    <w:p w:rsidR="00415BA7" w:rsidRPr="005C5E14" w:rsidRDefault="00415BA7" w:rsidP="00BB70FE">
      <w:pPr>
        <w:ind w:left="1701"/>
        <w:jc w:val="both"/>
        <w:rPr>
          <w:rFonts w:ascii="Times New Roman" w:hAnsi="Times New Roman" w:cs="Times New Roman"/>
          <w:sz w:val="24"/>
          <w:szCs w:val="24"/>
        </w:rPr>
      </w:pPr>
    </w:p>
    <w:p w:rsidR="007C6561" w:rsidRPr="007C6561" w:rsidRDefault="007C6561" w:rsidP="007C6561">
      <w:pPr>
        <w:jc w:val="center"/>
        <w:rPr>
          <w:rFonts w:ascii="Times New Roman" w:hAnsi="Times New Roman" w:cs="Times New Roman"/>
          <w:b/>
          <w:color w:val="000000"/>
          <w:sz w:val="24"/>
          <w:szCs w:val="24"/>
        </w:rPr>
      </w:pPr>
      <w:r w:rsidRPr="007C6561">
        <w:rPr>
          <w:rFonts w:ascii="Times New Roman" w:hAnsi="Times New Roman" w:cs="Times New Roman"/>
          <w:b/>
          <w:color w:val="000000"/>
          <w:sz w:val="24"/>
          <w:szCs w:val="24"/>
        </w:rPr>
        <w:t>COMISSÃO DE REDAÇÃO E TÉCNICA LEGISLATIVA</w:t>
      </w:r>
    </w:p>
    <w:p w:rsidR="0054391D" w:rsidRDefault="0054391D" w:rsidP="007C6561">
      <w:pPr>
        <w:rPr>
          <w:b/>
          <w:bCs/>
          <w:i/>
          <w:iCs/>
          <w:kern w:val="2"/>
        </w:rPr>
      </w:pPr>
    </w:p>
    <w:p w:rsidR="007C6561" w:rsidRPr="005C5E14" w:rsidRDefault="007C6561" w:rsidP="005C5E14">
      <w:pPr>
        <w:spacing w:after="0" w:line="240" w:lineRule="auto"/>
        <w:jc w:val="center"/>
        <w:rPr>
          <w:rFonts w:ascii="Times New Roman" w:hAnsi="Times New Roman" w:cs="Times New Roman"/>
          <w:b/>
          <w:bCs/>
          <w:i/>
          <w:iCs/>
          <w:kern w:val="2"/>
        </w:rPr>
      </w:pPr>
      <w:r w:rsidRPr="005C5E14">
        <w:rPr>
          <w:rFonts w:ascii="Times New Roman" w:hAnsi="Times New Roman" w:cs="Times New Roman"/>
          <w:b/>
          <w:bCs/>
          <w:i/>
          <w:iCs/>
          <w:kern w:val="2"/>
        </w:rPr>
        <w:t>JOSÉ PEREIRA DA SILVA</w:t>
      </w:r>
    </w:p>
    <w:p w:rsidR="007C6561" w:rsidRPr="005C5E14" w:rsidRDefault="007C6561" w:rsidP="005C5E14">
      <w:pPr>
        <w:spacing w:after="0" w:line="240" w:lineRule="auto"/>
        <w:jc w:val="center"/>
        <w:rPr>
          <w:rFonts w:ascii="Times New Roman" w:hAnsi="Times New Roman" w:cs="Times New Roman"/>
          <w:b/>
          <w:bCs/>
          <w:i/>
          <w:iCs/>
          <w:kern w:val="2"/>
        </w:rPr>
      </w:pPr>
      <w:r w:rsidRPr="005C5E14">
        <w:rPr>
          <w:rFonts w:ascii="Times New Roman" w:hAnsi="Times New Roman" w:cs="Times New Roman"/>
          <w:b/>
          <w:bCs/>
          <w:i/>
          <w:iCs/>
          <w:kern w:val="2"/>
        </w:rPr>
        <w:t>Presidente</w:t>
      </w:r>
    </w:p>
    <w:p w:rsidR="005C5E14" w:rsidRPr="005C5E14" w:rsidRDefault="005C5E14" w:rsidP="005C5E14">
      <w:pPr>
        <w:spacing w:after="0" w:line="240" w:lineRule="auto"/>
        <w:jc w:val="center"/>
        <w:rPr>
          <w:rFonts w:ascii="Times New Roman" w:hAnsi="Times New Roman" w:cs="Times New Roman"/>
          <w:b/>
          <w:bCs/>
          <w:i/>
          <w:iCs/>
          <w:kern w:val="2"/>
        </w:rPr>
      </w:pPr>
    </w:p>
    <w:p w:rsidR="007C6561" w:rsidRPr="005C5E14" w:rsidRDefault="007C6561" w:rsidP="005C5E14">
      <w:pPr>
        <w:spacing w:after="0" w:line="240" w:lineRule="auto"/>
        <w:rPr>
          <w:rFonts w:ascii="Times New Roman" w:hAnsi="Times New Roman" w:cs="Times New Roman"/>
          <w:b/>
          <w:bCs/>
          <w:i/>
          <w:iCs/>
          <w:kern w:val="2"/>
        </w:rPr>
      </w:pPr>
    </w:p>
    <w:p w:rsidR="007C6561" w:rsidRPr="005C5E14" w:rsidRDefault="007C6561" w:rsidP="005C5E14">
      <w:pPr>
        <w:spacing w:after="0" w:line="240" w:lineRule="auto"/>
        <w:jc w:val="center"/>
        <w:rPr>
          <w:rFonts w:ascii="Times New Roman" w:hAnsi="Times New Roman" w:cs="Times New Roman"/>
          <w:b/>
          <w:bCs/>
          <w:i/>
          <w:iCs/>
          <w:kern w:val="2"/>
        </w:rPr>
      </w:pPr>
      <w:r w:rsidRPr="005C5E14">
        <w:rPr>
          <w:rFonts w:ascii="Times New Roman" w:hAnsi="Times New Roman" w:cs="Times New Roman"/>
          <w:b/>
          <w:bCs/>
          <w:i/>
          <w:iCs/>
          <w:kern w:val="2"/>
        </w:rPr>
        <w:t>ALCIDES LONGO DE BARROS</w:t>
      </w:r>
    </w:p>
    <w:p w:rsidR="007C6561" w:rsidRPr="005C5E14" w:rsidRDefault="007C6561" w:rsidP="005C5E14">
      <w:pPr>
        <w:spacing w:after="0" w:line="240" w:lineRule="auto"/>
        <w:jc w:val="center"/>
        <w:rPr>
          <w:rFonts w:ascii="Times New Roman" w:hAnsi="Times New Roman" w:cs="Times New Roman"/>
          <w:b/>
          <w:bCs/>
          <w:i/>
          <w:iCs/>
          <w:kern w:val="2"/>
        </w:rPr>
      </w:pPr>
      <w:r w:rsidRPr="005C5E14">
        <w:rPr>
          <w:rFonts w:ascii="Times New Roman" w:hAnsi="Times New Roman" w:cs="Times New Roman"/>
          <w:b/>
          <w:bCs/>
          <w:i/>
          <w:iCs/>
          <w:kern w:val="2"/>
        </w:rPr>
        <w:t>Relator</w:t>
      </w:r>
    </w:p>
    <w:p w:rsidR="007C6561" w:rsidRPr="005C5E14" w:rsidRDefault="007C6561" w:rsidP="005C5E14">
      <w:pPr>
        <w:spacing w:after="0" w:line="240" w:lineRule="auto"/>
        <w:jc w:val="center"/>
        <w:rPr>
          <w:rFonts w:ascii="Times New Roman" w:hAnsi="Times New Roman" w:cs="Times New Roman"/>
          <w:b/>
          <w:bCs/>
          <w:i/>
          <w:iCs/>
          <w:kern w:val="2"/>
        </w:rPr>
      </w:pPr>
    </w:p>
    <w:p w:rsidR="005C5E14" w:rsidRPr="005C5E14" w:rsidRDefault="005C5E14" w:rsidP="005C5E14">
      <w:pPr>
        <w:spacing w:after="0" w:line="240" w:lineRule="auto"/>
        <w:jc w:val="center"/>
        <w:rPr>
          <w:rFonts w:ascii="Times New Roman" w:hAnsi="Times New Roman" w:cs="Times New Roman"/>
          <w:b/>
          <w:bCs/>
          <w:i/>
          <w:iCs/>
          <w:kern w:val="2"/>
        </w:rPr>
      </w:pPr>
    </w:p>
    <w:p w:rsidR="007C6561" w:rsidRPr="005C5E14" w:rsidRDefault="002620C5" w:rsidP="005C5E14">
      <w:pPr>
        <w:spacing w:after="0" w:line="240" w:lineRule="auto"/>
        <w:jc w:val="center"/>
        <w:rPr>
          <w:rFonts w:ascii="Times New Roman" w:hAnsi="Times New Roman" w:cs="Times New Roman"/>
          <w:b/>
          <w:bCs/>
          <w:i/>
          <w:iCs/>
          <w:kern w:val="2"/>
        </w:rPr>
      </w:pPr>
      <w:r w:rsidRPr="005C5E14">
        <w:rPr>
          <w:rFonts w:ascii="Times New Roman" w:hAnsi="Times New Roman" w:cs="Times New Roman"/>
          <w:b/>
          <w:bCs/>
          <w:i/>
          <w:iCs/>
          <w:kern w:val="2"/>
        </w:rPr>
        <w:t>MARCELO PIRES RODRIGUES</w:t>
      </w:r>
    </w:p>
    <w:p w:rsidR="00AC67C9" w:rsidRPr="005C5E14" w:rsidRDefault="007C6561" w:rsidP="005C5E14">
      <w:pPr>
        <w:spacing w:after="0" w:line="240" w:lineRule="auto"/>
        <w:jc w:val="center"/>
        <w:rPr>
          <w:rFonts w:ascii="Times New Roman" w:hAnsi="Times New Roman" w:cs="Times New Roman"/>
          <w:color w:val="000000"/>
          <w:sz w:val="24"/>
          <w:szCs w:val="24"/>
        </w:rPr>
      </w:pPr>
      <w:r w:rsidRPr="005C5E14">
        <w:rPr>
          <w:rFonts w:ascii="Times New Roman" w:hAnsi="Times New Roman" w:cs="Times New Roman"/>
          <w:b/>
          <w:bCs/>
          <w:i/>
          <w:iCs/>
          <w:kern w:val="2"/>
        </w:rPr>
        <w:t>Membro</w:t>
      </w:r>
    </w:p>
    <w:sectPr w:rsidR="00AC67C9" w:rsidRPr="005C5E14" w:rsidSect="00024E13">
      <w:headerReference w:type="default" r:id="rId9"/>
      <w:pgSz w:w="11906" w:h="16838"/>
      <w:pgMar w:top="1417"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320" w:rsidRDefault="000A0320" w:rsidP="00963EEE">
      <w:pPr>
        <w:spacing w:after="0" w:line="240" w:lineRule="auto"/>
      </w:pPr>
      <w:r>
        <w:separator/>
      </w:r>
    </w:p>
  </w:endnote>
  <w:endnote w:type="continuationSeparator" w:id="0">
    <w:p w:rsidR="000A0320" w:rsidRDefault="000A0320"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Nimbus Roman No9 L">
    <w:altName w:val="Times New Roman"/>
    <w:charset w:val="00"/>
    <w:family w:val="roman"/>
    <w:pitch w:val="variable"/>
  </w:font>
  <w:font w:name="Liberation Serif">
    <w:altName w:val="MS Gothic"/>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Bitstream Charter">
    <w:altName w:val="Arial Unicode MS"/>
    <w:charset w:val="80"/>
    <w:family w:val="roman"/>
    <w:pitch w:val="variable"/>
  </w:font>
  <w:font w:name="ae_AlArabiya">
    <w:altName w:val="Times New Roman"/>
    <w:charset w:val="00"/>
    <w:family w:val="auto"/>
    <w:pitch w:val="variable"/>
  </w:font>
  <w:font w:name="Bitstream Vera Sans">
    <w:altName w:val="Arial Unicode MS"/>
    <w:charset w:val="8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320" w:rsidRDefault="000A0320" w:rsidP="00963EEE">
      <w:pPr>
        <w:spacing w:after="0" w:line="240" w:lineRule="auto"/>
      </w:pPr>
      <w:r>
        <w:separator/>
      </w:r>
    </w:p>
  </w:footnote>
  <w:footnote w:type="continuationSeparator" w:id="0">
    <w:p w:rsidR="000A0320" w:rsidRDefault="000A0320"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54F9A54C" wp14:editId="08472FB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DFEA141" wp14:editId="1C7CF45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C143D4"/>
    <w:multiLevelType w:val="hybridMultilevel"/>
    <w:tmpl w:val="AFBEB3C6"/>
    <w:lvl w:ilvl="0" w:tplc="2CECC096">
      <w:start w:val="1"/>
      <w:numFmt w:val="upperRoman"/>
      <w:lvlText w:val="%1-"/>
      <w:lvlJc w:val="left"/>
      <w:pPr>
        <w:ind w:left="795" w:hanging="720"/>
      </w:pPr>
      <w:rPr>
        <w:rFonts w:hint="default"/>
        <w:b/>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2">
    <w:nsid w:val="1081500C"/>
    <w:multiLevelType w:val="hybridMultilevel"/>
    <w:tmpl w:val="66788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78D27AE"/>
    <w:multiLevelType w:val="hybridMultilevel"/>
    <w:tmpl w:val="6E2C060A"/>
    <w:lvl w:ilvl="0" w:tplc="4546E95E">
      <w:start w:val="1"/>
      <w:numFmt w:val="lowerLetter"/>
      <w:lvlText w:val="%1)"/>
      <w:lvlJc w:val="left"/>
      <w:pPr>
        <w:ind w:left="495" w:hanging="420"/>
      </w:pPr>
      <w:rPr>
        <w:rFonts w:hint="default"/>
        <w:b/>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60810684"/>
    <w:multiLevelType w:val="hybridMultilevel"/>
    <w:tmpl w:val="7B70E9F8"/>
    <w:lvl w:ilvl="0" w:tplc="6A62B400">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6">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24E13"/>
    <w:rsid w:val="000863B8"/>
    <w:rsid w:val="000A0320"/>
    <w:rsid w:val="000B171D"/>
    <w:rsid w:val="000B5375"/>
    <w:rsid w:val="00152543"/>
    <w:rsid w:val="0016297C"/>
    <w:rsid w:val="00171011"/>
    <w:rsid w:val="00171C27"/>
    <w:rsid w:val="001A3E2C"/>
    <w:rsid w:val="001C2EB4"/>
    <w:rsid w:val="00235164"/>
    <w:rsid w:val="002620C5"/>
    <w:rsid w:val="00272BE6"/>
    <w:rsid w:val="002B0938"/>
    <w:rsid w:val="002C0414"/>
    <w:rsid w:val="002D03DF"/>
    <w:rsid w:val="002D3D1C"/>
    <w:rsid w:val="002E6DED"/>
    <w:rsid w:val="003508C8"/>
    <w:rsid w:val="003555D0"/>
    <w:rsid w:val="003732BC"/>
    <w:rsid w:val="003866DB"/>
    <w:rsid w:val="00390449"/>
    <w:rsid w:val="00391B3F"/>
    <w:rsid w:val="003B55E5"/>
    <w:rsid w:val="00412B64"/>
    <w:rsid w:val="004138C2"/>
    <w:rsid w:val="00415BA7"/>
    <w:rsid w:val="004813B6"/>
    <w:rsid w:val="004A4837"/>
    <w:rsid w:val="004A7933"/>
    <w:rsid w:val="004B42E8"/>
    <w:rsid w:val="00507BC9"/>
    <w:rsid w:val="005238CA"/>
    <w:rsid w:val="005326C2"/>
    <w:rsid w:val="0054391D"/>
    <w:rsid w:val="00576CDB"/>
    <w:rsid w:val="005A509A"/>
    <w:rsid w:val="005C5E14"/>
    <w:rsid w:val="006037B5"/>
    <w:rsid w:val="00693C28"/>
    <w:rsid w:val="006B21AE"/>
    <w:rsid w:val="006C2DD1"/>
    <w:rsid w:val="00706272"/>
    <w:rsid w:val="007631A4"/>
    <w:rsid w:val="007959B5"/>
    <w:rsid w:val="007C6561"/>
    <w:rsid w:val="0080155E"/>
    <w:rsid w:val="00824A00"/>
    <w:rsid w:val="008431BB"/>
    <w:rsid w:val="008455B7"/>
    <w:rsid w:val="0086562F"/>
    <w:rsid w:val="008951FC"/>
    <w:rsid w:val="008A5894"/>
    <w:rsid w:val="008A7BC8"/>
    <w:rsid w:val="008B7F9A"/>
    <w:rsid w:val="008E4B91"/>
    <w:rsid w:val="00905779"/>
    <w:rsid w:val="00905F6D"/>
    <w:rsid w:val="00963EEE"/>
    <w:rsid w:val="0097039B"/>
    <w:rsid w:val="009803F4"/>
    <w:rsid w:val="0099568A"/>
    <w:rsid w:val="009A625C"/>
    <w:rsid w:val="00A22844"/>
    <w:rsid w:val="00A62F38"/>
    <w:rsid w:val="00AC4310"/>
    <w:rsid w:val="00AC67C9"/>
    <w:rsid w:val="00B124A2"/>
    <w:rsid w:val="00B52C17"/>
    <w:rsid w:val="00B66DD7"/>
    <w:rsid w:val="00B81A75"/>
    <w:rsid w:val="00B93A4B"/>
    <w:rsid w:val="00BB70FE"/>
    <w:rsid w:val="00BE56E6"/>
    <w:rsid w:val="00BE621C"/>
    <w:rsid w:val="00BE69E2"/>
    <w:rsid w:val="00BF0FFA"/>
    <w:rsid w:val="00BF5269"/>
    <w:rsid w:val="00BF5E59"/>
    <w:rsid w:val="00C4603B"/>
    <w:rsid w:val="00C83D82"/>
    <w:rsid w:val="00CC43EB"/>
    <w:rsid w:val="00CC57A9"/>
    <w:rsid w:val="00D447E3"/>
    <w:rsid w:val="00D5161B"/>
    <w:rsid w:val="00D65943"/>
    <w:rsid w:val="00D92CBD"/>
    <w:rsid w:val="00DC6647"/>
    <w:rsid w:val="00DE0D5F"/>
    <w:rsid w:val="00DE6708"/>
    <w:rsid w:val="00DE7C41"/>
    <w:rsid w:val="00DF332D"/>
    <w:rsid w:val="00E1636B"/>
    <w:rsid w:val="00E30176"/>
    <w:rsid w:val="00E96B63"/>
    <w:rsid w:val="00EC51ED"/>
    <w:rsid w:val="00F65A54"/>
    <w:rsid w:val="00F67968"/>
    <w:rsid w:val="00F83550"/>
    <w:rsid w:val="00F933BA"/>
    <w:rsid w:val="00F96D2B"/>
    <w:rsid w:val="00FD0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Padro">
    <w:name w:val="Padrão"/>
    <w:rsid w:val="005A509A"/>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Padro">
    <w:name w:val="Padrão"/>
    <w:rsid w:val="005A509A"/>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94F8-4997-47D8-8BA9-E61D44D2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2018-07-04T14:37:00Z</cp:lastPrinted>
  <dcterms:created xsi:type="dcterms:W3CDTF">2018-08-10T17:48:00Z</dcterms:created>
  <dcterms:modified xsi:type="dcterms:W3CDTF">2018-08-10T17:48:00Z</dcterms:modified>
</cp:coreProperties>
</file>