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92" w:rsidRDefault="003B5292" w:rsidP="003B5292"/>
    <w:p w:rsidR="003B5292" w:rsidRPr="003B5292" w:rsidRDefault="003B5292" w:rsidP="004564C4">
      <w:pPr>
        <w:jc w:val="both"/>
        <w:rPr>
          <w:rFonts w:ascii="Times New Roman" w:hAnsi="Times New Roman" w:cs="Times New Roman"/>
          <w:b/>
        </w:rPr>
      </w:pPr>
    </w:p>
    <w:p w:rsidR="003B5292" w:rsidRPr="003B5292" w:rsidRDefault="003B5292" w:rsidP="004564C4">
      <w:pPr>
        <w:jc w:val="both"/>
        <w:rPr>
          <w:rFonts w:ascii="Times New Roman" w:hAnsi="Times New Roman" w:cs="Times New Roman"/>
          <w:b/>
          <w:bCs/>
          <w:sz w:val="24"/>
          <w:szCs w:val="24"/>
        </w:rPr>
      </w:pPr>
      <w:r w:rsidRPr="003B5292">
        <w:rPr>
          <w:rFonts w:ascii="Times New Roman" w:hAnsi="Times New Roman" w:cs="Times New Roman"/>
          <w:b/>
          <w:bCs/>
          <w:sz w:val="24"/>
          <w:szCs w:val="24"/>
        </w:rPr>
        <w:t>PARECER DE REDAÇÃO FINAL</w:t>
      </w:r>
    </w:p>
    <w:p w:rsidR="003B5292" w:rsidRPr="003B5292" w:rsidRDefault="003B5292" w:rsidP="004564C4">
      <w:pPr>
        <w:jc w:val="both"/>
        <w:rPr>
          <w:rFonts w:ascii="Times New Roman" w:hAnsi="Times New Roman" w:cs="Times New Roman"/>
          <w:b/>
          <w:sz w:val="24"/>
          <w:szCs w:val="24"/>
        </w:rPr>
      </w:pPr>
      <w:r w:rsidRPr="003B5292">
        <w:rPr>
          <w:rFonts w:ascii="Times New Roman" w:hAnsi="Times New Roman" w:cs="Times New Roman"/>
          <w:b/>
          <w:sz w:val="24"/>
          <w:szCs w:val="24"/>
        </w:rPr>
        <w:t>COMISSÃO DE REDAÇÃO E TÉCNICA LEGISLATIVA</w:t>
      </w:r>
    </w:p>
    <w:p w:rsidR="00A87EB7" w:rsidRPr="00A87EB7" w:rsidRDefault="00E13D55" w:rsidP="00A87EB7">
      <w:pPr>
        <w:autoSpaceDE w:val="0"/>
        <w:autoSpaceDN w:val="0"/>
        <w:adjustRightInd w:val="0"/>
        <w:jc w:val="both"/>
        <w:rPr>
          <w:rFonts w:ascii="Times New Roman" w:hAnsi="Times New Roman" w:cs="Times New Roman"/>
          <w:b/>
          <w:sz w:val="24"/>
          <w:szCs w:val="24"/>
        </w:rPr>
      </w:pPr>
      <w:r w:rsidRPr="00A87EB7">
        <w:rPr>
          <w:rFonts w:ascii="Times New Roman" w:hAnsi="Times New Roman" w:cs="Times New Roman"/>
          <w:b/>
          <w:bCs/>
          <w:sz w:val="24"/>
          <w:szCs w:val="24"/>
        </w:rPr>
        <w:t xml:space="preserve">MATÉRIA: </w:t>
      </w:r>
      <w:r w:rsidR="00311357">
        <w:rPr>
          <w:rFonts w:ascii="Times New Roman" w:hAnsi="Times New Roman" w:cs="Times New Roman"/>
          <w:b/>
          <w:bCs/>
          <w:sz w:val="24"/>
          <w:szCs w:val="24"/>
        </w:rPr>
        <w:t>PROJETO DE LEI Nº 193</w:t>
      </w:r>
      <w:r w:rsidR="00A329BD" w:rsidRPr="00A87EB7">
        <w:rPr>
          <w:rFonts w:ascii="Times New Roman" w:hAnsi="Times New Roman" w:cs="Times New Roman"/>
          <w:b/>
          <w:bCs/>
          <w:sz w:val="24"/>
          <w:szCs w:val="24"/>
        </w:rPr>
        <w:t>/2018</w:t>
      </w:r>
      <w:r w:rsidR="004B0955" w:rsidRPr="00A87EB7">
        <w:rPr>
          <w:rFonts w:ascii="Times New Roman" w:hAnsi="Times New Roman" w:cs="Times New Roman"/>
          <w:b/>
          <w:bCs/>
          <w:sz w:val="24"/>
          <w:szCs w:val="24"/>
        </w:rPr>
        <w:t xml:space="preserve"> -</w:t>
      </w:r>
      <w:proofErr w:type="gramStart"/>
      <w:r w:rsidR="004B0955" w:rsidRPr="00A87EB7">
        <w:rPr>
          <w:rFonts w:ascii="Times New Roman" w:hAnsi="Times New Roman" w:cs="Times New Roman"/>
          <w:b/>
          <w:bCs/>
          <w:sz w:val="24"/>
          <w:szCs w:val="24"/>
        </w:rPr>
        <w:t xml:space="preserve"> </w:t>
      </w:r>
      <w:r w:rsidR="003952B3" w:rsidRPr="00A87EB7">
        <w:rPr>
          <w:rFonts w:ascii="Times New Roman" w:hAnsi="Times New Roman" w:cs="Times New Roman"/>
          <w:bCs/>
          <w:sz w:val="24"/>
          <w:szCs w:val="24"/>
        </w:rPr>
        <w:t xml:space="preserve"> </w:t>
      </w:r>
      <w:proofErr w:type="gramEnd"/>
      <w:r w:rsidR="00311357">
        <w:rPr>
          <w:rFonts w:ascii="Times New Roman" w:hAnsi="Times New Roman" w:cs="Times New Roman"/>
          <w:bCs/>
          <w:sz w:val="24"/>
          <w:szCs w:val="24"/>
        </w:rPr>
        <w:t>ESTABELECE AS DIRETRIZES PARA ELABORAÇÃO DA LEI ORÇAMENTÁRIA ANUAL DO MUNICÍPIO DE SETE LAGOAS PARA O EXERCÍCIO DE 2019 E DÁ OUTRAS PROVIDÊNCIAS.</w:t>
      </w:r>
    </w:p>
    <w:p w:rsidR="009D3503" w:rsidRPr="009D3503" w:rsidRDefault="009D3503" w:rsidP="009D3503">
      <w:pPr>
        <w:pStyle w:val="Recuodecorpodetexto21"/>
        <w:ind w:firstLine="0"/>
        <w:rPr>
          <w:rFonts w:eastAsia="Arial"/>
          <w:b/>
          <w:sz w:val="24"/>
          <w:szCs w:val="24"/>
        </w:rPr>
      </w:pPr>
    </w:p>
    <w:p w:rsidR="003B5292" w:rsidRDefault="003B5292" w:rsidP="004564C4">
      <w:pPr>
        <w:jc w:val="both"/>
        <w:rPr>
          <w:rFonts w:ascii="Times New Roman" w:hAnsi="Times New Roman" w:cs="Times New Roman"/>
          <w:sz w:val="24"/>
          <w:szCs w:val="24"/>
        </w:rPr>
      </w:pPr>
      <w:r w:rsidRPr="00E1636B">
        <w:rPr>
          <w:rFonts w:ascii="Times New Roman" w:hAnsi="Times New Roman" w:cs="Times New Roman"/>
          <w:b/>
          <w:bCs/>
          <w:sz w:val="24"/>
          <w:szCs w:val="24"/>
        </w:rPr>
        <w:t>AUTORIA:</w:t>
      </w:r>
      <w:r>
        <w:rPr>
          <w:rFonts w:ascii="Times New Roman" w:hAnsi="Times New Roman" w:cs="Times New Roman"/>
          <w:sz w:val="24"/>
          <w:szCs w:val="24"/>
        </w:rPr>
        <w:t xml:space="preserve"> CHEFE DO PODER EXECUTIVO MUNICIPAL</w:t>
      </w:r>
    </w:p>
    <w:p w:rsidR="003B5292" w:rsidRDefault="003B5292" w:rsidP="003B5292">
      <w:pPr>
        <w:rPr>
          <w:rFonts w:ascii="Times New Roman" w:hAnsi="Times New Roman" w:cs="Times New Roman"/>
          <w:sz w:val="24"/>
          <w:szCs w:val="24"/>
        </w:rPr>
      </w:pPr>
    </w:p>
    <w:p w:rsidR="003B5292" w:rsidRPr="00E1636B" w:rsidRDefault="003B5292" w:rsidP="003B5292">
      <w:pPr>
        <w:rPr>
          <w:rFonts w:ascii="Times New Roman" w:hAnsi="Times New Roman" w:cs="Times New Roman"/>
          <w:szCs w:val="20"/>
        </w:rPr>
      </w:pPr>
      <w:r>
        <w:rPr>
          <w:rFonts w:ascii="Times New Roman" w:hAnsi="Times New Roman" w:cs="Times New Roman"/>
          <w:sz w:val="24"/>
          <w:szCs w:val="24"/>
        </w:rPr>
        <w:t>_________________________________________________________________________</w:t>
      </w:r>
    </w:p>
    <w:p w:rsidR="003B5292" w:rsidRDefault="003B5292" w:rsidP="003B5292">
      <w:pPr>
        <w:jc w:val="both"/>
        <w:rPr>
          <w:rFonts w:ascii="ae_AlArabiya" w:hAnsi="ae_AlArabiya" w:cs="ae_AlArabiya"/>
          <w:sz w:val="24"/>
          <w:szCs w:val="24"/>
        </w:rPr>
      </w:pPr>
      <w:r>
        <w:rPr>
          <w:rFonts w:ascii="Bitstream Charter" w:eastAsia="Bitstream Charter" w:hAnsi="Bitstream Charter" w:cs="Bitstream Charter" w:hint="eastAsia"/>
          <w:sz w:val="24"/>
          <w:szCs w:val="24"/>
          <w:u w:val="single"/>
        </w:rPr>
        <w:t xml:space="preserve">                                                                                                                                                       </w:t>
      </w:r>
    </w:p>
    <w:p w:rsidR="003B5292" w:rsidRPr="00B06C53" w:rsidRDefault="004B0955" w:rsidP="00B06C53">
      <w:pPr>
        <w:pStyle w:val="Recuodecorpodetexto21"/>
        <w:ind w:firstLine="709"/>
        <w:rPr>
          <w:b/>
          <w:bCs/>
          <w:i/>
          <w:sz w:val="24"/>
          <w:szCs w:val="24"/>
        </w:rPr>
      </w:pPr>
      <w:r>
        <w:rPr>
          <w:sz w:val="28"/>
          <w:szCs w:val="28"/>
        </w:rPr>
        <w:t>O</w:t>
      </w:r>
      <w:r w:rsidR="00AF0A3E">
        <w:rPr>
          <w:sz w:val="28"/>
          <w:szCs w:val="28"/>
        </w:rPr>
        <w:t xml:space="preserve"> </w:t>
      </w:r>
      <w:r w:rsidR="00FA664F">
        <w:rPr>
          <w:sz w:val="28"/>
          <w:szCs w:val="28"/>
        </w:rPr>
        <w:t xml:space="preserve">Projeto de Lei nº </w:t>
      </w:r>
      <w:r w:rsidR="00311357">
        <w:rPr>
          <w:sz w:val="28"/>
          <w:szCs w:val="28"/>
        </w:rPr>
        <w:t>193</w:t>
      </w:r>
      <w:r w:rsidR="00DB03C1">
        <w:rPr>
          <w:sz w:val="28"/>
          <w:szCs w:val="28"/>
        </w:rPr>
        <w:t>/</w:t>
      </w:r>
      <w:r w:rsidR="00A329BD">
        <w:rPr>
          <w:sz w:val="28"/>
          <w:szCs w:val="28"/>
        </w:rPr>
        <w:t>2018</w:t>
      </w:r>
      <w:r w:rsidR="003B5292">
        <w:rPr>
          <w:sz w:val="28"/>
          <w:szCs w:val="28"/>
        </w:rPr>
        <w:t>, que</w:t>
      </w:r>
      <w:r w:rsidR="00D507C0">
        <w:rPr>
          <w:sz w:val="28"/>
          <w:szCs w:val="28"/>
        </w:rPr>
        <w:t xml:space="preserve"> </w:t>
      </w:r>
      <w:r w:rsidR="00311357">
        <w:rPr>
          <w:bCs/>
          <w:sz w:val="24"/>
          <w:szCs w:val="24"/>
        </w:rPr>
        <w:t>ESTABELECE AS DIRETRIZES PARA ELABORAÇÃO DA LEI ORÇAMENTÁRIA ANUAL DO MUNICÍPIO DE SETE LAGOAS PARA O EXERCÍCIO DE 2019 E DÁ OUTRAS PROVIDÊNCIAS</w:t>
      </w:r>
      <w:r w:rsidR="00311357">
        <w:rPr>
          <w:sz w:val="28"/>
          <w:szCs w:val="28"/>
        </w:rPr>
        <w:t xml:space="preserve"> </w:t>
      </w:r>
      <w:r w:rsidR="003B5292">
        <w:rPr>
          <w:sz w:val="28"/>
          <w:szCs w:val="28"/>
        </w:rPr>
        <w:t>de autoria do Chefe do Poder Executivo Municipal, foi aprovado por esta Casa, em</w:t>
      </w:r>
      <w:r w:rsidR="00FA664F">
        <w:rPr>
          <w:sz w:val="28"/>
          <w:szCs w:val="28"/>
        </w:rPr>
        <w:t xml:space="preserve"> </w:t>
      </w:r>
      <w:r w:rsidR="003B5292">
        <w:rPr>
          <w:sz w:val="28"/>
          <w:szCs w:val="28"/>
        </w:rPr>
        <w:t>turno</w:t>
      </w:r>
      <w:r w:rsidR="00806B62">
        <w:rPr>
          <w:sz w:val="28"/>
          <w:szCs w:val="28"/>
        </w:rPr>
        <w:t xml:space="preserve"> único</w:t>
      </w:r>
      <w:r>
        <w:rPr>
          <w:sz w:val="28"/>
          <w:szCs w:val="28"/>
        </w:rPr>
        <w:t xml:space="preserve"> de votação</w:t>
      </w:r>
      <w:r w:rsidR="00311357">
        <w:rPr>
          <w:sz w:val="28"/>
          <w:szCs w:val="28"/>
        </w:rPr>
        <w:t xml:space="preserve">, </w:t>
      </w:r>
      <w:r w:rsidR="00311357">
        <w:rPr>
          <w:b/>
          <w:sz w:val="28"/>
          <w:szCs w:val="28"/>
          <w:u w:val="single"/>
        </w:rPr>
        <w:t>COM EMENDAS (ANEXAS</w:t>
      </w:r>
      <w:proofErr w:type="gramStart"/>
      <w:r w:rsidR="00311357">
        <w:rPr>
          <w:b/>
          <w:sz w:val="28"/>
          <w:szCs w:val="28"/>
          <w:u w:val="single"/>
        </w:rPr>
        <w:t>)</w:t>
      </w:r>
      <w:proofErr w:type="gramEnd"/>
    </w:p>
    <w:p w:rsidR="003B5292" w:rsidRDefault="003B5292" w:rsidP="004564C4">
      <w:pPr>
        <w:pStyle w:val="Recuodecorpodetexto21"/>
        <w:ind w:firstLine="708"/>
        <w:rPr>
          <w:i/>
          <w:szCs w:val="24"/>
        </w:rPr>
      </w:pPr>
    </w:p>
    <w:p w:rsidR="003B5292" w:rsidRDefault="003B5292" w:rsidP="004564C4">
      <w:pPr>
        <w:pStyle w:val="Recuodecorpodetexto21"/>
        <w:ind w:firstLine="708"/>
        <w:rPr>
          <w:sz w:val="28"/>
          <w:szCs w:val="28"/>
        </w:rPr>
      </w:pPr>
      <w:r>
        <w:rPr>
          <w:sz w:val="28"/>
          <w:szCs w:val="28"/>
        </w:rPr>
        <w:t xml:space="preserve">Vem </w:t>
      </w:r>
      <w:proofErr w:type="gramStart"/>
      <w:r>
        <w:rPr>
          <w:sz w:val="28"/>
          <w:szCs w:val="28"/>
        </w:rPr>
        <w:t>a</w:t>
      </w:r>
      <w:proofErr w:type="gramEnd"/>
      <w:r>
        <w:rPr>
          <w:sz w:val="28"/>
          <w:szCs w:val="28"/>
        </w:rPr>
        <w:t xml:space="preserve"> proposição a esta Comissão, a fim de que, segundo a técnica legislativa, seja dada à matéria a forma adequada, nos termos do § 5º do art. 83 c/c art. 254 da Resolução 810/1995.</w:t>
      </w:r>
    </w:p>
    <w:p w:rsidR="003B5292" w:rsidRDefault="003B5292" w:rsidP="004564C4">
      <w:pPr>
        <w:pStyle w:val="Recuodecorpodetexto21"/>
        <w:ind w:firstLine="708"/>
        <w:rPr>
          <w:sz w:val="28"/>
          <w:szCs w:val="28"/>
        </w:rPr>
      </w:pPr>
    </w:p>
    <w:p w:rsidR="003B5292" w:rsidRPr="00CC43EB" w:rsidRDefault="003B5292" w:rsidP="004564C4">
      <w:pPr>
        <w:jc w:val="both"/>
        <w:rPr>
          <w:rFonts w:ascii="Times New Roman" w:hAnsi="Times New Roman" w:cs="Times New Roman"/>
          <w:sz w:val="28"/>
          <w:szCs w:val="28"/>
        </w:rPr>
      </w:pPr>
      <w:r>
        <w:rPr>
          <w:sz w:val="28"/>
          <w:szCs w:val="28"/>
        </w:rPr>
        <w:tab/>
      </w:r>
      <w:r w:rsidRPr="00CC43EB">
        <w:rPr>
          <w:rFonts w:ascii="Times New Roman" w:hAnsi="Times New Roman" w:cs="Times New Roman"/>
          <w:sz w:val="28"/>
          <w:szCs w:val="28"/>
        </w:rPr>
        <w:t xml:space="preserve">Assim sendo, opinamos por se dar à proposição a </w:t>
      </w:r>
      <w:r w:rsidR="004B0955">
        <w:rPr>
          <w:rFonts w:ascii="Times New Roman" w:hAnsi="Times New Roman" w:cs="Times New Roman"/>
          <w:sz w:val="28"/>
          <w:szCs w:val="28"/>
        </w:rPr>
        <w:t>redação final</w:t>
      </w:r>
      <w:r w:rsidR="00FA664F">
        <w:rPr>
          <w:rFonts w:ascii="Times New Roman" w:hAnsi="Times New Roman" w:cs="Times New Roman"/>
          <w:sz w:val="28"/>
          <w:szCs w:val="28"/>
        </w:rPr>
        <w:t>, mantendo a íntegra da proposição,</w:t>
      </w:r>
      <w:r w:rsidR="00527417">
        <w:rPr>
          <w:rFonts w:ascii="Times New Roman" w:hAnsi="Times New Roman" w:cs="Times New Roman"/>
          <w:sz w:val="28"/>
          <w:szCs w:val="28"/>
        </w:rPr>
        <w:t xml:space="preserve"> </w:t>
      </w:r>
      <w:r w:rsidRPr="00CC43EB">
        <w:rPr>
          <w:rFonts w:ascii="Times New Roman" w:hAnsi="Times New Roman" w:cs="Times New Roman"/>
          <w:sz w:val="28"/>
          <w:szCs w:val="28"/>
        </w:rPr>
        <w:t>de acordo com o aprovado:</w:t>
      </w:r>
    </w:p>
    <w:p w:rsidR="003B5292" w:rsidRDefault="003B5292" w:rsidP="003B5292">
      <w:pPr>
        <w:jc w:val="both"/>
        <w:rPr>
          <w:rFonts w:ascii="ae_AlArabiya" w:hAnsi="ae_AlArabiya" w:cs="ae_AlArabiya"/>
          <w:sz w:val="28"/>
          <w:szCs w:val="28"/>
        </w:rPr>
      </w:pPr>
    </w:p>
    <w:p w:rsidR="003B5292" w:rsidRDefault="003B5292" w:rsidP="003B5292">
      <w:pPr>
        <w:jc w:val="both"/>
        <w:rPr>
          <w:rFonts w:ascii="ae_AlArabiya" w:hAnsi="ae_AlArabiya" w:cs="ae_AlArabiya"/>
          <w:sz w:val="28"/>
          <w:szCs w:val="28"/>
        </w:rPr>
      </w:pPr>
    </w:p>
    <w:p w:rsidR="00693C28" w:rsidRDefault="00693C28" w:rsidP="009353D2">
      <w:pPr>
        <w:rPr>
          <w:rFonts w:eastAsia="Times New Roman"/>
          <w:b/>
          <w:bCs/>
          <w:sz w:val="40"/>
          <w:szCs w:val="40"/>
          <w:lang w:eastAsia="ar-SA"/>
        </w:rPr>
      </w:pPr>
    </w:p>
    <w:p w:rsidR="00E13D55" w:rsidRDefault="00E13D55" w:rsidP="009353D2">
      <w:pPr>
        <w:rPr>
          <w:rFonts w:eastAsia="Times New Roman"/>
          <w:b/>
          <w:bCs/>
          <w:sz w:val="40"/>
          <w:szCs w:val="40"/>
          <w:lang w:eastAsia="ar-SA"/>
        </w:rPr>
      </w:pPr>
    </w:p>
    <w:p w:rsidR="00E13D55" w:rsidRDefault="00E13D55" w:rsidP="009353D2">
      <w:pPr>
        <w:rPr>
          <w:rFonts w:eastAsia="Times New Roman"/>
          <w:b/>
          <w:bCs/>
          <w:sz w:val="40"/>
          <w:szCs w:val="40"/>
          <w:lang w:eastAsia="ar-SA"/>
        </w:rPr>
      </w:pPr>
    </w:p>
    <w:p w:rsidR="00E13D55" w:rsidRDefault="00E13D55" w:rsidP="009353D2">
      <w:pPr>
        <w:rPr>
          <w:rFonts w:eastAsia="Times New Roman"/>
          <w:b/>
          <w:bCs/>
          <w:sz w:val="40"/>
          <w:szCs w:val="40"/>
          <w:lang w:eastAsia="ar-SA"/>
        </w:rPr>
      </w:pPr>
    </w:p>
    <w:p w:rsidR="0020205B" w:rsidRPr="009E2041" w:rsidRDefault="0020205B" w:rsidP="009E2041">
      <w:pPr>
        <w:rPr>
          <w:lang w:eastAsia="ar-SA"/>
        </w:rPr>
      </w:pPr>
    </w:p>
    <w:p w:rsidR="009353D2" w:rsidRDefault="009353D2" w:rsidP="009353D2">
      <w:pPr>
        <w:pStyle w:val="Ttulo1"/>
        <w:tabs>
          <w:tab w:val="left" w:pos="0"/>
        </w:tabs>
        <w:jc w:val="center"/>
        <w:rPr>
          <w:sz w:val="24"/>
          <w:szCs w:val="24"/>
        </w:rPr>
      </w:pPr>
      <w:r>
        <w:rPr>
          <w:sz w:val="24"/>
          <w:szCs w:val="24"/>
        </w:rPr>
        <w:lastRenderedPageBreak/>
        <w:t>REDAÇÃO FINAL</w:t>
      </w:r>
    </w:p>
    <w:p w:rsidR="009353D2" w:rsidRPr="0096362B" w:rsidRDefault="00311357" w:rsidP="009353D2">
      <w:pPr>
        <w:pStyle w:val="Ttulo1"/>
        <w:tabs>
          <w:tab w:val="left" w:pos="0"/>
        </w:tabs>
        <w:jc w:val="center"/>
        <w:rPr>
          <w:rFonts w:cs="Times New Roman"/>
          <w:sz w:val="24"/>
          <w:szCs w:val="24"/>
        </w:rPr>
      </w:pPr>
      <w:r>
        <w:rPr>
          <w:sz w:val="24"/>
          <w:szCs w:val="24"/>
        </w:rPr>
        <w:t>PROJETO DE LEI</w:t>
      </w:r>
      <w:proofErr w:type="gramStart"/>
      <w:r>
        <w:rPr>
          <w:sz w:val="24"/>
          <w:szCs w:val="24"/>
        </w:rPr>
        <w:t xml:space="preserve">  </w:t>
      </w:r>
      <w:proofErr w:type="gramEnd"/>
      <w:r>
        <w:rPr>
          <w:sz w:val="24"/>
          <w:szCs w:val="24"/>
        </w:rPr>
        <w:t>Nº 193</w:t>
      </w:r>
      <w:r w:rsidR="00A329BD">
        <w:rPr>
          <w:sz w:val="24"/>
          <w:szCs w:val="24"/>
        </w:rPr>
        <w:t>/2018</w:t>
      </w:r>
      <w:r w:rsidR="0001260C">
        <w:rPr>
          <w:sz w:val="24"/>
          <w:szCs w:val="24"/>
        </w:rPr>
        <w:t xml:space="preserve"> </w:t>
      </w:r>
    </w:p>
    <w:p w:rsidR="009353D2" w:rsidRPr="0096362B" w:rsidRDefault="009353D2" w:rsidP="009353D2">
      <w:pPr>
        <w:pStyle w:val="Ttulo1"/>
        <w:tabs>
          <w:tab w:val="left" w:pos="0"/>
        </w:tabs>
        <w:jc w:val="center"/>
        <w:rPr>
          <w:sz w:val="24"/>
          <w:szCs w:val="24"/>
        </w:rPr>
      </w:pPr>
      <w:r>
        <w:rPr>
          <w:sz w:val="24"/>
          <w:szCs w:val="24"/>
        </w:rPr>
        <w:t>AUTORIA: CHEFE DO PODER EXECUTIVO MUNICIPAL</w:t>
      </w:r>
    </w:p>
    <w:p w:rsidR="00A82E27" w:rsidRPr="00D42992" w:rsidRDefault="00A82E27" w:rsidP="00D42992">
      <w:pPr>
        <w:pStyle w:val="SemEspaamento"/>
        <w:rPr>
          <w:i/>
          <w:sz w:val="24"/>
          <w:szCs w:val="24"/>
        </w:rPr>
      </w:pPr>
    </w:p>
    <w:p w:rsidR="009353D2" w:rsidRDefault="009353D2" w:rsidP="00E13D55">
      <w:pPr>
        <w:pStyle w:val="SemEspaamento"/>
        <w:rPr>
          <w:i/>
          <w:sz w:val="24"/>
          <w:szCs w:val="24"/>
        </w:rPr>
      </w:pPr>
      <w:r w:rsidRPr="00D42992">
        <w:rPr>
          <w:i/>
          <w:sz w:val="24"/>
          <w:szCs w:val="24"/>
        </w:rPr>
        <w:t>A Câmara Municipal de Sete Lagoas, representante legítima do povo, aprovou e o Chefe do Poder Executivo, em seu nome, assim sancionará:</w:t>
      </w:r>
    </w:p>
    <w:p w:rsidR="00AF0A3E" w:rsidRPr="0020205B" w:rsidRDefault="00AF0A3E" w:rsidP="009E2041">
      <w:pPr>
        <w:jc w:val="both"/>
        <w:rPr>
          <w:rFonts w:ascii="Times New Roman" w:hAnsi="Times New Roman" w:cs="Times New Roman"/>
        </w:rPr>
      </w:pPr>
    </w:p>
    <w:p w:rsidR="00311357" w:rsidRPr="00311357" w:rsidRDefault="00311357" w:rsidP="00311357">
      <w:pPr>
        <w:pStyle w:val="Corpodetexto3"/>
        <w:ind w:left="2268"/>
        <w:rPr>
          <w:rFonts w:ascii="Times New Roman" w:hAnsi="Times New Roman" w:cs="Times New Roman"/>
          <w:b/>
          <w:bCs/>
          <w:iCs/>
          <w:sz w:val="22"/>
          <w:szCs w:val="22"/>
        </w:rPr>
      </w:pPr>
      <w:r w:rsidRPr="00311357">
        <w:rPr>
          <w:rFonts w:ascii="Times New Roman" w:hAnsi="Times New Roman" w:cs="Times New Roman"/>
          <w:b/>
          <w:bCs/>
          <w:iCs/>
          <w:sz w:val="22"/>
          <w:szCs w:val="22"/>
        </w:rPr>
        <w:t>ESTABELECE AS DIRETRIZES PARA ELABORAÇÃO DA LEI ORÇAMENTÁRIA ANUAL DO MUNICÍPIO DE SETE LAGOAS PARA O EXERCÍCIO DE 2019 E DÁ OUTRAS PROVIDÊNCIAS.</w:t>
      </w:r>
    </w:p>
    <w:p w:rsidR="00311357" w:rsidRPr="00311357" w:rsidRDefault="00311357" w:rsidP="00311357">
      <w:pPr>
        <w:rPr>
          <w:rFonts w:ascii="Times New Roman" w:hAnsi="Times New Roman" w:cs="Times New Roman"/>
        </w:rPr>
      </w:pPr>
    </w:p>
    <w:p w:rsidR="00311357" w:rsidRPr="00311357" w:rsidRDefault="00311357" w:rsidP="00311357">
      <w:pPr>
        <w:pStyle w:val="Recuodecorpodetexto"/>
        <w:ind w:left="-142" w:firstLine="2410"/>
        <w:jc w:val="both"/>
        <w:rPr>
          <w:rFonts w:ascii="Times New Roman" w:hAnsi="Times New Roman" w:cs="Times New Roman"/>
          <w:b/>
          <w:sz w:val="24"/>
          <w:szCs w:val="24"/>
        </w:rPr>
      </w:pPr>
      <w:r w:rsidRPr="00311357">
        <w:rPr>
          <w:rFonts w:ascii="Times New Roman" w:hAnsi="Times New Roman" w:cs="Times New Roman"/>
          <w:b/>
          <w:sz w:val="24"/>
          <w:szCs w:val="24"/>
        </w:rPr>
        <w:t>CAPÍTULO I</w:t>
      </w:r>
    </w:p>
    <w:p w:rsidR="00311357" w:rsidRPr="00311357" w:rsidRDefault="00311357" w:rsidP="00311357">
      <w:pPr>
        <w:pStyle w:val="Ttulo5"/>
        <w:ind w:left="-142" w:firstLine="2410"/>
        <w:jc w:val="both"/>
        <w:rPr>
          <w:rFonts w:ascii="Times New Roman" w:hAnsi="Times New Roman" w:cs="Times New Roman"/>
          <w:b/>
          <w:sz w:val="24"/>
          <w:szCs w:val="24"/>
        </w:rPr>
      </w:pPr>
      <w:r w:rsidRPr="00311357">
        <w:rPr>
          <w:rFonts w:ascii="Times New Roman" w:hAnsi="Times New Roman" w:cs="Times New Roman"/>
          <w:b/>
          <w:sz w:val="24"/>
          <w:szCs w:val="24"/>
        </w:rPr>
        <w:t>DISPOSIÇÕES PRELIMINARES</w:t>
      </w:r>
    </w:p>
    <w:p w:rsidR="00311357" w:rsidRPr="00311357" w:rsidRDefault="00311357" w:rsidP="00311357">
      <w:pPr>
        <w:ind w:left="-142" w:firstLine="2410"/>
        <w:jc w:val="both"/>
        <w:rPr>
          <w:rFonts w:ascii="Times New Roman" w:hAnsi="Times New Roman" w:cs="Times New Roman"/>
          <w:sz w:val="24"/>
          <w:szCs w:val="24"/>
        </w:rPr>
      </w:pPr>
    </w:p>
    <w:p w:rsidR="00311357" w:rsidRPr="00311357" w:rsidRDefault="00311357" w:rsidP="00311357">
      <w:pPr>
        <w:pStyle w:val="Recuodecorpodetexto"/>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Art. 1º Ficam estabelecidas, em cumprimento ao disposto no art. 165, parágrafo 2º, da Constituição Federal, bem como no art. 237, parágrafo 2º, da Lei Orgânica Municipal e na Lei Complementar Federal nº 101, de 04 de maio de 2000, as diretrizes orçamentárias para o exercício de 2019, que compreendem:</w:t>
      </w:r>
    </w:p>
    <w:p w:rsidR="00311357" w:rsidRPr="00311357" w:rsidRDefault="00311357" w:rsidP="00311357">
      <w:pPr>
        <w:ind w:left="-142" w:firstLine="2410"/>
        <w:jc w:val="both"/>
        <w:rPr>
          <w:rFonts w:ascii="Times New Roman" w:hAnsi="Times New Roman" w:cs="Times New Roman"/>
          <w:sz w:val="24"/>
          <w:szCs w:val="24"/>
        </w:rPr>
      </w:pPr>
    </w:p>
    <w:p w:rsidR="00311357" w:rsidRPr="00311357" w:rsidRDefault="00311357" w:rsidP="00C64E95">
      <w:pPr>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I - as metas e prioridades da Administração Pública Municipal;</w:t>
      </w:r>
    </w:p>
    <w:p w:rsidR="00311357" w:rsidRPr="00311357" w:rsidRDefault="00311357" w:rsidP="00C64E95">
      <w:pPr>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 xml:space="preserve">II - </w:t>
      </w:r>
      <w:proofErr w:type="gramStart"/>
      <w:r w:rsidRPr="00311357">
        <w:rPr>
          <w:rFonts w:ascii="Times New Roman" w:hAnsi="Times New Roman" w:cs="Times New Roman"/>
          <w:sz w:val="24"/>
          <w:szCs w:val="24"/>
        </w:rPr>
        <w:t>as diretrizes gerais</w:t>
      </w:r>
      <w:proofErr w:type="gramEnd"/>
      <w:r w:rsidRPr="00311357">
        <w:rPr>
          <w:rFonts w:ascii="Times New Roman" w:hAnsi="Times New Roman" w:cs="Times New Roman"/>
          <w:sz w:val="24"/>
          <w:szCs w:val="24"/>
        </w:rPr>
        <w:t xml:space="preserve"> para elaboração da Lei Orçamentária Anual;</w:t>
      </w:r>
    </w:p>
    <w:p w:rsidR="00311357" w:rsidRPr="00311357" w:rsidRDefault="00311357" w:rsidP="00C64E95">
      <w:pPr>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III - as disposições relativas às despesas do Município com pessoal e encargos sociais;</w:t>
      </w:r>
    </w:p>
    <w:p w:rsidR="00311357" w:rsidRPr="00311357" w:rsidRDefault="00311357" w:rsidP="00C64E95">
      <w:pPr>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IV - as diretrizes para execução orçamentária;</w:t>
      </w:r>
    </w:p>
    <w:p w:rsidR="00311357" w:rsidRPr="00311357" w:rsidRDefault="00311357" w:rsidP="00C64E95">
      <w:pPr>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V – as disposições sobre as alterações na legislação tributária;</w:t>
      </w:r>
    </w:p>
    <w:p w:rsidR="00311357" w:rsidRPr="00311357" w:rsidRDefault="00311357" w:rsidP="00311357">
      <w:pPr>
        <w:ind w:left="-142" w:firstLine="2410"/>
        <w:jc w:val="both"/>
        <w:rPr>
          <w:rFonts w:ascii="Times New Roman" w:hAnsi="Times New Roman" w:cs="Times New Roman"/>
          <w:sz w:val="24"/>
          <w:szCs w:val="24"/>
        </w:rPr>
      </w:pPr>
      <w:r w:rsidRPr="00311357">
        <w:rPr>
          <w:rFonts w:ascii="Times New Roman" w:hAnsi="Times New Roman" w:cs="Times New Roman"/>
          <w:sz w:val="24"/>
          <w:szCs w:val="24"/>
        </w:rPr>
        <w:t>VI - as disposições gerais.</w:t>
      </w:r>
    </w:p>
    <w:p w:rsidR="00311357" w:rsidRPr="00311357" w:rsidRDefault="00311357" w:rsidP="00311357">
      <w:pPr>
        <w:pStyle w:val="Recuodecorpodetexto"/>
        <w:ind w:left="-142" w:firstLine="2410"/>
        <w:jc w:val="both"/>
        <w:rPr>
          <w:rFonts w:ascii="Times New Roman" w:hAnsi="Times New Roman" w:cs="Times New Roman"/>
          <w:sz w:val="24"/>
          <w:szCs w:val="24"/>
        </w:rPr>
      </w:pPr>
    </w:p>
    <w:p w:rsidR="00311357" w:rsidRPr="00311357" w:rsidRDefault="00311357" w:rsidP="00311357">
      <w:pPr>
        <w:pStyle w:val="Recuodecorpodetexto"/>
        <w:ind w:left="-142" w:firstLine="2410"/>
        <w:jc w:val="both"/>
        <w:rPr>
          <w:rFonts w:ascii="Times New Roman" w:hAnsi="Times New Roman" w:cs="Times New Roman"/>
          <w:b/>
          <w:sz w:val="24"/>
          <w:szCs w:val="24"/>
        </w:rPr>
      </w:pPr>
      <w:r w:rsidRPr="00311357">
        <w:rPr>
          <w:rFonts w:ascii="Times New Roman" w:hAnsi="Times New Roman" w:cs="Times New Roman"/>
          <w:b/>
          <w:sz w:val="24"/>
          <w:szCs w:val="24"/>
        </w:rPr>
        <w:t>CAPÍTULO II</w:t>
      </w:r>
    </w:p>
    <w:p w:rsidR="00311357" w:rsidRPr="00311357" w:rsidRDefault="00311357" w:rsidP="00C64E95">
      <w:pPr>
        <w:pStyle w:val="Recuodecorpodetexto"/>
        <w:ind w:left="2268"/>
        <w:jc w:val="both"/>
        <w:rPr>
          <w:rFonts w:ascii="Times New Roman" w:hAnsi="Times New Roman" w:cs="Times New Roman"/>
          <w:b/>
          <w:sz w:val="24"/>
          <w:szCs w:val="24"/>
        </w:rPr>
      </w:pPr>
      <w:r w:rsidRPr="00311357">
        <w:rPr>
          <w:rFonts w:ascii="Times New Roman" w:hAnsi="Times New Roman" w:cs="Times New Roman"/>
          <w:b/>
          <w:sz w:val="24"/>
          <w:szCs w:val="24"/>
        </w:rPr>
        <w:t>DAS METAS E PRIORIDADES DA ADMINISTRAÇÃO PÚBLICA MUNICIPAL</w:t>
      </w:r>
    </w:p>
    <w:p w:rsidR="00311357" w:rsidRPr="00311357" w:rsidRDefault="00311357" w:rsidP="00311357">
      <w:pPr>
        <w:pStyle w:val="Rodap"/>
        <w:ind w:firstLine="2268"/>
        <w:jc w:val="both"/>
        <w:rPr>
          <w:rFonts w:ascii="Times New Roman" w:hAnsi="Times New Roman" w:cs="Times New Roman"/>
          <w:sz w:val="24"/>
          <w:szCs w:val="24"/>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2º As metas e prioridades da Administração Pública Municipal para o exercício de 2019 serão aquelas definidas e demonstradas no Anexo de Metas e Prioridades integrante desta Lei, não se constituindo, todavia, em limite à programação da despesa.</w:t>
      </w:r>
    </w:p>
    <w:p w:rsidR="00311357" w:rsidRDefault="00311357" w:rsidP="00311357">
      <w:pPr>
        <w:pStyle w:val="Recuodecorpodetexto"/>
        <w:ind w:left="0" w:firstLine="2551"/>
        <w:jc w:val="both"/>
        <w:rPr>
          <w:rFonts w:ascii="Times New Roman" w:hAnsi="Times New Roman" w:cs="Times New Roman"/>
          <w:b/>
          <w:sz w:val="24"/>
          <w:szCs w:val="24"/>
        </w:rPr>
      </w:pPr>
    </w:p>
    <w:p w:rsidR="00C64E95" w:rsidRDefault="00C64E95" w:rsidP="00311357">
      <w:pPr>
        <w:pStyle w:val="Recuodecorpodetexto"/>
        <w:ind w:left="0" w:firstLine="2551"/>
        <w:jc w:val="both"/>
        <w:rPr>
          <w:rFonts w:ascii="Times New Roman" w:hAnsi="Times New Roman" w:cs="Times New Roman"/>
          <w:b/>
          <w:sz w:val="24"/>
          <w:szCs w:val="24"/>
        </w:rPr>
      </w:pPr>
    </w:p>
    <w:p w:rsidR="00C64E95" w:rsidRPr="00311357" w:rsidRDefault="00C64E95" w:rsidP="00311357">
      <w:pPr>
        <w:pStyle w:val="Recuodecorpodetexto"/>
        <w:ind w:left="0" w:firstLine="2551"/>
        <w:jc w:val="both"/>
        <w:rPr>
          <w:rFonts w:ascii="Times New Roman" w:hAnsi="Times New Roman" w:cs="Times New Roman"/>
          <w:b/>
          <w:sz w:val="24"/>
          <w:szCs w:val="24"/>
        </w:rPr>
      </w:pPr>
    </w:p>
    <w:p w:rsidR="00311357" w:rsidRPr="00311357" w:rsidRDefault="00311357" w:rsidP="00C64E95">
      <w:pPr>
        <w:pStyle w:val="Recuodecorpodetexto"/>
        <w:ind w:left="0" w:firstLine="2268"/>
        <w:jc w:val="both"/>
        <w:rPr>
          <w:rFonts w:ascii="Times New Roman" w:hAnsi="Times New Roman" w:cs="Times New Roman"/>
          <w:b/>
          <w:sz w:val="24"/>
          <w:szCs w:val="24"/>
        </w:rPr>
      </w:pPr>
      <w:r w:rsidRPr="00311357">
        <w:rPr>
          <w:rFonts w:ascii="Times New Roman" w:hAnsi="Times New Roman" w:cs="Times New Roman"/>
          <w:b/>
          <w:sz w:val="24"/>
          <w:szCs w:val="24"/>
        </w:rPr>
        <w:lastRenderedPageBreak/>
        <w:t>CAPÍTULO III</w:t>
      </w:r>
    </w:p>
    <w:p w:rsidR="00311357" w:rsidRPr="00C64E95" w:rsidRDefault="00311357" w:rsidP="00C64E95">
      <w:pPr>
        <w:pStyle w:val="Ttulo6"/>
        <w:ind w:left="2268"/>
        <w:jc w:val="both"/>
        <w:rPr>
          <w:rFonts w:ascii="Times New Roman" w:hAnsi="Times New Roman" w:cs="Times New Roman"/>
          <w:b/>
          <w:i w:val="0"/>
          <w:sz w:val="24"/>
          <w:szCs w:val="24"/>
        </w:rPr>
      </w:pPr>
      <w:r w:rsidRPr="00C64E95">
        <w:rPr>
          <w:rFonts w:ascii="Times New Roman" w:hAnsi="Times New Roman" w:cs="Times New Roman"/>
          <w:b/>
          <w:i w:val="0"/>
          <w:sz w:val="24"/>
          <w:szCs w:val="24"/>
        </w:rPr>
        <w:t>DAS DIRETRIZES GERAIS PARA A ELABORAÇÃO DA LEI ORÇAMENTÁRIA ANU</w:t>
      </w:r>
      <w:r w:rsidRPr="00C64E95">
        <w:rPr>
          <w:rStyle w:val="Ttulo1Char"/>
          <w:rFonts w:ascii="Times New Roman" w:eastAsiaTheme="majorEastAsia" w:hAnsi="Times New Roman" w:cs="Times New Roman"/>
          <w:b w:val="0"/>
          <w:i w:val="0"/>
          <w:sz w:val="24"/>
          <w:szCs w:val="24"/>
        </w:rPr>
        <w:t>AL</w:t>
      </w:r>
    </w:p>
    <w:p w:rsidR="00311357" w:rsidRPr="00311357" w:rsidRDefault="00311357" w:rsidP="00C64E95">
      <w:pPr>
        <w:ind w:firstLine="2268"/>
        <w:jc w:val="both"/>
        <w:rPr>
          <w:rFonts w:ascii="Times New Roman" w:hAnsi="Times New Roman" w:cs="Times New Roman"/>
          <w:b/>
          <w:sz w:val="24"/>
          <w:szCs w:val="24"/>
        </w:rPr>
      </w:pP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3º O Orçamento para o exercício financeiro de 2019 abrangerá os poderes Legislativo e Executivo, seus Fundos, Fundações e Autarquias, e será elaborado levando-se em conta a Estrutura Organizacional do Município.</w:t>
      </w:r>
    </w:p>
    <w:p w:rsidR="00311357" w:rsidRPr="00311357" w:rsidRDefault="00311357" w:rsidP="00C64E95">
      <w:pPr>
        <w:pStyle w:val="Default"/>
        <w:ind w:firstLine="2268"/>
        <w:jc w:val="both"/>
        <w:rPr>
          <w:rFonts w:ascii="Times New Roman" w:hAnsi="Times New Roman"/>
        </w:rPr>
      </w:pPr>
      <w:r w:rsidRPr="00311357">
        <w:rPr>
          <w:rFonts w:ascii="Times New Roman" w:hAnsi="Times New Roman"/>
          <w:color w:val="auto"/>
        </w:rPr>
        <w:t>Art. 4º A Lei Orçamentária do Município de Sete Lagoas para o exercício de 2019, que compreende o Orçamento Fiscal e de Seguridade Social, será elaborada conforme as diretrizes estabelecidas nesta Lei, com observância dos dispositivos da Lei</w:t>
      </w:r>
      <w:r w:rsidRPr="00311357">
        <w:rPr>
          <w:rFonts w:ascii="Times New Roman" w:hAnsi="Times New Roman"/>
        </w:rPr>
        <w:t xml:space="preserve"> Orgânica Municipal, da Lei Federal n° 4.320/1964, da Lei Complementar n° 101/20</w:t>
      </w:r>
      <w:r w:rsidRPr="00311357">
        <w:rPr>
          <w:rFonts w:ascii="Times New Roman" w:hAnsi="Times New Roman"/>
          <w:color w:val="auto"/>
        </w:rPr>
        <w:t>00 e demais normas complementares, considerando os resultados previstos no Anexo de Metas Fiscais que integra a presente Lei, elaborado conforme a Portaria nº 495, de 06 de junho de 2017 da Secretaria</w:t>
      </w:r>
      <w:r w:rsidRPr="00311357">
        <w:rPr>
          <w:rFonts w:ascii="Times New Roman" w:hAnsi="Times New Roman"/>
        </w:rPr>
        <w:t xml:space="preserve"> do Tesouro Nacional – MF. </w:t>
      </w:r>
    </w:p>
    <w:p w:rsidR="00311357" w:rsidRPr="00311357" w:rsidRDefault="00311357" w:rsidP="00C64E95">
      <w:pPr>
        <w:ind w:firstLine="2268"/>
        <w:jc w:val="both"/>
        <w:rPr>
          <w:rFonts w:ascii="Times New Roman" w:hAnsi="Times New Roman" w:cs="Times New Roman"/>
          <w:sz w:val="24"/>
          <w:szCs w:val="24"/>
        </w:rPr>
      </w:pP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 1º O Anexo de Metas Fiscais será compost</w:t>
      </w:r>
      <w:r w:rsidR="00C64E95">
        <w:rPr>
          <w:rFonts w:ascii="Times New Roman" w:hAnsi="Times New Roman" w:cs="Times New Roman"/>
          <w:sz w:val="24"/>
          <w:szCs w:val="24"/>
        </w:rPr>
        <w:t>o dos seguintes demonstrativos:</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 - Metas Anuais;</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II - Avaliação do Cumprimento das Metas Fiscais do Exercício Anterior;</w:t>
      </w:r>
    </w:p>
    <w:p w:rsidR="00C64E95"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III - Metas Fiscais Atuais Comparadas com as Fixadas nos três Exercícios Anteriores;</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IV - Evolução do Patrimônio Líquido;</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V - Origem e Aplicação dos Recursos Obtidos com a Alienação de Ativos;</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VI - Estimativa e Compensação da Renúncia de Receita;</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VII - Margem de Expansão das Despesas Obrigatórias de Caráter Continuado.</w:t>
      </w:r>
    </w:p>
    <w:p w:rsidR="00311357" w:rsidRPr="00311357" w:rsidRDefault="00311357" w:rsidP="00311357">
      <w:pPr>
        <w:pStyle w:val="Default"/>
        <w:ind w:firstLine="2268"/>
        <w:jc w:val="both"/>
        <w:rPr>
          <w:rFonts w:ascii="Times New Roman" w:hAnsi="Times New Roman"/>
        </w:rPr>
      </w:pPr>
      <w:r w:rsidRPr="00311357">
        <w:rPr>
          <w:rFonts w:ascii="Times New Roman" w:hAnsi="Times New Roman"/>
        </w:rPr>
        <w:t>§ 2º Integra, ainda, a presente Lei o Anexo de Riscos Fiscais, elaborado conforme a Portaria nº</w:t>
      </w:r>
      <w:r w:rsidRPr="00311357">
        <w:rPr>
          <w:rFonts w:ascii="Times New Roman" w:hAnsi="Times New Roman"/>
          <w:color w:val="FF0000"/>
        </w:rPr>
        <w:t xml:space="preserve"> </w:t>
      </w:r>
      <w:r w:rsidRPr="00311357">
        <w:rPr>
          <w:rFonts w:ascii="Times New Roman" w:hAnsi="Times New Roman"/>
          <w:color w:val="auto"/>
        </w:rPr>
        <w:t>495</w:t>
      </w:r>
      <w:r w:rsidRPr="00311357">
        <w:rPr>
          <w:rFonts w:ascii="Times New Roman" w:hAnsi="Times New Roman"/>
        </w:rPr>
        <w:t>, de 06 de junho de 2017 da Secretaria do Tesouro Nacional – MF.</w:t>
      </w:r>
    </w:p>
    <w:p w:rsidR="00311357" w:rsidRDefault="00311357" w:rsidP="00311357">
      <w:pPr>
        <w:pStyle w:val="Default"/>
        <w:ind w:firstLine="2268"/>
        <w:jc w:val="both"/>
        <w:rPr>
          <w:rFonts w:ascii="Times New Roman" w:hAnsi="Times New Roman"/>
        </w:rPr>
      </w:pPr>
    </w:p>
    <w:p w:rsidR="00C64E95" w:rsidRPr="00311357" w:rsidRDefault="00C64E95" w:rsidP="00311357">
      <w:pPr>
        <w:pStyle w:val="Default"/>
        <w:ind w:firstLine="2268"/>
        <w:jc w:val="both"/>
        <w:rPr>
          <w:rFonts w:ascii="Times New Roman" w:hAnsi="Times New Roman"/>
        </w:rPr>
      </w:pP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5º Para efeito da elaboração da Proposta Orça</w:t>
      </w:r>
      <w:r w:rsidR="00C64E95">
        <w:rPr>
          <w:rFonts w:ascii="Times New Roman" w:hAnsi="Times New Roman" w:cs="Times New Roman"/>
          <w:sz w:val="24"/>
          <w:szCs w:val="24"/>
        </w:rPr>
        <w:t>mentária Anual</w:t>
      </w:r>
      <w:proofErr w:type="gramStart"/>
      <w:r w:rsidR="00C64E95">
        <w:rPr>
          <w:rFonts w:ascii="Times New Roman" w:hAnsi="Times New Roman" w:cs="Times New Roman"/>
          <w:sz w:val="24"/>
          <w:szCs w:val="24"/>
        </w:rPr>
        <w:t>, entende-se</w:t>
      </w:r>
      <w:proofErr w:type="gramEnd"/>
      <w:r w:rsidR="00C64E95">
        <w:rPr>
          <w:rFonts w:ascii="Times New Roman" w:hAnsi="Times New Roman" w:cs="Times New Roman"/>
          <w:sz w:val="24"/>
          <w:szCs w:val="24"/>
        </w:rPr>
        <w:t xml:space="preserve"> por:</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 - função: é o maior nível de agregação das diversas áreas de despesas que competem ao setor público;</w:t>
      </w: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II - </w:t>
      </w:r>
      <w:proofErr w:type="spellStart"/>
      <w:r w:rsidRPr="00311357">
        <w:rPr>
          <w:rFonts w:ascii="Times New Roman" w:hAnsi="Times New Roman" w:cs="Times New Roman"/>
          <w:sz w:val="24"/>
          <w:szCs w:val="24"/>
        </w:rPr>
        <w:t>subfunção</w:t>
      </w:r>
      <w:proofErr w:type="spellEnd"/>
      <w:r w:rsidRPr="00311357">
        <w:rPr>
          <w:rFonts w:ascii="Times New Roman" w:hAnsi="Times New Roman" w:cs="Times New Roman"/>
          <w:sz w:val="24"/>
          <w:szCs w:val="24"/>
        </w:rPr>
        <w:t>: é uma partição da função, visando agregar determinado subconjunto de despesas do setor público;</w:t>
      </w:r>
    </w:p>
    <w:p w:rsidR="00311357" w:rsidRPr="00311357" w:rsidRDefault="00311357" w:rsidP="00311357">
      <w:pPr>
        <w:ind w:firstLine="2268"/>
        <w:jc w:val="both"/>
        <w:rPr>
          <w:rFonts w:ascii="Times New Roman" w:hAnsi="Times New Roman" w:cs="Times New Roman"/>
          <w:sz w:val="24"/>
          <w:szCs w:val="24"/>
        </w:rPr>
      </w:pPr>
    </w:p>
    <w:p w:rsidR="00311357" w:rsidRPr="00C64E95" w:rsidRDefault="00311357" w:rsidP="00C64E95">
      <w:pPr>
        <w:ind w:firstLine="2268"/>
        <w:jc w:val="both"/>
        <w:rPr>
          <w:rFonts w:ascii="Times New Roman" w:hAnsi="Times New Roman" w:cs="Times New Roman"/>
        </w:rPr>
      </w:pPr>
      <w:r w:rsidRPr="00C64E95">
        <w:rPr>
          <w:rFonts w:ascii="Times New Roman" w:hAnsi="Times New Roman" w:cs="Times New Roman"/>
        </w:rPr>
        <w:lastRenderedPageBreak/>
        <w:t xml:space="preserve">III - programa: é o instrumento de organização da ação governamental, visando </w:t>
      </w:r>
      <w:proofErr w:type="gramStart"/>
      <w:r w:rsidRPr="00C64E95">
        <w:rPr>
          <w:rFonts w:ascii="Times New Roman" w:hAnsi="Times New Roman" w:cs="Times New Roman"/>
        </w:rPr>
        <w:t>a</w:t>
      </w:r>
      <w:proofErr w:type="gramEnd"/>
      <w:r w:rsidRPr="00C64E95">
        <w:rPr>
          <w:rFonts w:ascii="Times New Roman" w:hAnsi="Times New Roman" w:cs="Times New Roman"/>
        </w:rPr>
        <w:t xml:space="preserve"> concretização dos objetivos pretendidos, sendo mensurado por metas a serem estabelecidas no Plano Plurianual;</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IV - projeto: é um instrumento de programação para alcançar o objetivo de um programa, envolvendo um conjunto de operações, limitadas no tempo, das quais resulta um produto que concorre para a expansão ou o aperfeiçoamento da ação de governo;</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V - atividade: é um instrumento de programação para alcançar o objetivo de um programa, envolvendo um conjunto de operações em que se realizam de modo contínuo e permanente, das quais resulta um produto necessário à manutenção da ação de governo;</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VI - operações especiais: são as despesas que não contribuem para a manutenção das ações de governo, das quais não resulta um produto e não geram contraprestação direta sob a forma de bens ou serviços;</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VII - categoria de programação: compreende a função, </w:t>
      </w:r>
      <w:proofErr w:type="spellStart"/>
      <w:r w:rsidRPr="00311357">
        <w:rPr>
          <w:rFonts w:ascii="Times New Roman" w:hAnsi="Times New Roman" w:cs="Times New Roman"/>
          <w:sz w:val="24"/>
          <w:szCs w:val="24"/>
        </w:rPr>
        <w:t>subfunção</w:t>
      </w:r>
      <w:proofErr w:type="spellEnd"/>
      <w:r w:rsidRPr="00311357">
        <w:rPr>
          <w:rFonts w:ascii="Times New Roman" w:hAnsi="Times New Roman" w:cs="Times New Roman"/>
          <w:sz w:val="24"/>
          <w:szCs w:val="24"/>
        </w:rPr>
        <w:t>, o programa, o projeto, atividade, operação especial, as categorias econômicas de</w:t>
      </w:r>
      <w:r w:rsidR="00C64E95">
        <w:rPr>
          <w:rFonts w:ascii="Times New Roman" w:hAnsi="Times New Roman" w:cs="Times New Roman"/>
          <w:sz w:val="24"/>
          <w:szCs w:val="24"/>
        </w:rPr>
        <w:t xml:space="preserve"> despesas e fontes de recursos;</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VIII - Remanejamentos são realocações na organização de um ente público, com destinação de recursos de um órgão para outro; </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IX - Transposições são realocações no âmbito dos programas de trabalho, dentro do mesmo órgão;</w:t>
      </w: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t>X - Transferências são realocações de recursos entre as categorias econômicas de despesas, dentro do mesmo órgão e</w:t>
      </w:r>
      <w:r w:rsidR="001D190C">
        <w:rPr>
          <w:rFonts w:ascii="Times New Roman" w:hAnsi="Times New Roman" w:cs="Times New Roman"/>
          <w:sz w:val="24"/>
          <w:szCs w:val="24"/>
        </w:rPr>
        <w:t xml:space="preserve"> do mesmo programa de trabalho.</w:t>
      </w: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Parágrafo único. Cada programa identificará as ações necessárias para atingir os seus objetivos, sob a forma de atividades, projetos ou operações especiais, especificando os respectivos valores e suas metas, bem como as unidades orçamentárias responsáveis pela realização da ação.</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311357">
      <w:pPr>
        <w:pStyle w:val="Preformatted"/>
        <w:tabs>
          <w:tab w:val="clear" w:pos="8631"/>
          <w:tab w:val="clear" w:pos="9590"/>
          <w:tab w:val="left" w:pos="9180"/>
          <w:tab w:val="left" w:pos="9356"/>
        </w:tabs>
        <w:ind w:firstLine="2268"/>
        <w:jc w:val="both"/>
        <w:rPr>
          <w:rFonts w:ascii="Times New Roman" w:hAnsi="Times New Roman"/>
          <w:sz w:val="24"/>
          <w:szCs w:val="24"/>
        </w:rPr>
      </w:pPr>
      <w:r w:rsidRPr="00311357">
        <w:rPr>
          <w:rFonts w:ascii="Times New Roman" w:hAnsi="Times New Roman"/>
          <w:sz w:val="24"/>
          <w:szCs w:val="24"/>
        </w:rPr>
        <w:t xml:space="preserve">Art. 6º A Lei Orçamentária discriminará a despesa por unidade orçamentária, segundo a classificação por função, </w:t>
      </w:r>
      <w:proofErr w:type="spellStart"/>
      <w:r w:rsidRPr="00311357">
        <w:rPr>
          <w:rFonts w:ascii="Times New Roman" w:hAnsi="Times New Roman"/>
          <w:sz w:val="24"/>
          <w:szCs w:val="24"/>
        </w:rPr>
        <w:t>subfunção</w:t>
      </w:r>
      <w:proofErr w:type="spellEnd"/>
      <w:r w:rsidRPr="00311357">
        <w:rPr>
          <w:rFonts w:ascii="Times New Roman" w:hAnsi="Times New Roman"/>
          <w:sz w:val="24"/>
          <w:szCs w:val="24"/>
        </w:rPr>
        <w:t>, programa, projeto, atividade e operações especiais, indicando, para cada um deles, o código local, a categoria econômica, o grupo de natureza da despesa, a modalidade de aplicação e a codificação da destinação da fonte de recursos.</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 1º A codificação da classificação funcional das funções e </w:t>
      </w:r>
      <w:proofErr w:type="spellStart"/>
      <w:r w:rsidRPr="00311357">
        <w:rPr>
          <w:rFonts w:ascii="Times New Roman" w:hAnsi="Times New Roman" w:cs="Times New Roman"/>
          <w:sz w:val="24"/>
          <w:szCs w:val="24"/>
        </w:rPr>
        <w:t>subfunções</w:t>
      </w:r>
      <w:proofErr w:type="spellEnd"/>
      <w:r w:rsidRPr="00311357">
        <w:rPr>
          <w:rFonts w:ascii="Times New Roman" w:hAnsi="Times New Roman" w:cs="Times New Roman"/>
          <w:sz w:val="24"/>
          <w:szCs w:val="24"/>
        </w:rPr>
        <w:t xml:space="preserve"> obedecerá a Portaria n° 42, de 1999; os programas obedecerão </w:t>
      </w:r>
      <w:proofErr w:type="gramStart"/>
      <w:r w:rsidRPr="00311357">
        <w:rPr>
          <w:rFonts w:ascii="Times New Roman" w:hAnsi="Times New Roman" w:cs="Times New Roman"/>
          <w:sz w:val="24"/>
          <w:szCs w:val="24"/>
        </w:rPr>
        <w:t>a</w:t>
      </w:r>
      <w:proofErr w:type="gramEnd"/>
      <w:r w:rsidRPr="00311357">
        <w:rPr>
          <w:rFonts w:ascii="Times New Roman" w:hAnsi="Times New Roman" w:cs="Times New Roman"/>
          <w:sz w:val="24"/>
          <w:szCs w:val="24"/>
        </w:rPr>
        <w:t xml:space="preserve"> codificação estabelecida no Plano Plurianual; e os projetos, atividades e operações especiais serão identificados pelos dígitos 1 (um), 2 (doi</w:t>
      </w:r>
      <w:r w:rsidR="001D190C">
        <w:rPr>
          <w:rFonts w:ascii="Times New Roman" w:hAnsi="Times New Roman" w:cs="Times New Roman"/>
          <w:sz w:val="24"/>
          <w:szCs w:val="24"/>
        </w:rPr>
        <w:t>s) e 3 (três), respectivamente.</w:t>
      </w:r>
    </w:p>
    <w:p w:rsidR="00311357" w:rsidRPr="00311357" w:rsidRDefault="00311357" w:rsidP="00311357">
      <w:pPr>
        <w:pStyle w:val="Preformatted"/>
        <w:tabs>
          <w:tab w:val="clear" w:pos="8631"/>
          <w:tab w:val="clear" w:pos="9590"/>
          <w:tab w:val="left" w:pos="9180"/>
          <w:tab w:val="left" w:pos="9356"/>
        </w:tabs>
        <w:ind w:firstLine="2268"/>
        <w:jc w:val="both"/>
        <w:rPr>
          <w:rFonts w:ascii="Times New Roman" w:hAnsi="Times New Roman"/>
          <w:sz w:val="24"/>
          <w:szCs w:val="24"/>
        </w:rPr>
      </w:pPr>
      <w:r w:rsidRPr="00311357">
        <w:rPr>
          <w:rFonts w:ascii="Times New Roman" w:hAnsi="Times New Roman"/>
          <w:sz w:val="24"/>
          <w:szCs w:val="24"/>
        </w:rPr>
        <w:t>§ 2º As unidades orçamentárias serão agrupadas em órgãos orçamentários, entendidos como sendo o de maior nível da classificação institucional.</w:t>
      </w:r>
    </w:p>
    <w:p w:rsidR="00311357" w:rsidRPr="00311357" w:rsidRDefault="00311357" w:rsidP="00311357">
      <w:pPr>
        <w:pStyle w:val="Preformatted"/>
        <w:tabs>
          <w:tab w:val="clear" w:pos="8631"/>
          <w:tab w:val="clear" w:pos="9590"/>
          <w:tab w:val="left" w:pos="9180"/>
          <w:tab w:val="left" w:pos="9356"/>
        </w:tabs>
        <w:ind w:firstLine="2268"/>
        <w:jc w:val="both"/>
        <w:rPr>
          <w:rFonts w:ascii="Times New Roman" w:hAnsi="Times New Roman"/>
          <w:sz w:val="24"/>
          <w:szCs w:val="24"/>
        </w:rPr>
      </w:pPr>
    </w:p>
    <w:p w:rsidR="00311357" w:rsidRPr="00311357" w:rsidRDefault="00311357" w:rsidP="00311357">
      <w:pPr>
        <w:pStyle w:val="Preformatted"/>
        <w:tabs>
          <w:tab w:val="left" w:pos="9180"/>
          <w:tab w:val="left" w:pos="9356"/>
        </w:tabs>
        <w:ind w:firstLine="2268"/>
        <w:jc w:val="both"/>
        <w:rPr>
          <w:rFonts w:ascii="Times New Roman" w:hAnsi="Times New Roman"/>
          <w:sz w:val="24"/>
          <w:szCs w:val="24"/>
        </w:rPr>
      </w:pPr>
      <w:r w:rsidRPr="00311357">
        <w:rPr>
          <w:rFonts w:ascii="Times New Roman" w:hAnsi="Times New Roman"/>
          <w:sz w:val="24"/>
          <w:szCs w:val="24"/>
        </w:rPr>
        <w:lastRenderedPageBreak/>
        <w:t>§ 3º A classificação da despesa orçamentária, segundo a sua natureza, composta de categoria econômica, grupo de natureza da despesa e elemento de despesa obedecerão às normas contidas na Portaria Conjunta nº 02, de 22 de dezembro de 2016 da Secretaria do Tesouro Nacional e Secretaria de Orçamento Federal, que aprovou a Parte I - Procedimentos Contábeis Orçamentários da 7ª edição do Manual de Contabilidade Aplicada ao Setor Público (MCASP) válido a partir do exercício de 2018.</w:t>
      </w:r>
    </w:p>
    <w:p w:rsidR="00311357" w:rsidRPr="00311357" w:rsidRDefault="00311357" w:rsidP="00311357">
      <w:pPr>
        <w:pStyle w:val="Preformatted"/>
        <w:tabs>
          <w:tab w:val="clear" w:pos="8631"/>
          <w:tab w:val="clear" w:pos="9590"/>
          <w:tab w:val="left" w:pos="9180"/>
          <w:tab w:val="left" w:pos="9356"/>
        </w:tabs>
        <w:ind w:firstLine="2268"/>
        <w:jc w:val="both"/>
        <w:rPr>
          <w:rFonts w:ascii="Times New Roman" w:hAnsi="Times New Roman"/>
          <w:sz w:val="24"/>
          <w:szCs w:val="24"/>
        </w:rPr>
      </w:pPr>
    </w:p>
    <w:p w:rsidR="00311357" w:rsidRPr="00311357" w:rsidRDefault="00311357" w:rsidP="00311357">
      <w:pPr>
        <w:pStyle w:val="Preformatted"/>
        <w:tabs>
          <w:tab w:val="left" w:pos="9180"/>
          <w:tab w:val="left" w:pos="9356"/>
        </w:tabs>
        <w:ind w:firstLine="2268"/>
        <w:jc w:val="both"/>
        <w:rPr>
          <w:rFonts w:ascii="Times New Roman" w:hAnsi="Times New Roman"/>
          <w:sz w:val="24"/>
          <w:szCs w:val="24"/>
        </w:rPr>
      </w:pPr>
      <w:r w:rsidRPr="00311357">
        <w:rPr>
          <w:rFonts w:ascii="Times New Roman" w:hAnsi="Times New Roman"/>
          <w:sz w:val="24"/>
          <w:szCs w:val="24"/>
        </w:rPr>
        <w:t>§ 4º A codificação da destinação da fonte de recursos identifica se os recursos são vinculados ou não e, no caso daqueles vinculados, indicam a sua finalidade. A codificação utilizada para controle das destinações de recursos é composta, no mínimo, por três dígitos, conforme estabelece as Instruções Normativas nº 05/2011, 15/2011 e demais alterações do Tribunal de Contas do Estado de Minas Gerais.</w:t>
      </w:r>
    </w:p>
    <w:p w:rsidR="00311357" w:rsidRPr="00311357" w:rsidRDefault="00311357" w:rsidP="00311357">
      <w:pPr>
        <w:autoSpaceDE w:val="0"/>
        <w:autoSpaceDN w:val="0"/>
        <w:adjustRightInd w:val="0"/>
        <w:ind w:firstLine="2268"/>
        <w:jc w:val="both"/>
        <w:rPr>
          <w:rFonts w:ascii="Times New Roman" w:hAnsi="Times New Roman" w:cs="Times New Roman"/>
          <w:sz w:val="24"/>
          <w:szCs w:val="24"/>
        </w:rPr>
      </w:pPr>
    </w:p>
    <w:p w:rsidR="00311357" w:rsidRPr="00311357" w:rsidRDefault="00311357" w:rsidP="00311357">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7º A elaboração do projeto, a aprovação e a execução da Lei Orçamentária de 2019 serão orientadas no sentido de buscar o equilíbrio entre receitas e despesas e deverão ser realizadas de modo a evidenciar a transparência da gestão fiscal, observando-se o princípio da publicidade e permitindo-se o amplo acesso da sociedade a todas as informações relativas a cada uma das etapas.</w:t>
      </w:r>
    </w:p>
    <w:p w:rsidR="00311357" w:rsidRPr="00311357" w:rsidRDefault="00311357" w:rsidP="00311357">
      <w:pPr>
        <w:pStyle w:val="Recuodecorpodetexto"/>
        <w:ind w:left="0" w:firstLine="2268"/>
        <w:jc w:val="both"/>
        <w:rPr>
          <w:rFonts w:ascii="Times New Roman" w:hAnsi="Times New Roman" w:cs="Times New Roman"/>
          <w:sz w:val="24"/>
          <w:szCs w:val="24"/>
        </w:rPr>
      </w:pPr>
    </w:p>
    <w:p w:rsidR="00311357" w:rsidRPr="00311357" w:rsidRDefault="00311357" w:rsidP="00311357">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8º Os valores previstos de receitas e despesas para o exercício de 2019 serão expressos em preços correntes, observarão as normas técnicas e legais e considerarão os efeitos das alterações na legislação, da variação do índice de preços, do crescimento econômico ou de qualquer outro fator relevante.</w:t>
      </w:r>
    </w:p>
    <w:p w:rsidR="00311357" w:rsidRPr="00311357" w:rsidRDefault="00311357" w:rsidP="00311357">
      <w:pPr>
        <w:pStyle w:val="Recuodecorpodetexto"/>
        <w:ind w:left="0" w:firstLine="2268"/>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1º No cálculo da Receita para 2019, serão consideradas as isenções e anistias estabelecidas no Código Tributário Municipal, e no Anexo de Metas Fiscais desde que obedecido o disposto no art. 14 da Lei Complementar n°</w:t>
      </w:r>
      <w:r w:rsidR="001D190C">
        <w:rPr>
          <w:rFonts w:ascii="Times New Roman" w:hAnsi="Times New Roman" w:cs="Times New Roman"/>
          <w:sz w:val="24"/>
          <w:szCs w:val="24"/>
        </w:rPr>
        <w:t xml:space="preserve"> 101, de 2000.</w:t>
      </w:r>
    </w:p>
    <w:p w:rsidR="00311357" w:rsidRPr="00311357" w:rsidRDefault="00311357" w:rsidP="00311357">
      <w:pPr>
        <w:pStyle w:val="Recuodecorpodetexto"/>
        <w:ind w:left="0" w:firstLine="2268"/>
        <w:jc w:val="both"/>
        <w:rPr>
          <w:rFonts w:ascii="Times New Roman" w:eastAsia="DejaVuSerif" w:hAnsi="Times New Roman" w:cs="Times New Roman"/>
          <w:sz w:val="24"/>
          <w:szCs w:val="24"/>
        </w:rPr>
      </w:pPr>
      <w:r w:rsidRPr="00311357">
        <w:rPr>
          <w:rFonts w:ascii="Times New Roman" w:hAnsi="Times New Roman" w:cs="Times New Roman"/>
          <w:sz w:val="24"/>
          <w:szCs w:val="24"/>
        </w:rPr>
        <w:t xml:space="preserve">§ 2º </w:t>
      </w:r>
      <w:r w:rsidRPr="00311357">
        <w:rPr>
          <w:rFonts w:ascii="Times New Roman" w:eastAsia="DejaVuSerif" w:hAnsi="Times New Roman" w:cs="Times New Roman"/>
          <w:sz w:val="24"/>
          <w:szCs w:val="24"/>
          <w:lang/>
        </w:rPr>
        <w:t xml:space="preserve">A projeção de cada categoria de receita para os exercícios de 2019, 2020 e 2021 observará o disposto no caput deste artigo e poderá ser acrescida com os índices de 4,2% (quatro vírgula dois por cento) de inflação para 2019, 4% (quatro por cento) para 2020 e 2021, e crescimento econômico de 3% (três por cento) para 2019, 2,4% (dois </w:t>
      </w:r>
      <w:proofErr w:type="gramStart"/>
      <w:r w:rsidRPr="00311357">
        <w:rPr>
          <w:rFonts w:ascii="Times New Roman" w:eastAsia="DejaVuSerif" w:hAnsi="Times New Roman" w:cs="Times New Roman"/>
          <w:sz w:val="24"/>
          <w:szCs w:val="24"/>
          <w:lang/>
        </w:rPr>
        <w:t>virgula</w:t>
      </w:r>
      <w:proofErr w:type="gramEnd"/>
      <w:r w:rsidRPr="00311357">
        <w:rPr>
          <w:rFonts w:ascii="Times New Roman" w:eastAsia="DejaVuSerif" w:hAnsi="Times New Roman" w:cs="Times New Roman"/>
          <w:sz w:val="24"/>
          <w:szCs w:val="24"/>
          <w:lang/>
        </w:rPr>
        <w:t xml:space="preserve"> quadro por cento) para 2020 e 2,3% (dois vírgula três por cento) para 2021 conforme definição dos parâmetros econômicos contidos no Projeto de Lei de Diretrizes Orçamentárias da União para o exercício de 2019, dependendo do comportamento de sua evolução no ano em curso e nos anteriores.</w:t>
      </w:r>
    </w:p>
    <w:p w:rsidR="00311357" w:rsidRPr="00311357" w:rsidRDefault="00311357" w:rsidP="00311357">
      <w:pPr>
        <w:pStyle w:val="Recuodecorpodetexto"/>
        <w:ind w:left="0" w:firstLine="2268"/>
        <w:jc w:val="both"/>
        <w:rPr>
          <w:rFonts w:ascii="Times New Roman" w:hAnsi="Times New Roman" w:cs="Times New Roman"/>
          <w:sz w:val="24"/>
          <w:szCs w:val="24"/>
        </w:rPr>
      </w:pP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9º O Poder Executivo colocará à disposição da Câmara Municipal, no mínimo trinta dias antes do prazo final para encaminhamento de sua proposta orçamentária, os estudos e as estimativas das receitas para o exercício subsequente, conforme dispõe a Lei de Responsabilidade Fiscal.</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311357">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10 Não poderão ser fixadas despesas sem que estejam definidas as fontes dos recursos correspondentes.</w:t>
      </w:r>
    </w:p>
    <w:p w:rsidR="00311357" w:rsidRDefault="00311357" w:rsidP="001D190C">
      <w:pPr>
        <w:tabs>
          <w:tab w:val="left" w:pos="2268"/>
        </w:tabs>
        <w:ind w:firstLine="2268"/>
        <w:jc w:val="both"/>
        <w:rPr>
          <w:rFonts w:ascii="Times New Roman" w:hAnsi="Times New Roman" w:cs="Times New Roman"/>
        </w:rPr>
      </w:pPr>
      <w:r w:rsidRPr="001D190C">
        <w:rPr>
          <w:rFonts w:ascii="Times New Roman" w:hAnsi="Times New Roman" w:cs="Times New Roman"/>
        </w:rPr>
        <w:lastRenderedPageBreak/>
        <w:t>Art. 11 Na programação de investimentos em obras da Administração Pública Municipal, considerado o imperativo do ajuste fiscal, será observado o seguinte:</w:t>
      </w:r>
    </w:p>
    <w:p w:rsidR="001D190C" w:rsidRPr="001D190C" w:rsidRDefault="001D190C" w:rsidP="001D190C">
      <w:pPr>
        <w:tabs>
          <w:tab w:val="left" w:pos="2268"/>
        </w:tabs>
        <w:ind w:firstLine="2268"/>
        <w:jc w:val="both"/>
        <w:rPr>
          <w:rFonts w:ascii="Times New Roman" w:hAnsi="Times New Roman" w:cs="Times New Roman"/>
        </w:rPr>
      </w:pP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t>I - os projetos já iniciados terão prioridade sobre os novos;</w:t>
      </w: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II - os novos projetos serão programados, se:</w:t>
      </w:r>
    </w:p>
    <w:p w:rsidR="00311357" w:rsidRPr="00311357" w:rsidRDefault="00311357" w:rsidP="001D190C">
      <w:pPr>
        <w:tabs>
          <w:tab w:val="left" w:pos="3780"/>
        </w:tabs>
        <w:ind w:firstLine="2268"/>
        <w:jc w:val="both"/>
        <w:rPr>
          <w:rFonts w:ascii="Times New Roman" w:hAnsi="Times New Roman" w:cs="Times New Roman"/>
          <w:sz w:val="24"/>
          <w:szCs w:val="24"/>
        </w:rPr>
      </w:pPr>
      <w:r w:rsidRPr="00311357">
        <w:rPr>
          <w:rFonts w:ascii="Times New Roman" w:hAnsi="Times New Roman" w:cs="Times New Roman"/>
          <w:sz w:val="24"/>
          <w:szCs w:val="24"/>
        </w:rPr>
        <w:t>a) for comprovada sua viabilidade técnica, econômica e financeira;</w:t>
      </w:r>
    </w:p>
    <w:p w:rsidR="00311357" w:rsidRPr="00311357" w:rsidRDefault="00311357" w:rsidP="001D190C">
      <w:pPr>
        <w:tabs>
          <w:tab w:val="left" w:pos="3780"/>
        </w:tabs>
        <w:ind w:firstLine="2268"/>
        <w:jc w:val="both"/>
        <w:rPr>
          <w:rFonts w:ascii="Times New Roman" w:hAnsi="Times New Roman" w:cs="Times New Roman"/>
          <w:sz w:val="24"/>
          <w:szCs w:val="24"/>
        </w:rPr>
      </w:pPr>
      <w:r w:rsidRPr="00311357">
        <w:rPr>
          <w:rFonts w:ascii="Times New Roman" w:hAnsi="Times New Roman" w:cs="Times New Roman"/>
          <w:sz w:val="24"/>
          <w:szCs w:val="24"/>
        </w:rPr>
        <w:t>b) não implicarem anulação de dotações destinadas a obras já iniciada</w:t>
      </w:r>
      <w:r w:rsidR="001D190C">
        <w:rPr>
          <w:rFonts w:ascii="Times New Roman" w:hAnsi="Times New Roman" w:cs="Times New Roman"/>
          <w:sz w:val="24"/>
          <w:szCs w:val="24"/>
        </w:rPr>
        <w:t>s, em execução ou paralisadas;</w:t>
      </w:r>
    </w:p>
    <w:p w:rsidR="00311357" w:rsidRPr="00311357" w:rsidRDefault="00311357" w:rsidP="00311357">
      <w:pPr>
        <w:pStyle w:val="Textoembloco"/>
        <w:tabs>
          <w:tab w:val="left" w:pos="3780"/>
        </w:tabs>
        <w:ind w:left="0" w:right="0" w:firstLine="2268"/>
        <w:rPr>
          <w:rFonts w:ascii="Times New Roman" w:hAnsi="Times New Roman"/>
        </w:rPr>
      </w:pPr>
      <w:r w:rsidRPr="00311357">
        <w:rPr>
          <w:rFonts w:ascii="Times New Roman" w:hAnsi="Times New Roman"/>
        </w:rPr>
        <w:t>c) atendidas as despesas com a preservação do Patrimônio Público Municipal.</w:t>
      </w:r>
    </w:p>
    <w:p w:rsidR="00311357" w:rsidRPr="00311357" w:rsidRDefault="00311357" w:rsidP="00311357">
      <w:pPr>
        <w:tabs>
          <w:tab w:val="num" w:pos="1843"/>
        </w:tabs>
        <w:ind w:firstLine="2268"/>
        <w:jc w:val="both"/>
        <w:rPr>
          <w:rFonts w:ascii="Times New Roman" w:hAnsi="Times New Roman" w:cs="Times New Roman"/>
          <w:sz w:val="24"/>
          <w:szCs w:val="24"/>
        </w:rPr>
      </w:pPr>
    </w:p>
    <w:p w:rsidR="00311357" w:rsidRPr="00311357" w:rsidRDefault="00311357" w:rsidP="001D190C">
      <w:pPr>
        <w:pStyle w:val="Recuodecorpodetexto"/>
        <w:tabs>
          <w:tab w:val="left" w:pos="9214"/>
        </w:tabs>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12 As dotações consignadas na Lei Orçamentária para subvenções sociais e auxílios para despesa de capital serão destinadas a instituições sem fins lucrativos, comprovadamente de utilidade pública, visando o atendimento nas áreas de saúde, educação, assistência social, meio ambiente, esporte e/ou cultural.</w:t>
      </w:r>
    </w:p>
    <w:p w:rsidR="00311357" w:rsidRPr="00311357" w:rsidRDefault="00311357" w:rsidP="00311357">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Parágrafo único. As transferências mencionadas no </w:t>
      </w:r>
      <w:r w:rsidRPr="00311357">
        <w:rPr>
          <w:rFonts w:ascii="Times New Roman" w:hAnsi="Times New Roman" w:cs="Times New Roman"/>
          <w:i/>
          <w:sz w:val="24"/>
          <w:szCs w:val="24"/>
        </w:rPr>
        <w:t>caput</w:t>
      </w:r>
      <w:r w:rsidRPr="00311357">
        <w:rPr>
          <w:rFonts w:ascii="Times New Roman" w:hAnsi="Times New Roman" w:cs="Times New Roman"/>
          <w:sz w:val="24"/>
          <w:szCs w:val="24"/>
        </w:rPr>
        <w:t xml:space="preserve"> deste artigo ficarão sujeitas à assinatura de convênio com a instituição beneficiada em atendimento a Lei Federal nº 4.320/1964 e Lei Complementar nº 101/00.</w:t>
      </w:r>
    </w:p>
    <w:p w:rsidR="00311357" w:rsidRPr="00311357" w:rsidRDefault="00311357" w:rsidP="00311357">
      <w:pPr>
        <w:pStyle w:val="Recuodecorpodetexto3"/>
        <w:ind w:firstLine="2268"/>
        <w:jc w:val="both"/>
        <w:rPr>
          <w:rFonts w:ascii="Times New Roman" w:hAnsi="Times New Roman" w:cs="Times New Roman"/>
          <w:sz w:val="24"/>
          <w:szCs w:val="24"/>
          <w:highlight w:val="magenta"/>
        </w:rPr>
      </w:pPr>
    </w:p>
    <w:p w:rsidR="00311357" w:rsidRPr="00311357" w:rsidRDefault="00311357" w:rsidP="001D190C">
      <w:pPr>
        <w:pStyle w:val="Recuodecorpodetexto3"/>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13 Os recursos orçamentários de subvenções sociais poderão ser destinados a:</w:t>
      </w:r>
    </w:p>
    <w:p w:rsidR="00311357" w:rsidRPr="00311357" w:rsidRDefault="00311357" w:rsidP="001D190C">
      <w:pPr>
        <w:pStyle w:val="Recuodecorpodetexto3"/>
        <w:ind w:left="0" w:firstLine="2268"/>
        <w:jc w:val="both"/>
        <w:rPr>
          <w:rFonts w:ascii="Times New Roman" w:hAnsi="Times New Roman" w:cs="Times New Roman"/>
          <w:sz w:val="24"/>
          <w:szCs w:val="24"/>
        </w:rPr>
      </w:pPr>
      <w:r w:rsidRPr="00311357">
        <w:rPr>
          <w:rFonts w:ascii="Times New Roman" w:hAnsi="Times New Roman" w:cs="Times New Roman"/>
          <w:sz w:val="24"/>
          <w:szCs w:val="24"/>
        </w:rPr>
        <w:t>I - creches e hospitais, atendimentos médicos, odontológicos e ambulatoriais em entidades sem fins lucrativos e desde que seja reconhecida, por Lei, sua utilidade pública;</w:t>
      </w:r>
    </w:p>
    <w:p w:rsidR="00311357" w:rsidRPr="00311357" w:rsidRDefault="00311357" w:rsidP="00311357">
      <w:pPr>
        <w:pStyle w:val="Recuodecorpodetexto3"/>
        <w:ind w:left="0" w:firstLine="2268"/>
        <w:jc w:val="both"/>
        <w:rPr>
          <w:rFonts w:ascii="Times New Roman" w:hAnsi="Times New Roman" w:cs="Times New Roman"/>
          <w:sz w:val="24"/>
          <w:szCs w:val="24"/>
        </w:rPr>
      </w:pPr>
      <w:r w:rsidRPr="00311357">
        <w:rPr>
          <w:rFonts w:ascii="Times New Roman" w:hAnsi="Times New Roman" w:cs="Times New Roman"/>
          <w:sz w:val="24"/>
          <w:szCs w:val="24"/>
        </w:rPr>
        <w:t>II - associações filantrópicas, com destinação, exclusiva, ao atendimento direto e gratuito ao público e voltadas para assistência social, desde que seja reconhecida, por Lei, sua utilidade pública e que estejam registradas nos respectivos Conselhos Municipais.</w:t>
      </w:r>
    </w:p>
    <w:p w:rsidR="00311357" w:rsidRPr="00311357" w:rsidRDefault="00311357" w:rsidP="00311357">
      <w:pPr>
        <w:pStyle w:val="Recuodecorpodetexto3"/>
        <w:ind w:left="0" w:firstLine="2268"/>
        <w:jc w:val="both"/>
        <w:rPr>
          <w:rFonts w:ascii="Times New Roman" w:hAnsi="Times New Roman" w:cs="Times New Roman"/>
          <w:sz w:val="24"/>
          <w:szCs w:val="24"/>
        </w:rPr>
      </w:pPr>
    </w:p>
    <w:p w:rsidR="00311357" w:rsidRPr="00311357" w:rsidRDefault="00311357" w:rsidP="001D190C">
      <w:pPr>
        <w:pStyle w:val="Recuodecorpodetexto3"/>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14 Os recursos orçamentários de contribuições poderão ser transferidos a instituições recreativas, culturais, esportivas, ambientais, agropecuárias, de assistência social, saúde e educação, para cobrir despesas às quais não corresponda a contraprestação direta de bens e serviços e não seja reembolsável pelo recebedor, inclusive as destinadas a atender as despesas de manutenção de instituições</w:t>
      </w:r>
      <w:r w:rsidR="001D190C">
        <w:rPr>
          <w:rFonts w:ascii="Times New Roman" w:hAnsi="Times New Roman" w:cs="Times New Roman"/>
          <w:sz w:val="24"/>
          <w:szCs w:val="24"/>
        </w:rPr>
        <w:t xml:space="preserve"> de direito público ou privado.</w:t>
      </w: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 1º As contribuições mencionadas no </w:t>
      </w:r>
      <w:r w:rsidRPr="00311357">
        <w:rPr>
          <w:rFonts w:ascii="Times New Roman" w:hAnsi="Times New Roman" w:cs="Times New Roman"/>
          <w:i/>
          <w:sz w:val="24"/>
          <w:szCs w:val="24"/>
        </w:rPr>
        <w:t>caput</w:t>
      </w:r>
      <w:r w:rsidRPr="00311357">
        <w:rPr>
          <w:rFonts w:ascii="Times New Roman" w:hAnsi="Times New Roman" w:cs="Times New Roman"/>
          <w:sz w:val="24"/>
          <w:szCs w:val="24"/>
        </w:rPr>
        <w:t xml:space="preserve"> deste artigo serão destinadas à entidade sem fins lucrativos para execução de programas e ações que contribuam diretamente para o alcance de diretrizes, objetivos e metas da Administração Municipal.</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lastRenderedPageBreak/>
        <w:t xml:space="preserve">§ 2º A relação das instituições beneficiadas poderão constar na Lei Orçamentária Anual ou em lei específica e ficarão sujeitas à assinatura de convênio para recebimento dos recursos. </w:t>
      </w:r>
    </w:p>
    <w:p w:rsidR="00311357" w:rsidRPr="00311357" w:rsidRDefault="00311357" w:rsidP="00311357">
      <w:pPr>
        <w:ind w:firstLine="2268"/>
        <w:jc w:val="both"/>
        <w:rPr>
          <w:rFonts w:ascii="Times New Roman" w:hAnsi="Times New Roman" w:cs="Times New Roman"/>
          <w:sz w:val="24"/>
          <w:szCs w:val="24"/>
          <w:highlight w:val="magenta"/>
        </w:rPr>
      </w:pPr>
    </w:p>
    <w:p w:rsidR="00311357" w:rsidRPr="00311357" w:rsidRDefault="00311357" w:rsidP="001D190C">
      <w:pPr>
        <w:pStyle w:val="Recuodecorpodetexto3"/>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15 A transferência de recursos públicos para o setor público e privado, objetivando cobrir necessidades de pessoas físicas ou déficit de pessoas jurídicas, deverá ser autorizada por Lei específica, sem prejuízo do que dispõe o art. 26 da Lei Complementar n° 101, de 2000, será precedida de análise do Plano de Aplicação das Metas de Interesse Social e a concessão priorizará os setores da sociedade civil que não tenham atendimento direto de serviços municipais.</w:t>
      </w:r>
    </w:p>
    <w:p w:rsidR="00311357" w:rsidRPr="00311357" w:rsidRDefault="00311357" w:rsidP="001D190C">
      <w:pPr>
        <w:pStyle w:val="Recuodecorpodetexto3"/>
        <w:ind w:left="0" w:firstLine="2268"/>
        <w:jc w:val="both"/>
        <w:rPr>
          <w:rFonts w:ascii="Times New Roman" w:hAnsi="Times New Roman" w:cs="Times New Roman"/>
          <w:sz w:val="24"/>
          <w:szCs w:val="24"/>
        </w:rPr>
      </w:pPr>
      <w:r w:rsidRPr="00311357">
        <w:rPr>
          <w:rFonts w:ascii="Times New Roman" w:hAnsi="Times New Roman" w:cs="Times New Roman"/>
          <w:sz w:val="24"/>
          <w:szCs w:val="24"/>
        </w:rPr>
        <w:t>Parágrafo único. As pessoas físicas e as entidades privadas beneficiadas com recursos públicos a qualquer título submeter-se-ão à fiscalização do poder concedente, com a finalidade de verificar o cumprimento de metas e objetivos para os quais receberam os recursos.</w:t>
      </w:r>
    </w:p>
    <w:p w:rsidR="00311357" w:rsidRPr="00311357" w:rsidRDefault="00311357" w:rsidP="00311357">
      <w:pPr>
        <w:pStyle w:val="Recuodecorpodetexto3"/>
        <w:ind w:firstLine="2268"/>
        <w:jc w:val="both"/>
        <w:rPr>
          <w:rFonts w:ascii="Times New Roman" w:hAnsi="Times New Roman" w:cs="Times New Roman"/>
          <w:sz w:val="24"/>
          <w:szCs w:val="24"/>
          <w:highlight w:val="magenta"/>
        </w:rPr>
      </w:pP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16 As transferências de recursos correntes e de capital a outro ente da federação, consignadas na Lei Orçamentária Anual, a título de cooperação, auxílio ou assistência financeira, dependem da comprovação, por parte da unidade beneficiada, no ato da assinatura do instrumento original, desde que:</w:t>
      </w:r>
    </w:p>
    <w:p w:rsidR="00311357" w:rsidRPr="00C64E95" w:rsidRDefault="00311357" w:rsidP="00C64E95">
      <w:pPr>
        <w:ind w:firstLine="2268"/>
        <w:jc w:val="both"/>
        <w:rPr>
          <w:rFonts w:ascii="Times New Roman" w:hAnsi="Times New Roman" w:cs="Times New Roman"/>
        </w:rPr>
      </w:pPr>
      <w:r w:rsidRPr="00C64E95">
        <w:rPr>
          <w:rFonts w:ascii="Times New Roman" w:hAnsi="Times New Roman" w:cs="Times New Roman"/>
        </w:rPr>
        <w:t>I - atenda ao disposto no art. 25 da Lei Complementar n° 101, de 2000;</w:t>
      </w:r>
    </w:p>
    <w:p w:rsidR="00311357" w:rsidRPr="00C64E95" w:rsidRDefault="00311357" w:rsidP="00C64E95">
      <w:pPr>
        <w:ind w:firstLine="2268"/>
        <w:jc w:val="both"/>
        <w:rPr>
          <w:rFonts w:ascii="Times New Roman" w:hAnsi="Times New Roman" w:cs="Times New Roman"/>
        </w:rPr>
      </w:pPr>
      <w:r w:rsidRPr="00C64E95">
        <w:rPr>
          <w:rFonts w:ascii="Times New Roman" w:hAnsi="Times New Roman" w:cs="Times New Roman"/>
        </w:rPr>
        <w:t>II - exista previsão de contrapartida, que será estabelecida de modo compatível com a capacidade financeira da respectiva unidade beneficiária.</w:t>
      </w:r>
    </w:p>
    <w:p w:rsidR="00311357" w:rsidRPr="00C64E95" w:rsidRDefault="00311357" w:rsidP="00C64E95">
      <w:pPr>
        <w:ind w:firstLine="2268"/>
        <w:jc w:val="both"/>
        <w:rPr>
          <w:rFonts w:ascii="Times New Roman" w:hAnsi="Times New Roman" w:cs="Times New Roman"/>
        </w:rPr>
      </w:pPr>
      <w:r w:rsidRPr="00C64E95">
        <w:rPr>
          <w:rFonts w:ascii="Times New Roman" w:hAnsi="Times New Roman" w:cs="Times New Roman"/>
        </w:rPr>
        <w:t xml:space="preserve">§ 1º As transferências mencionadas no </w:t>
      </w:r>
      <w:r w:rsidRPr="00C64E95">
        <w:rPr>
          <w:rFonts w:ascii="Times New Roman" w:hAnsi="Times New Roman" w:cs="Times New Roman"/>
          <w:i/>
        </w:rPr>
        <w:t>caput</w:t>
      </w:r>
      <w:r w:rsidRPr="00C64E95">
        <w:rPr>
          <w:rFonts w:ascii="Times New Roman" w:hAnsi="Times New Roman" w:cs="Times New Roman"/>
        </w:rPr>
        <w:t xml:space="preserve"> deste artigo serão realizadas, exclusivamente, mediante convênio, acordo, ajuste </w:t>
      </w:r>
      <w:r w:rsidR="00C64E95">
        <w:rPr>
          <w:rFonts w:ascii="Times New Roman" w:hAnsi="Times New Roman" w:cs="Times New Roman"/>
        </w:rPr>
        <w:t>ou outro instrumento congênere.</w:t>
      </w:r>
    </w:p>
    <w:p w:rsidR="00311357" w:rsidRPr="00C64E95" w:rsidRDefault="00311357" w:rsidP="00C64E95">
      <w:pPr>
        <w:ind w:firstLine="2268"/>
        <w:jc w:val="both"/>
        <w:rPr>
          <w:rFonts w:ascii="Times New Roman" w:hAnsi="Times New Roman" w:cs="Times New Roman"/>
        </w:rPr>
      </w:pPr>
      <w:r w:rsidRPr="00C64E95">
        <w:rPr>
          <w:rFonts w:ascii="Times New Roman" w:hAnsi="Times New Roman" w:cs="Times New Roman"/>
        </w:rPr>
        <w:t>§ 2º Os convênios citados no parágrafo anterior obedecerão ao art. 39, da Lei Orgânica Municipal.</w:t>
      </w:r>
    </w:p>
    <w:p w:rsidR="00311357" w:rsidRPr="00C64E95" w:rsidRDefault="00311357" w:rsidP="00C64E95">
      <w:pPr>
        <w:ind w:firstLine="2268"/>
        <w:jc w:val="both"/>
        <w:rPr>
          <w:rFonts w:ascii="Times New Roman" w:hAnsi="Times New Roman" w:cs="Times New Roman"/>
        </w:rPr>
      </w:pPr>
      <w:r w:rsidRPr="00C64E95">
        <w:rPr>
          <w:rFonts w:ascii="Times New Roman" w:hAnsi="Times New Roman" w:cs="Times New Roman"/>
        </w:rPr>
        <w:t>§ 3º A exigência de contrapartida, estabelecida no inciso II, não se aplica às transferências destinadas ao Estado e União.</w:t>
      </w:r>
    </w:p>
    <w:p w:rsidR="00311357" w:rsidRPr="00311357" w:rsidRDefault="00311357" w:rsidP="00311357">
      <w:pPr>
        <w:pStyle w:val="Recuodecorpodetexto"/>
        <w:ind w:firstLine="2268"/>
        <w:jc w:val="both"/>
        <w:rPr>
          <w:rFonts w:ascii="Times New Roman" w:hAnsi="Times New Roman" w:cs="Times New Roman"/>
          <w:sz w:val="24"/>
          <w:szCs w:val="24"/>
          <w:highlight w:val="magenta"/>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Art. 17 As </w:t>
      </w:r>
      <w:r w:rsidRPr="00311357">
        <w:rPr>
          <w:rFonts w:ascii="Times New Roman" w:hAnsi="Times New Roman" w:cs="Times New Roman"/>
          <w:color w:val="000000"/>
          <w:sz w:val="24"/>
          <w:szCs w:val="24"/>
        </w:rPr>
        <w:t>parcerias entre a administração pública e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w:t>
      </w:r>
      <w:r w:rsidRPr="00311357">
        <w:rPr>
          <w:rFonts w:ascii="Times New Roman" w:hAnsi="Times New Roman" w:cs="Times New Roman"/>
          <w:sz w:val="24"/>
          <w:szCs w:val="24"/>
        </w:rPr>
        <w:t xml:space="preserve"> deverão observar as condições e exigências das Leis Federais nº 13.019, de 31 de julho de 2014 e n° 13.204, de 14 de dezembro</w:t>
      </w:r>
      <w:r w:rsidRPr="00311357">
        <w:rPr>
          <w:rFonts w:ascii="Times New Roman" w:hAnsi="Times New Roman" w:cs="Times New Roman"/>
          <w:color w:val="000000"/>
          <w:sz w:val="24"/>
          <w:szCs w:val="24"/>
        </w:rPr>
        <w:t xml:space="preserve"> </w:t>
      </w:r>
      <w:r w:rsidRPr="00311357">
        <w:rPr>
          <w:rFonts w:ascii="Times New Roman" w:hAnsi="Times New Roman" w:cs="Times New Roman"/>
          <w:sz w:val="24"/>
          <w:szCs w:val="24"/>
        </w:rPr>
        <w:t>de 2015, bem como o Decreto Municipal n° 5.586 de 16 de dezembro de 2016 e alterações posteriores.</w:t>
      </w:r>
    </w:p>
    <w:p w:rsidR="00311357" w:rsidRPr="00311357" w:rsidRDefault="00311357" w:rsidP="00311357">
      <w:pPr>
        <w:pStyle w:val="Recuodecorpodetexto"/>
        <w:ind w:firstLine="2268"/>
        <w:jc w:val="both"/>
        <w:rPr>
          <w:rFonts w:ascii="Times New Roman" w:hAnsi="Times New Roman" w:cs="Times New Roman"/>
          <w:sz w:val="24"/>
          <w:szCs w:val="24"/>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Art. 18 O Poder Executivo fica autorizado a repassar recursos a título de subvenção econômica autorizados por lei específica, incluídos na Lei Orçamentária Anual ou em seus créditos adicionais. </w:t>
      </w:r>
    </w:p>
    <w:p w:rsidR="00311357" w:rsidRPr="00311357" w:rsidRDefault="00311357" w:rsidP="00C64E95">
      <w:pPr>
        <w:pStyle w:val="Recuodecorpodetexto"/>
        <w:ind w:left="0" w:firstLine="2268"/>
        <w:jc w:val="both"/>
        <w:rPr>
          <w:rFonts w:ascii="Times New Roman" w:hAnsi="Times New Roman" w:cs="Times New Roman"/>
          <w:color w:val="000000"/>
          <w:sz w:val="24"/>
          <w:szCs w:val="24"/>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Parágrafo único. Os repasses de recursos serão efetivados, conforme determinam os </w:t>
      </w:r>
      <w:proofErr w:type="spellStart"/>
      <w:r w:rsidRPr="00311357">
        <w:rPr>
          <w:rFonts w:ascii="Times New Roman" w:hAnsi="Times New Roman" w:cs="Times New Roman"/>
          <w:sz w:val="24"/>
          <w:szCs w:val="24"/>
        </w:rPr>
        <w:t>arts</w:t>
      </w:r>
      <w:proofErr w:type="spellEnd"/>
      <w:r w:rsidRPr="00311357">
        <w:rPr>
          <w:rFonts w:ascii="Times New Roman" w:hAnsi="Times New Roman" w:cs="Times New Roman"/>
          <w:sz w:val="24"/>
          <w:szCs w:val="24"/>
        </w:rPr>
        <w:t>. 12 e 17 da Lei Federal nº 4.320/64, o art. 116, da Lei Federal nº 8.666 de 1993 e suas alterações, e o art. 26 da Lei Complementar nº 101, de 2000 – LRF.</w:t>
      </w:r>
    </w:p>
    <w:p w:rsidR="00311357" w:rsidRPr="00311357" w:rsidRDefault="00311357" w:rsidP="00C64E95">
      <w:pPr>
        <w:pStyle w:val="Recuodecorpodetexto"/>
        <w:ind w:left="0" w:firstLine="2268"/>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19 A dotação denominada Reserva de Contingência, prevista na Lei Orçamentária, será de 1% (um por cento) da Receita Corrente Líquida estimada para o exercício de 2019, sendo 0,5% (meio por cento) destinados ao atendimento de passivos contingentes e outros riscos e eventos fiscais imprevistos e 0,5% (meio por cento) destinados como fonte compensatória de recursos para abertura de créditos a</w:t>
      </w:r>
      <w:r w:rsidR="001D190C">
        <w:rPr>
          <w:rFonts w:ascii="Times New Roman" w:hAnsi="Times New Roman" w:cs="Times New Roman"/>
          <w:sz w:val="24"/>
          <w:szCs w:val="24"/>
        </w:rPr>
        <w:t>dicionais.</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Parágrafo único. Os Recursos da Reserva de Contingência destinados ao atendimento de passivos contingentes e outros riscos e eventos fiscais imprevistos, caso não se concretize, poderão ser utilizados por ato do Chefe do Poder Executivo, como fonte compensatória de recursos para abertura de créditos adicionais.</w:t>
      </w:r>
    </w:p>
    <w:p w:rsidR="00311357" w:rsidRPr="00311357" w:rsidRDefault="00311357" w:rsidP="00C64E95">
      <w:pPr>
        <w:pStyle w:val="Recuodecorpodetexto"/>
        <w:ind w:left="0" w:firstLine="2268"/>
        <w:jc w:val="both"/>
        <w:rPr>
          <w:rFonts w:ascii="Times New Roman" w:hAnsi="Times New Roman" w:cs="Times New Roman"/>
          <w:sz w:val="24"/>
          <w:szCs w:val="24"/>
        </w:rPr>
      </w:pP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20 As propostas parciais do Poder Legislativo e dos órgãos da Administração Direta e Indireta, para fins de consolidação do Projeto de Lei Orçamentária do Município, serão enviadas à Secretaria Municipal de Planejamento, Orçamento e Tecnologia, até o dia 17 de agosto de 2018, deta</w:t>
      </w:r>
      <w:r w:rsidR="001D190C">
        <w:rPr>
          <w:rFonts w:ascii="Times New Roman" w:hAnsi="Times New Roman" w:cs="Times New Roman"/>
          <w:sz w:val="24"/>
          <w:szCs w:val="24"/>
        </w:rPr>
        <w:t>lhadas por elemento de despesa.</w:t>
      </w: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Parágrafo único. As propostas parciais a que se refere o </w:t>
      </w:r>
      <w:r w:rsidRPr="00311357">
        <w:rPr>
          <w:rFonts w:ascii="Times New Roman" w:hAnsi="Times New Roman" w:cs="Times New Roman"/>
          <w:i/>
          <w:sz w:val="24"/>
          <w:szCs w:val="24"/>
        </w:rPr>
        <w:t>caput</w:t>
      </w:r>
      <w:r w:rsidRPr="00311357">
        <w:rPr>
          <w:rFonts w:ascii="Times New Roman" w:hAnsi="Times New Roman" w:cs="Times New Roman"/>
          <w:sz w:val="24"/>
          <w:szCs w:val="24"/>
        </w:rPr>
        <w:t xml:space="preserve"> deste artigo serão elaboradas segundo preços correntes, sem nenhum fator de correção decorrente de variação inflacionária e </w:t>
      </w:r>
      <w:proofErr w:type="gramStart"/>
      <w:r w:rsidRPr="00311357">
        <w:rPr>
          <w:rFonts w:ascii="Times New Roman" w:hAnsi="Times New Roman" w:cs="Times New Roman"/>
          <w:sz w:val="24"/>
          <w:szCs w:val="24"/>
        </w:rPr>
        <w:t>deverão</w:t>
      </w:r>
      <w:proofErr w:type="gramEnd"/>
      <w:r w:rsidRPr="00311357">
        <w:rPr>
          <w:rFonts w:ascii="Times New Roman" w:hAnsi="Times New Roman" w:cs="Times New Roman"/>
          <w:sz w:val="24"/>
          <w:szCs w:val="24"/>
        </w:rPr>
        <w:t xml:space="preserve"> estar aprovadas pelos conselhos municipais, em atendimento a legislação vigente.</w:t>
      </w:r>
    </w:p>
    <w:p w:rsidR="00311357" w:rsidRPr="00311357" w:rsidRDefault="00311357" w:rsidP="00C64E95">
      <w:pPr>
        <w:pStyle w:val="Recuodecorpodetexto"/>
        <w:ind w:left="0" w:firstLine="2268"/>
        <w:jc w:val="both"/>
        <w:rPr>
          <w:rFonts w:ascii="Times New Roman" w:hAnsi="Times New Roman" w:cs="Times New Roman"/>
          <w:sz w:val="24"/>
          <w:szCs w:val="24"/>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21 Caberá à Secretaria Municipal de Planejamento, Orçamento e Tecnologia a coordenação da elaboração da Proposta Orçamentária de que trata a presente Lei.</w:t>
      </w:r>
    </w:p>
    <w:p w:rsidR="00311357" w:rsidRPr="00311357" w:rsidRDefault="00311357" w:rsidP="00C64E95">
      <w:pPr>
        <w:pStyle w:val="Recuodecorpodetexto"/>
        <w:ind w:left="0" w:firstLine="2268"/>
        <w:jc w:val="both"/>
        <w:rPr>
          <w:rFonts w:ascii="Times New Roman" w:hAnsi="Times New Roman" w:cs="Times New Roman"/>
          <w:sz w:val="24"/>
          <w:szCs w:val="24"/>
        </w:rPr>
      </w:pPr>
    </w:p>
    <w:p w:rsidR="00311357" w:rsidRPr="00311357" w:rsidRDefault="00311357" w:rsidP="00C64E95">
      <w:pPr>
        <w:pStyle w:val="Recuodecorpodetexto"/>
        <w:ind w:left="0" w:firstLine="2268"/>
        <w:jc w:val="both"/>
        <w:rPr>
          <w:rFonts w:ascii="Times New Roman" w:hAnsi="Times New Roman" w:cs="Times New Roman"/>
          <w:b/>
          <w:sz w:val="24"/>
          <w:szCs w:val="24"/>
        </w:rPr>
      </w:pPr>
      <w:r w:rsidRPr="00311357">
        <w:rPr>
          <w:rFonts w:ascii="Times New Roman" w:hAnsi="Times New Roman" w:cs="Times New Roman"/>
          <w:b/>
          <w:sz w:val="24"/>
          <w:szCs w:val="24"/>
        </w:rPr>
        <w:t>CAPÍTULO IV</w:t>
      </w:r>
    </w:p>
    <w:p w:rsidR="00311357" w:rsidRPr="00311357" w:rsidRDefault="00311357" w:rsidP="00311357">
      <w:pPr>
        <w:pStyle w:val="Recuodecorpodetexto"/>
        <w:ind w:left="2268"/>
        <w:jc w:val="both"/>
        <w:rPr>
          <w:rFonts w:ascii="Times New Roman" w:hAnsi="Times New Roman" w:cs="Times New Roman"/>
          <w:b/>
          <w:sz w:val="24"/>
          <w:szCs w:val="24"/>
        </w:rPr>
      </w:pPr>
      <w:r w:rsidRPr="00311357">
        <w:rPr>
          <w:rFonts w:ascii="Times New Roman" w:hAnsi="Times New Roman" w:cs="Times New Roman"/>
          <w:b/>
          <w:sz w:val="24"/>
          <w:szCs w:val="24"/>
        </w:rPr>
        <w:t>DAS DISPOSIÇÕES RELATIVAS ÀS DESPESAS DO MUNICÍPIO COM PESSOAL E ENCARGOS SOCIAIS</w:t>
      </w:r>
    </w:p>
    <w:p w:rsidR="00311357" w:rsidRPr="00311357" w:rsidRDefault="00311357" w:rsidP="00311357">
      <w:pPr>
        <w:pStyle w:val="Recuodecorpodetexto"/>
        <w:ind w:firstLine="2268"/>
        <w:jc w:val="both"/>
        <w:rPr>
          <w:rFonts w:ascii="Times New Roman" w:hAnsi="Times New Roman" w:cs="Times New Roman"/>
          <w:b/>
          <w:sz w:val="24"/>
          <w:szCs w:val="24"/>
        </w:rPr>
      </w:pPr>
    </w:p>
    <w:p w:rsidR="00311357" w:rsidRPr="00311357" w:rsidRDefault="00311357" w:rsidP="00C64E95">
      <w:pPr>
        <w:pStyle w:val="Recuodecorpodetexto"/>
        <w:ind w:left="0" w:firstLine="2268"/>
        <w:jc w:val="both"/>
        <w:rPr>
          <w:rFonts w:ascii="Times New Roman" w:eastAsia="MS Mincho" w:hAnsi="Times New Roman" w:cs="Times New Roman"/>
          <w:sz w:val="24"/>
          <w:szCs w:val="24"/>
        </w:rPr>
      </w:pPr>
      <w:r w:rsidRPr="00311357">
        <w:rPr>
          <w:rFonts w:ascii="Times New Roman" w:eastAsia="MS Mincho" w:hAnsi="Times New Roman" w:cs="Times New Roman"/>
          <w:sz w:val="24"/>
          <w:szCs w:val="24"/>
        </w:rPr>
        <w:t>Art. 22 Para fins de atendimento ao disposto no art. 169, parágrafo 1°, inciso II, da Constituição Federal, ficam autorizados aumentos de remuneração, concessões de vantagens, criação de cargos, empregos e funções e alterações de estruturas de carreiras, conforme Lei específica, bem como admissões ou contratações de pessoal a qualquer título, observado o disposto na Lei Complementar Federal n° 101, de 2000.</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 1º Será previsto o reajuste geral de pessoal referido no </w:t>
      </w:r>
      <w:r w:rsidRPr="00311357">
        <w:rPr>
          <w:rFonts w:ascii="Times New Roman" w:hAnsi="Times New Roman" w:cs="Times New Roman"/>
          <w:i/>
          <w:sz w:val="24"/>
          <w:szCs w:val="24"/>
        </w:rPr>
        <w:t>caput</w:t>
      </w:r>
      <w:r w:rsidRPr="00311357">
        <w:rPr>
          <w:rFonts w:ascii="Times New Roman" w:hAnsi="Times New Roman" w:cs="Times New Roman"/>
          <w:sz w:val="24"/>
          <w:szCs w:val="24"/>
        </w:rPr>
        <w:t xml:space="preserve">, e os recursos necessários a seu atendimento constarão da Lei Orçamentária para o exercício de </w:t>
      </w:r>
      <w:r w:rsidRPr="00311357">
        <w:rPr>
          <w:rFonts w:ascii="Times New Roman" w:hAnsi="Times New Roman" w:cs="Times New Roman"/>
          <w:sz w:val="24"/>
          <w:szCs w:val="24"/>
        </w:rPr>
        <w:lastRenderedPageBreak/>
        <w:t>2019 em categoria de programação específica, observado o limite do art. 20 da Lei Complementar n°</w:t>
      </w:r>
      <w:r w:rsidR="00C64E95">
        <w:rPr>
          <w:rFonts w:ascii="Times New Roman" w:hAnsi="Times New Roman" w:cs="Times New Roman"/>
          <w:sz w:val="24"/>
          <w:szCs w:val="24"/>
        </w:rPr>
        <w:t xml:space="preserve"> 101, de 2000.</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 2º Se a despesa total com pessoal exceder o limite fixado no art. 22, parágrafo único, inciso V, da Lei Complementar n° 101, de 2000, a contratação de hora </w:t>
      </w:r>
      <w:proofErr w:type="gramStart"/>
      <w:r w:rsidRPr="00311357">
        <w:rPr>
          <w:rFonts w:ascii="Times New Roman" w:hAnsi="Times New Roman" w:cs="Times New Roman"/>
          <w:sz w:val="24"/>
          <w:szCs w:val="24"/>
        </w:rPr>
        <w:t>extra ficará</w:t>
      </w:r>
      <w:proofErr w:type="gramEnd"/>
      <w:r w:rsidRPr="00311357">
        <w:rPr>
          <w:rFonts w:ascii="Times New Roman" w:hAnsi="Times New Roman" w:cs="Times New Roman"/>
          <w:sz w:val="24"/>
          <w:szCs w:val="24"/>
        </w:rPr>
        <w:t xml:space="preserve"> limitada aos serviços essenciais de saúde, educação, assistência social e fornecimento de água.</w:t>
      </w:r>
    </w:p>
    <w:p w:rsidR="00311357" w:rsidRPr="00311357" w:rsidRDefault="00311357" w:rsidP="00C64E95">
      <w:pPr>
        <w:pStyle w:val="Recuodecorpodetexto"/>
        <w:ind w:left="0" w:firstLine="2551"/>
        <w:jc w:val="both"/>
        <w:rPr>
          <w:rFonts w:ascii="Times New Roman" w:hAnsi="Times New Roman" w:cs="Times New Roman"/>
          <w:i/>
          <w:sz w:val="24"/>
          <w:szCs w:val="24"/>
          <w:u w:val="single"/>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23 As despesas com pessoal e encargos previdenciários serão fixadas em conformidade com a Lei Complementar n° 101, de 2000, e as Instruções Normativas do Tribunal de Contas de Minas Gerais.</w:t>
      </w:r>
    </w:p>
    <w:p w:rsidR="00311357" w:rsidRPr="00311357" w:rsidRDefault="00311357" w:rsidP="00311357">
      <w:pPr>
        <w:pStyle w:val="Recuodecorpodetexto"/>
        <w:ind w:firstLine="2268"/>
        <w:jc w:val="both"/>
        <w:rPr>
          <w:rFonts w:ascii="Times New Roman" w:hAnsi="Times New Roman" w:cs="Times New Roman"/>
          <w:sz w:val="24"/>
          <w:szCs w:val="24"/>
        </w:rPr>
      </w:pPr>
    </w:p>
    <w:p w:rsidR="00311357" w:rsidRPr="00311357" w:rsidRDefault="00311357" w:rsidP="00311357">
      <w:pPr>
        <w:pStyle w:val="Recuodecorpodetexto"/>
        <w:ind w:firstLine="2268"/>
        <w:jc w:val="both"/>
        <w:rPr>
          <w:rFonts w:ascii="Times New Roman" w:hAnsi="Times New Roman" w:cs="Times New Roman"/>
          <w:sz w:val="24"/>
          <w:szCs w:val="24"/>
        </w:rPr>
      </w:pPr>
    </w:p>
    <w:p w:rsidR="00311357" w:rsidRPr="00311357" w:rsidRDefault="00311357" w:rsidP="00C64E95">
      <w:pPr>
        <w:pStyle w:val="Recuodecorpodetexto"/>
        <w:ind w:firstLine="1985"/>
        <w:jc w:val="both"/>
        <w:rPr>
          <w:rFonts w:ascii="Times New Roman" w:hAnsi="Times New Roman" w:cs="Times New Roman"/>
          <w:b/>
          <w:sz w:val="24"/>
          <w:szCs w:val="24"/>
        </w:rPr>
      </w:pPr>
      <w:r w:rsidRPr="00311357">
        <w:rPr>
          <w:rFonts w:ascii="Times New Roman" w:hAnsi="Times New Roman" w:cs="Times New Roman"/>
          <w:b/>
          <w:sz w:val="24"/>
          <w:szCs w:val="24"/>
        </w:rPr>
        <w:t>CAPÍTULO V</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b/>
          <w:sz w:val="24"/>
          <w:szCs w:val="24"/>
        </w:rPr>
        <w:t>DAS DIRETRIZES PARA A EXECUÇÃO ORÇAMENTÁRIA</w:t>
      </w:r>
    </w:p>
    <w:p w:rsidR="00311357" w:rsidRPr="00311357" w:rsidRDefault="00311357" w:rsidP="00C64E95">
      <w:pPr>
        <w:pStyle w:val="Recuodecorpodetexto"/>
        <w:tabs>
          <w:tab w:val="left" w:pos="9356"/>
        </w:tabs>
        <w:ind w:left="0" w:firstLine="2268"/>
        <w:jc w:val="both"/>
        <w:rPr>
          <w:rFonts w:ascii="Times New Roman" w:hAnsi="Times New Roman" w:cs="Times New Roman"/>
          <w:sz w:val="24"/>
          <w:szCs w:val="24"/>
        </w:rPr>
      </w:pP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24 A apuração do excesso de arrecadação para fins de abertura de créditos adicionais suplementares ou especiais será feita por fonte de recursos, distinguindo-se os recursos ordinários dos vinculados.</w:t>
      </w:r>
    </w:p>
    <w:p w:rsidR="00311357" w:rsidRPr="00311357" w:rsidRDefault="00311357" w:rsidP="00C64E95">
      <w:pPr>
        <w:ind w:firstLine="2268"/>
        <w:jc w:val="both"/>
        <w:rPr>
          <w:rFonts w:ascii="Times New Roman" w:hAnsi="Times New Roman" w:cs="Times New Roman"/>
          <w:sz w:val="24"/>
          <w:szCs w:val="24"/>
        </w:rPr>
      </w:pPr>
    </w:p>
    <w:p w:rsidR="00311357" w:rsidRPr="00311357" w:rsidRDefault="00311357" w:rsidP="00C64E95">
      <w:pPr>
        <w:ind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Art. 25 Os recursos de convênios e doações não previstos nos orçamentos da receita, o seu excesso de arrecadação ou os saldos financeiros transferidos de exercícios anteriores poderão ser utilizados como </w:t>
      </w:r>
      <w:proofErr w:type="gramStart"/>
      <w:r w:rsidRPr="00311357">
        <w:rPr>
          <w:rFonts w:ascii="Times New Roman" w:hAnsi="Times New Roman" w:cs="Times New Roman"/>
          <w:sz w:val="24"/>
          <w:szCs w:val="24"/>
        </w:rPr>
        <w:t>fonte de recursos para abertura de créditos adicionais suplementares e especiais ob</w:t>
      </w:r>
      <w:r w:rsidR="00C64E95">
        <w:rPr>
          <w:rFonts w:ascii="Times New Roman" w:hAnsi="Times New Roman" w:cs="Times New Roman"/>
          <w:sz w:val="24"/>
          <w:szCs w:val="24"/>
        </w:rPr>
        <w:t>e</w:t>
      </w:r>
      <w:r w:rsidRPr="00311357">
        <w:rPr>
          <w:rFonts w:ascii="Times New Roman" w:hAnsi="Times New Roman" w:cs="Times New Roman"/>
          <w:sz w:val="24"/>
          <w:szCs w:val="24"/>
        </w:rPr>
        <w:t>decido</w:t>
      </w:r>
      <w:proofErr w:type="gramEnd"/>
      <w:r w:rsidRPr="00311357">
        <w:rPr>
          <w:rFonts w:ascii="Times New Roman" w:hAnsi="Times New Roman" w:cs="Times New Roman"/>
          <w:sz w:val="24"/>
          <w:szCs w:val="24"/>
        </w:rPr>
        <w:t xml:space="preserve"> o grupo de fonte e destinação de recursos estabelecidos pelas Instruções Normativas nº 05/2011, 15/2011 e demais alterações do Tribunal de Contas do Estado de Minas Gerais.</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26 O Poder Executivo deverá elaborar e publicar, até trinta dias após a publicação da Lei Orçamentária de 2019, Cronograma Anual de Desembolso Mensal, observando, em relação às despesas constantes desse cronograma, a abrangência necessária à obtenção das metas fiscais.</w:t>
      </w:r>
    </w:p>
    <w:p w:rsidR="00311357" w:rsidRPr="00311357" w:rsidRDefault="00311357" w:rsidP="00311357">
      <w:pPr>
        <w:pStyle w:val="Recuodecorpodetexto"/>
        <w:ind w:firstLine="2268"/>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27 Para atender ao disposto na Lei de Responsabilidade Fiscal, o Poder Executivo se incumbirá do seguinte:</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I - publicar até trinta dias após o encerramento do bimestre, relatório resumido da execução orçamentária;</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II - desdobrar em metas bimestrais as receitas previstas, com especificação das medidas de combate à evasão e à sonegação, quantidade e valores de ações para cobrança da dívida ativa e dos créditos passíveis de cobrança administrativa;</w:t>
      </w: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lastRenderedPageBreak/>
        <w:t>III - o Plano Plurianual, a Lei de Diretrizes Orçamentárias, a Lei Orçamentária Anual, as Prestações de Contas e os Pareceres do Tribunal de Contas do Estado serão amplamente divulgados, inclusive na Internet, e ficarão à disposição da comunidade.</w:t>
      </w:r>
    </w:p>
    <w:p w:rsidR="00311357" w:rsidRPr="00311357" w:rsidRDefault="00311357" w:rsidP="00C64E95">
      <w:pPr>
        <w:pStyle w:val="Recuodecorpodetexto"/>
        <w:ind w:left="0" w:firstLine="2268"/>
        <w:jc w:val="both"/>
        <w:rPr>
          <w:rFonts w:ascii="Times New Roman" w:hAnsi="Times New Roman" w:cs="Times New Roman"/>
          <w:sz w:val="24"/>
          <w:szCs w:val="24"/>
        </w:rPr>
      </w:pPr>
    </w:p>
    <w:p w:rsidR="00311357" w:rsidRPr="00311357" w:rsidRDefault="00311357" w:rsidP="00C64E95">
      <w:pPr>
        <w:pStyle w:val="Recuodecorpodetexto"/>
        <w:ind w:left="0" w:firstLine="2268"/>
        <w:jc w:val="both"/>
        <w:rPr>
          <w:rFonts w:ascii="Times New Roman" w:hAnsi="Times New Roman" w:cs="Times New Roman"/>
          <w:sz w:val="24"/>
          <w:szCs w:val="24"/>
          <w:highlight w:val="magenta"/>
        </w:rPr>
      </w:pPr>
      <w:r w:rsidRPr="00311357">
        <w:rPr>
          <w:rFonts w:ascii="Times New Roman" w:hAnsi="Times New Roman" w:cs="Times New Roman"/>
          <w:sz w:val="24"/>
          <w:szCs w:val="24"/>
        </w:rPr>
        <w:t>Art. 28 Se a previsão de arrecadação da receita não se concretizar, e caso seja necessária à limitação de empenho das dotações orçamentárias, esta não abrangerá as despesas com saúde, educação, assistência social e fornecimento de água.</w:t>
      </w:r>
    </w:p>
    <w:p w:rsidR="00311357" w:rsidRPr="00311357" w:rsidRDefault="00311357" w:rsidP="00C64E95">
      <w:pPr>
        <w:pStyle w:val="Recuodecorpodetexto"/>
        <w:ind w:left="0" w:firstLine="2268"/>
        <w:jc w:val="both"/>
        <w:rPr>
          <w:rFonts w:ascii="Times New Roman" w:hAnsi="Times New Roman" w:cs="Times New Roman"/>
          <w:sz w:val="24"/>
          <w:szCs w:val="24"/>
          <w:highlight w:val="magenta"/>
        </w:rPr>
      </w:pPr>
    </w:p>
    <w:p w:rsidR="00311357" w:rsidRP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Art. 29 Caso seja necessária </w:t>
      </w:r>
      <w:proofErr w:type="gramStart"/>
      <w:r w:rsidRPr="00311357">
        <w:rPr>
          <w:rFonts w:ascii="Times New Roman" w:hAnsi="Times New Roman" w:cs="Times New Roman"/>
          <w:sz w:val="24"/>
          <w:szCs w:val="24"/>
        </w:rPr>
        <w:t>a</w:t>
      </w:r>
      <w:proofErr w:type="gramEnd"/>
      <w:r w:rsidRPr="00311357">
        <w:rPr>
          <w:rFonts w:ascii="Times New Roman" w:hAnsi="Times New Roman" w:cs="Times New Roman"/>
          <w:sz w:val="24"/>
          <w:szCs w:val="24"/>
        </w:rPr>
        <w:t xml:space="preserve"> limitação de empenho das dotações orçamentárias, nos termos do art. 9º da Lei Complementar n° 101, de 2000, será fixado por Decreto do Poder Executivo, excluídas as despesas que constituem obrigação constitucional ou legal de execução e as despesas mencionadas no artigo anterior.</w:t>
      </w:r>
    </w:p>
    <w:p w:rsidR="00311357" w:rsidRPr="00311357" w:rsidRDefault="00311357" w:rsidP="00C64E95">
      <w:pPr>
        <w:pStyle w:val="Recuodecorpodetexto"/>
        <w:ind w:left="0" w:firstLine="2268"/>
        <w:jc w:val="both"/>
        <w:rPr>
          <w:rFonts w:ascii="Times New Roman" w:hAnsi="Times New Roman" w:cs="Times New Roman"/>
          <w:sz w:val="24"/>
          <w:szCs w:val="24"/>
        </w:rPr>
      </w:pPr>
    </w:p>
    <w:p w:rsidR="00311357" w:rsidRDefault="00311357" w:rsidP="00C64E95">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30 Para atender ao disposto no parágrafo 3º do art. 16 da Lei Complementar Federal n° 101, de 2000, considera-se como despesas irrelevantes aquelas cujo valor não ultrapasse, para bens e serviços, os limites estabelecidos no inciso II do art. 24 da Lei Federal n° 8.666, de 21 de junho de 1993.</w:t>
      </w:r>
    </w:p>
    <w:p w:rsidR="00C64E95" w:rsidRPr="00311357" w:rsidRDefault="00C64E95" w:rsidP="00C64E95">
      <w:pPr>
        <w:pStyle w:val="Recuodecorpodetexto"/>
        <w:ind w:left="0" w:firstLine="2268"/>
        <w:jc w:val="both"/>
        <w:rPr>
          <w:rFonts w:ascii="Times New Roman" w:hAnsi="Times New Roman" w:cs="Times New Roman"/>
          <w:sz w:val="24"/>
          <w:szCs w:val="24"/>
        </w:rPr>
      </w:pPr>
    </w:p>
    <w:p w:rsidR="00311357" w:rsidRPr="00311357" w:rsidRDefault="00311357" w:rsidP="001D190C">
      <w:pPr>
        <w:autoSpaceDE w:val="0"/>
        <w:autoSpaceDN w:val="0"/>
        <w:adjustRightInd w:val="0"/>
        <w:ind w:firstLine="2268"/>
        <w:jc w:val="both"/>
        <w:rPr>
          <w:rFonts w:ascii="Times New Roman" w:hAnsi="Times New Roman" w:cs="Times New Roman"/>
          <w:sz w:val="24"/>
          <w:szCs w:val="24"/>
        </w:rPr>
      </w:pPr>
      <w:r w:rsidRPr="00311357">
        <w:rPr>
          <w:rFonts w:ascii="Times New Roman" w:hAnsi="Times New Roman" w:cs="Times New Roman"/>
          <w:sz w:val="24"/>
          <w:szCs w:val="24"/>
        </w:rPr>
        <w:t>Art. 31 A despesa com precatórios judiciários e cumprimento de sentenças judiciais será programada, na Lei orçamentária, em dotação específica da unidade orçame</w:t>
      </w:r>
      <w:r w:rsidR="001D190C">
        <w:rPr>
          <w:rFonts w:ascii="Times New Roman" w:hAnsi="Times New Roman" w:cs="Times New Roman"/>
          <w:sz w:val="24"/>
          <w:szCs w:val="24"/>
        </w:rPr>
        <w:t>ntária responsável pelo débito.</w:t>
      </w:r>
    </w:p>
    <w:p w:rsidR="00311357" w:rsidRPr="00C64E95" w:rsidRDefault="00311357" w:rsidP="00C64E95">
      <w:pPr>
        <w:autoSpaceDE w:val="0"/>
        <w:autoSpaceDN w:val="0"/>
        <w:adjustRightInd w:val="0"/>
        <w:ind w:firstLine="2268"/>
        <w:jc w:val="both"/>
        <w:rPr>
          <w:rFonts w:ascii="Times New Roman" w:hAnsi="Times New Roman" w:cs="Times New Roman"/>
          <w:sz w:val="24"/>
          <w:szCs w:val="24"/>
        </w:rPr>
      </w:pPr>
      <w:r w:rsidRPr="00311357">
        <w:rPr>
          <w:rFonts w:ascii="Times New Roman" w:hAnsi="Times New Roman" w:cs="Times New Roman"/>
          <w:sz w:val="24"/>
          <w:szCs w:val="24"/>
        </w:rPr>
        <w:t>§ 1º Serão alocados os recursos para as despesas com precatórios judiciários, na proposta orçamentária, com base na relação de débitos apresentados, na sede do Município, até 29 de junho de 2018, de acordo com o parágrafo 1º do art. 100 da Constituição da República, com a redação dada pela Emenda Constitucional n°</w:t>
      </w:r>
      <w:r w:rsidR="00C64E95">
        <w:rPr>
          <w:rFonts w:ascii="Times New Roman" w:hAnsi="Times New Roman" w:cs="Times New Roman"/>
          <w:sz w:val="24"/>
          <w:szCs w:val="24"/>
        </w:rPr>
        <w:t xml:space="preserve"> 30, de 13 de setembro de 2000.</w:t>
      </w:r>
    </w:p>
    <w:p w:rsidR="00311357" w:rsidRPr="001D190C" w:rsidRDefault="00311357" w:rsidP="001D190C">
      <w:pPr>
        <w:pStyle w:val="Corpodetexto"/>
        <w:autoSpaceDE w:val="0"/>
        <w:autoSpaceDN w:val="0"/>
        <w:adjustRightInd w:val="0"/>
        <w:ind w:firstLine="2268"/>
        <w:jc w:val="both"/>
        <w:rPr>
          <w:szCs w:val="24"/>
          <w:lang w:val="pt-BR"/>
        </w:rPr>
      </w:pPr>
      <w:r w:rsidRPr="00311357">
        <w:rPr>
          <w:szCs w:val="24"/>
        </w:rPr>
        <w:t xml:space="preserve">§ 2º Os recursos alocados para os fins previstos no </w:t>
      </w:r>
      <w:r w:rsidRPr="00311357">
        <w:rPr>
          <w:i/>
          <w:szCs w:val="24"/>
        </w:rPr>
        <w:t xml:space="preserve">caput </w:t>
      </w:r>
      <w:r w:rsidRPr="00311357">
        <w:rPr>
          <w:szCs w:val="24"/>
        </w:rPr>
        <w:t>não poderão ser cancelados para abertura de créditos a</w:t>
      </w:r>
      <w:r w:rsidR="001D190C">
        <w:rPr>
          <w:szCs w:val="24"/>
        </w:rPr>
        <w:t>dicionais com outra finalidade.</w:t>
      </w:r>
    </w:p>
    <w:p w:rsidR="00311357" w:rsidRPr="00311357" w:rsidRDefault="00311357" w:rsidP="00311357">
      <w:pPr>
        <w:pStyle w:val="Corpodetexto"/>
        <w:autoSpaceDE w:val="0"/>
        <w:autoSpaceDN w:val="0"/>
        <w:adjustRightInd w:val="0"/>
        <w:ind w:firstLine="2268"/>
        <w:jc w:val="both"/>
        <w:rPr>
          <w:szCs w:val="24"/>
        </w:rPr>
      </w:pPr>
      <w:r w:rsidRPr="00311357">
        <w:rPr>
          <w:szCs w:val="24"/>
        </w:rPr>
        <w:t>§ 3º A Procuradoria do Município encaminhará à Secretaria Municipal de Planejamento, Orçamento e Tecnologia, até 31 de julho do corrente exercício, a relação dos débitos decorrentes de precatórios judiciários, a serem incluídos na proposta da Lei Orçamentária Anual para 2019, determinados pelo parágrafo 5º do art. 100, da Constituição Federal, de 1988 discriminado por natureza de despesa até o nível de elemento.</w:t>
      </w:r>
    </w:p>
    <w:p w:rsidR="00311357" w:rsidRPr="00311357" w:rsidRDefault="00311357" w:rsidP="00311357">
      <w:pPr>
        <w:pStyle w:val="Corpodetexto"/>
        <w:autoSpaceDE w:val="0"/>
        <w:autoSpaceDN w:val="0"/>
        <w:adjustRightInd w:val="0"/>
        <w:ind w:firstLine="2268"/>
        <w:jc w:val="both"/>
        <w:rPr>
          <w:szCs w:val="24"/>
          <w:highlight w:val="yellow"/>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32 Fica o Poder Executivo autorizado a contribuir com despesas de custeio de órgãos do Estado e da União, mediante celebração de convênio.</w:t>
      </w:r>
    </w:p>
    <w:p w:rsidR="00311357" w:rsidRPr="00311357" w:rsidRDefault="00311357" w:rsidP="00311357">
      <w:pPr>
        <w:pStyle w:val="Corpodetexto"/>
        <w:ind w:firstLine="2268"/>
        <w:jc w:val="both"/>
        <w:rPr>
          <w:szCs w:val="24"/>
        </w:rPr>
      </w:pPr>
    </w:p>
    <w:p w:rsidR="00311357" w:rsidRPr="001D190C" w:rsidRDefault="00311357" w:rsidP="001D190C">
      <w:pPr>
        <w:pStyle w:val="Corpodetexto"/>
        <w:ind w:firstLine="2268"/>
        <w:jc w:val="both"/>
        <w:rPr>
          <w:szCs w:val="24"/>
          <w:lang w:val="pt-BR"/>
        </w:rPr>
      </w:pPr>
      <w:r w:rsidRPr="00311357">
        <w:rPr>
          <w:szCs w:val="24"/>
        </w:rPr>
        <w:t xml:space="preserve">Art. 33 As destinações das fontes de recursos e as estruturas das naturezas das despesas aprovadas na Lei Orçamentária e em seus créditos adicionais </w:t>
      </w:r>
      <w:r w:rsidRPr="00311357">
        <w:rPr>
          <w:szCs w:val="24"/>
        </w:rPr>
        <w:lastRenderedPageBreak/>
        <w:t>poderão ser modificadas dentro de uma mesma categoria de programação, para atender às necessidades de execução, observados os limites fixados para cada categoria econômica, grupo de despesa, modalidade de aplicação, destinações de recursos, através de Decreto do Chefe do Poder Executivo, não onerando o limi</w:t>
      </w:r>
      <w:r w:rsidR="001D190C">
        <w:rPr>
          <w:szCs w:val="24"/>
        </w:rPr>
        <w:t>te fixado no art. 36 desta Lei.</w:t>
      </w:r>
    </w:p>
    <w:p w:rsidR="00311357" w:rsidRPr="00311357" w:rsidRDefault="00311357" w:rsidP="00311357">
      <w:pPr>
        <w:pStyle w:val="Preformatted"/>
        <w:tabs>
          <w:tab w:val="clear" w:pos="9590"/>
        </w:tabs>
        <w:ind w:firstLine="2268"/>
        <w:jc w:val="both"/>
        <w:rPr>
          <w:rFonts w:ascii="Times New Roman" w:hAnsi="Times New Roman"/>
          <w:snapToGrid/>
          <w:sz w:val="24"/>
          <w:szCs w:val="24"/>
        </w:rPr>
      </w:pPr>
      <w:r w:rsidRPr="00311357">
        <w:rPr>
          <w:rFonts w:ascii="Times New Roman" w:hAnsi="Times New Roman"/>
          <w:snapToGrid/>
          <w:sz w:val="24"/>
          <w:szCs w:val="24"/>
        </w:rPr>
        <w:t>Parágrafo único. O Poder Executivo, mediante decreto, fica autorizado a transpor, remanejar, e transferir recursos de uma categoria de programação para outra ou de um órgão para outro, na forma do artigo 167, inciso VI, da Constituição Federal. A transposição, o remanejamento ou a transferência terá como limite os valores das programações aprovadas na Lei Orçamentária de 2019 ou em seus créditos adicionais.</w:t>
      </w:r>
    </w:p>
    <w:p w:rsidR="00311357" w:rsidRPr="00311357" w:rsidRDefault="00311357" w:rsidP="00311357">
      <w:pPr>
        <w:pStyle w:val="Preformatted"/>
        <w:tabs>
          <w:tab w:val="clear" w:pos="9590"/>
        </w:tabs>
        <w:jc w:val="both"/>
        <w:rPr>
          <w:rFonts w:ascii="Times New Roman" w:hAnsi="Times New Roman"/>
          <w:snapToGrid/>
          <w:sz w:val="24"/>
          <w:szCs w:val="24"/>
        </w:rPr>
      </w:pPr>
    </w:p>
    <w:p w:rsidR="00311357" w:rsidRPr="00311357" w:rsidRDefault="00311357" w:rsidP="00311357">
      <w:pPr>
        <w:pStyle w:val="Preformatted"/>
        <w:tabs>
          <w:tab w:val="clear" w:pos="9590"/>
        </w:tabs>
        <w:ind w:firstLine="2268"/>
        <w:jc w:val="both"/>
        <w:rPr>
          <w:rFonts w:ascii="Times New Roman" w:hAnsi="Times New Roman"/>
          <w:sz w:val="24"/>
          <w:szCs w:val="24"/>
        </w:rPr>
      </w:pPr>
      <w:r w:rsidRPr="00311357">
        <w:rPr>
          <w:rFonts w:ascii="Times New Roman" w:hAnsi="Times New Roman"/>
          <w:sz w:val="24"/>
          <w:szCs w:val="24"/>
        </w:rPr>
        <w:t>Art. 34 Fica o Poder Executivo autorizado a incluir modalidade de aplicação, elementos de despesa e destinação da fonte de recursos em projetos, atividades e operações especiais, por meio de abertura de crédito suplementar, através de decreto.</w:t>
      </w:r>
    </w:p>
    <w:p w:rsidR="00311357" w:rsidRPr="00311357" w:rsidRDefault="00311357" w:rsidP="00311357">
      <w:pPr>
        <w:pStyle w:val="Preformatted"/>
        <w:tabs>
          <w:tab w:val="clear" w:pos="9590"/>
        </w:tabs>
        <w:ind w:firstLine="2268"/>
        <w:jc w:val="both"/>
        <w:rPr>
          <w:rFonts w:ascii="Times New Roman" w:hAnsi="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35 Respeitadas às demais prescrições constitucionais, e nos termos da Lei n. 4.320, de 1964, o Poder Executivo fica autorizado a abrir créditos adicionais suplementares, até o limite de 25% (vinte e cinco por cento) da despesa a ser fixada da Lei Orçamentária Anual.</w:t>
      </w:r>
    </w:p>
    <w:p w:rsidR="00311357" w:rsidRPr="00311357" w:rsidRDefault="00311357" w:rsidP="00311357">
      <w:pPr>
        <w:pStyle w:val="Recuodecorpodetexto"/>
        <w:jc w:val="both"/>
        <w:rPr>
          <w:rFonts w:ascii="Times New Roman" w:hAnsi="Times New Roman" w:cs="Times New Roman"/>
          <w:sz w:val="24"/>
          <w:szCs w:val="24"/>
        </w:rPr>
      </w:pPr>
    </w:p>
    <w:p w:rsidR="00311357" w:rsidRPr="00311357" w:rsidRDefault="00311357" w:rsidP="001D190C">
      <w:pPr>
        <w:pStyle w:val="Recuodecorpodetexto"/>
        <w:ind w:firstLine="1985"/>
        <w:jc w:val="both"/>
        <w:rPr>
          <w:rFonts w:ascii="Times New Roman" w:hAnsi="Times New Roman" w:cs="Times New Roman"/>
          <w:b/>
          <w:sz w:val="24"/>
          <w:szCs w:val="24"/>
        </w:rPr>
      </w:pPr>
      <w:proofErr w:type="gramStart"/>
      <w:r w:rsidRPr="00311357">
        <w:rPr>
          <w:rFonts w:ascii="Times New Roman" w:hAnsi="Times New Roman" w:cs="Times New Roman"/>
          <w:b/>
          <w:sz w:val="24"/>
          <w:szCs w:val="24"/>
        </w:rPr>
        <w:t>CAPÍTULO VI</w:t>
      </w:r>
      <w:proofErr w:type="gramEnd"/>
    </w:p>
    <w:p w:rsidR="00311357" w:rsidRPr="00311357" w:rsidRDefault="00311357" w:rsidP="00311357">
      <w:pPr>
        <w:pStyle w:val="Recuodecorpodetexto"/>
        <w:ind w:left="2268"/>
        <w:jc w:val="both"/>
        <w:rPr>
          <w:rFonts w:ascii="Times New Roman" w:hAnsi="Times New Roman" w:cs="Times New Roman"/>
          <w:b/>
          <w:sz w:val="24"/>
          <w:szCs w:val="24"/>
        </w:rPr>
      </w:pPr>
      <w:r w:rsidRPr="00311357">
        <w:rPr>
          <w:rFonts w:ascii="Times New Roman" w:hAnsi="Times New Roman" w:cs="Times New Roman"/>
          <w:b/>
          <w:sz w:val="24"/>
          <w:szCs w:val="24"/>
        </w:rPr>
        <w:t>DAS DISPOSIÇÕES SOBRE AS ALTERAÇÕES NA LEGISLAÇÃO TRIBUTÁRIA</w:t>
      </w:r>
    </w:p>
    <w:p w:rsidR="00311357" w:rsidRPr="00311357" w:rsidRDefault="00311357" w:rsidP="00311357">
      <w:pPr>
        <w:pStyle w:val="Recuodecorpodetexto"/>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36 O Poder Executivo enviará à Câmara Municipal projetos de lei sobre matéria tributária que objetivem revisar ou alterar a legislação vigente, com vistas a seu aperfeiçoamento, adequação a mandamentos constitucionais e ajustamento a leis complementares federais, resoluções do Senado Federal ou decisões judiciais.</w:t>
      </w:r>
    </w:p>
    <w:p w:rsidR="00311357" w:rsidRPr="00311357" w:rsidRDefault="00311357" w:rsidP="00311357">
      <w:pPr>
        <w:pStyle w:val="Recuodecorpodetexto"/>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37 A Lei que conceder ou ampliar incentivo ou benefício de natureza tributária só será aprovada se atendidas às exigências do art. 14 da Lei Complementar n° 101, de 2000.</w:t>
      </w:r>
    </w:p>
    <w:p w:rsidR="00311357" w:rsidRPr="00311357" w:rsidRDefault="00311357" w:rsidP="00311357">
      <w:pPr>
        <w:pStyle w:val="Recuodecorpodetexto"/>
        <w:jc w:val="both"/>
        <w:rPr>
          <w:rFonts w:ascii="Times New Roman" w:hAnsi="Times New Roman" w:cs="Times New Roman"/>
          <w:sz w:val="24"/>
          <w:szCs w:val="24"/>
        </w:rPr>
      </w:pPr>
    </w:p>
    <w:p w:rsidR="00311357" w:rsidRPr="00311357" w:rsidRDefault="00311357" w:rsidP="001D190C">
      <w:pPr>
        <w:pStyle w:val="Recuodecorpodetexto"/>
        <w:ind w:firstLine="1985"/>
        <w:jc w:val="both"/>
        <w:rPr>
          <w:rFonts w:ascii="Times New Roman" w:hAnsi="Times New Roman" w:cs="Times New Roman"/>
          <w:b/>
          <w:sz w:val="24"/>
          <w:szCs w:val="24"/>
        </w:rPr>
      </w:pPr>
      <w:r w:rsidRPr="00311357">
        <w:rPr>
          <w:rFonts w:ascii="Times New Roman" w:hAnsi="Times New Roman" w:cs="Times New Roman"/>
          <w:b/>
          <w:sz w:val="24"/>
          <w:szCs w:val="24"/>
        </w:rPr>
        <w:t>CAPÍTULO VII</w:t>
      </w:r>
    </w:p>
    <w:p w:rsidR="00311357" w:rsidRPr="00311357" w:rsidRDefault="00311357" w:rsidP="001D190C">
      <w:pPr>
        <w:pStyle w:val="Recuodecorpodetexto"/>
        <w:ind w:firstLine="1985"/>
        <w:jc w:val="both"/>
        <w:rPr>
          <w:rFonts w:ascii="Times New Roman" w:hAnsi="Times New Roman" w:cs="Times New Roman"/>
          <w:b/>
          <w:sz w:val="24"/>
          <w:szCs w:val="24"/>
        </w:rPr>
      </w:pPr>
      <w:r w:rsidRPr="00311357">
        <w:rPr>
          <w:rFonts w:ascii="Times New Roman" w:hAnsi="Times New Roman" w:cs="Times New Roman"/>
          <w:b/>
          <w:sz w:val="24"/>
          <w:szCs w:val="24"/>
        </w:rPr>
        <w:t>DAS DISPOSIÇÕES GERAIS</w:t>
      </w:r>
    </w:p>
    <w:p w:rsidR="00311357" w:rsidRPr="00311357" w:rsidRDefault="00311357" w:rsidP="00311357">
      <w:pPr>
        <w:pStyle w:val="Recuodecorpodetexto"/>
        <w:ind w:firstLine="2268"/>
        <w:jc w:val="both"/>
        <w:rPr>
          <w:rFonts w:ascii="Times New Roman" w:hAnsi="Times New Roman" w:cs="Times New Roman"/>
          <w:sz w:val="24"/>
          <w:szCs w:val="24"/>
        </w:rPr>
      </w:pP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t>Art. 38 Se o projeto de Lei Orçamentária Anual não for sancionado pelo Chefe do Executivo até o dia 31 de dezembro de 2018, a programação dele constante poderá ser executada para aten</w:t>
      </w:r>
      <w:r w:rsidR="001D190C">
        <w:rPr>
          <w:rFonts w:ascii="Times New Roman" w:hAnsi="Times New Roman" w:cs="Times New Roman"/>
          <w:sz w:val="24"/>
          <w:szCs w:val="24"/>
        </w:rPr>
        <w:t>dimento das seguintes despesas:</w:t>
      </w: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t>I - pessoal e encargos;</w:t>
      </w: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II - pagamento e benefícios previdenciários;</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1D190C">
      <w:pPr>
        <w:ind w:firstLine="2268"/>
        <w:jc w:val="both"/>
        <w:rPr>
          <w:rFonts w:ascii="Times New Roman" w:hAnsi="Times New Roman" w:cs="Times New Roman"/>
          <w:sz w:val="24"/>
          <w:szCs w:val="24"/>
        </w:rPr>
      </w:pPr>
      <w:r w:rsidRPr="00311357">
        <w:rPr>
          <w:rFonts w:ascii="Times New Roman" w:hAnsi="Times New Roman" w:cs="Times New Roman"/>
          <w:sz w:val="24"/>
          <w:szCs w:val="24"/>
        </w:rPr>
        <w:lastRenderedPageBreak/>
        <w:t>III - transferências constitucionais e legais;</w:t>
      </w: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IV - atendimento ambulatorial, emergencial e hospitalar do Sistema Único de Saúde (SUS), observado o disposto na Emenda Constitucional n. 20, de 2002;</w:t>
      </w:r>
    </w:p>
    <w:p w:rsidR="00311357" w:rsidRPr="00311357" w:rsidRDefault="00311357" w:rsidP="00311357">
      <w:pPr>
        <w:ind w:firstLine="2268"/>
        <w:jc w:val="both"/>
        <w:rPr>
          <w:rFonts w:ascii="Times New Roman" w:hAnsi="Times New Roman" w:cs="Times New Roman"/>
          <w:sz w:val="24"/>
          <w:szCs w:val="24"/>
        </w:rPr>
      </w:pPr>
      <w:r w:rsidRPr="00311357">
        <w:rPr>
          <w:rFonts w:ascii="Times New Roman" w:hAnsi="Times New Roman" w:cs="Times New Roman"/>
          <w:sz w:val="24"/>
          <w:szCs w:val="24"/>
        </w:rPr>
        <w:t>V - ações de educação, pagamento do serviço da dívida e precatórios judiciais, manutenção dos serviços de água e esgoto, iluminação pública e demais despesas referentes à prestação dos serviços essencialmente criados.</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 xml:space="preserve">Art. 39 O Poder Executivo </w:t>
      </w:r>
      <w:proofErr w:type="gramStart"/>
      <w:r w:rsidRPr="00311357">
        <w:rPr>
          <w:rFonts w:ascii="Times New Roman" w:hAnsi="Times New Roman" w:cs="Times New Roman"/>
          <w:sz w:val="24"/>
          <w:szCs w:val="24"/>
        </w:rPr>
        <w:t>implementará</w:t>
      </w:r>
      <w:proofErr w:type="gramEnd"/>
      <w:r w:rsidRPr="00311357">
        <w:rPr>
          <w:rFonts w:ascii="Times New Roman" w:hAnsi="Times New Roman" w:cs="Times New Roman"/>
          <w:sz w:val="24"/>
          <w:szCs w:val="24"/>
        </w:rPr>
        <w:t xml:space="preserve"> normas de acompanhamento das ações governamentais, visando o controle de custos e a avaliação dos resultados dos programas financiados com recursos do Orçamento, em conformidade com a Lei Complementar nº 101/2000.</w:t>
      </w:r>
    </w:p>
    <w:p w:rsidR="00311357" w:rsidRPr="00311357" w:rsidRDefault="00311357" w:rsidP="00311357">
      <w:pPr>
        <w:pStyle w:val="Recuodecorpodetexto"/>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40 Fica o Poder Executivo obrigado a repassar à Câmara Municipal os recursos financeiros para a manutenção das despesas de custeio e investimentos do Poder Legislativo, de acordo com o artigo 241-A da Lei Orgânica Municipal.</w:t>
      </w:r>
    </w:p>
    <w:p w:rsidR="00311357" w:rsidRPr="00311357" w:rsidRDefault="00311357" w:rsidP="00311357">
      <w:pPr>
        <w:ind w:firstLine="2268"/>
        <w:jc w:val="both"/>
        <w:rPr>
          <w:rFonts w:ascii="Times New Roman" w:hAnsi="Times New Roman" w:cs="Times New Roman"/>
          <w:sz w:val="24"/>
          <w:szCs w:val="24"/>
        </w:rPr>
      </w:pPr>
    </w:p>
    <w:p w:rsidR="00311357" w:rsidRPr="00311357" w:rsidRDefault="00311357" w:rsidP="001D190C">
      <w:pPr>
        <w:pStyle w:val="Recuodecorpodetexto"/>
        <w:ind w:left="0" w:firstLine="2268"/>
        <w:jc w:val="both"/>
        <w:rPr>
          <w:rFonts w:ascii="Times New Roman" w:hAnsi="Times New Roman" w:cs="Times New Roman"/>
          <w:sz w:val="24"/>
          <w:szCs w:val="24"/>
        </w:rPr>
      </w:pPr>
      <w:r w:rsidRPr="00311357">
        <w:rPr>
          <w:rFonts w:ascii="Times New Roman" w:hAnsi="Times New Roman" w:cs="Times New Roman"/>
          <w:sz w:val="24"/>
          <w:szCs w:val="24"/>
        </w:rPr>
        <w:t>Art. 41 Esta Lei entra em vigor na data de sua publicação.</w:t>
      </w:r>
    </w:p>
    <w:p w:rsidR="00806B62" w:rsidRPr="00311357" w:rsidRDefault="00806B62" w:rsidP="00311357">
      <w:pPr>
        <w:autoSpaceDE w:val="0"/>
        <w:ind w:firstLine="1985"/>
        <w:jc w:val="both"/>
        <w:rPr>
          <w:rFonts w:ascii="Times New Roman" w:eastAsia="TimesNewRomanPSMT" w:hAnsi="Times New Roman" w:cs="Times New Roman"/>
          <w:sz w:val="24"/>
          <w:szCs w:val="24"/>
        </w:rPr>
      </w:pPr>
    </w:p>
    <w:p w:rsidR="00727229" w:rsidRPr="00311357" w:rsidRDefault="009353D2" w:rsidP="00311357">
      <w:pPr>
        <w:jc w:val="both"/>
        <w:rPr>
          <w:rFonts w:ascii="Times New Roman" w:hAnsi="Times New Roman" w:cs="Times New Roman"/>
          <w:color w:val="000000"/>
          <w:sz w:val="24"/>
          <w:szCs w:val="24"/>
        </w:rPr>
      </w:pPr>
      <w:r w:rsidRPr="00311357">
        <w:rPr>
          <w:rFonts w:ascii="Times New Roman" w:hAnsi="Times New Roman" w:cs="Times New Roman"/>
          <w:color w:val="000000"/>
          <w:sz w:val="24"/>
          <w:szCs w:val="24"/>
        </w:rPr>
        <w:t xml:space="preserve">                                    Câma</w:t>
      </w:r>
      <w:r w:rsidR="00D41D76" w:rsidRPr="00311357">
        <w:rPr>
          <w:rFonts w:ascii="Times New Roman" w:hAnsi="Times New Roman" w:cs="Times New Roman"/>
          <w:color w:val="000000"/>
          <w:sz w:val="24"/>
          <w:szCs w:val="24"/>
        </w:rPr>
        <w:t>ra</w:t>
      </w:r>
      <w:r w:rsidR="004B0955" w:rsidRPr="00311357">
        <w:rPr>
          <w:rFonts w:ascii="Times New Roman" w:hAnsi="Times New Roman" w:cs="Times New Roman"/>
          <w:color w:val="000000"/>
          <w:sz w:val="24"/>
          <w:szCs w:val="24"/>
        </w:rPr>
        <w:t xml:space="preserve"> Munici</w:t>
      </w:r>
      <w:r w:rsidR="0003120A" w:rsidRPr="00311357">
        <w:rPr>
          <w:rFonts w:ascii="Times New Roman" w:hAnsi="Times New Roman" w:cs="Times New Roman"/>
          <w:color w:val="000000"/>
          <w:sz w:val="24"/>
          <w:szCs w:val="24"/>
        </w:rPr>
        <w:t>pal, Sala das Sessõ</w:t>
      </w:r>
      <w:r w:rsidR="00311357" w:rsidRPr="00311357">
        <w:rPr>
          <w:rFonts w:ascii="Times New Roman" w:hAnsi="Times New Roman" w:cs="Times New Roman"/>
          <w:color w:val="000000"/>
          <w:sz w:val="24"/>
          <w:szCs w:val="24"/>
        </w:rPr>
        <w:t>es, 11 de julho</w:t>
      </w:r>
      <w:r w:rsidR="00A329BD" w:rsidRPr="00311357">
        <w:rPr>
          <w:rFonts w:ascii="Times New Roman" w:hAnsi="Times New Roman" w:cs="Times New Roman"/>
          <w:color w:val="000000"/>
          <w:sz w:val="24"/>
          <w:szCs w:val="24"/>
        </w:rPr>
        <w:t xml:space="preserve"> de 2018</w:t>
      </w:r>
      <w:r w:rsidRPr="00311357">
        <w:rPr>
          <w:rFonts w:ascii="Times New Roman" w:hAnsi="Times New Roman" w:cs="Times New Roman"/>
          <w:color w:val="000000"/>
          <w:sz w:val="24"/>
          <w:szCs w:val="24"/>
        </w:rPr>
        <w:t>.</w:t>
      </w:r>
    </w:p>
    <w:p w:rsidR="00806B62" w:rsidRPr="00311357" w:rsidRDefault="00806B62" w:rsidP="00311357">
      <w:pPr>
        <w:jc w:val="both"/>
        <w:rPr>
          <w:rFonts w:ascii="Times New Roman" w:hAnsi="Times New Roman" w:cs="Times New Roman"/>
          <w:color w:val="000000"/>
          <w:sz w:val="24"/>
          <w:szCs w:val="24"/>
        </w:rPr>
      </w:pPr>
    </w:p>
    <w:p w:rsidR="00A82E27" w:rsidRPr="00311357" w:rsidRDefault="00A82E27" w:rsidP="001D190C">
      <w:pPr>
        <w:jc w:val="center"/>
        <w:rPr>
          <w:rFonts w:ascii="Times New Roman" w:hAnsi="Times New Roman" w:cs="Times New Roman"/>
          <w:b/>
          <w:color w:val="000000"/>
          <w:sz w:val="24"/>
          <w:szCs w:val="24"/>
        </w:rPr>
      </w:pPr>
      <w:r w:rsidRPr="00311357">
        <w:rPr>
          <w:rFonts w:ascii="Times New Roman" w:hAnsi="Times New Roman" w:cs="Times New Roman"/>
          <w:b/>
          <w:color w:val="000000"/>
          <w:sz w:val="24"/>
          <w:szCs w:val="24"/>
        </w:rPr>
        <w:t>COMISSÃO DE REDAÇÃO E TÉCNICA LEGISLATIVA</w:t>
      </w:r>
    </w:p>
    <w:p w:rsidR="004F3FF6" w:rsidRPr="00311357" w:rsidRDefault="004F3FF6" w:rsidP="001D190C">
      <w:pPr>
        <w:jc w:val="center"/>
        <w:rPr>
          <w:rFonts w:ascii="Times New Roman" w:hAnsi="Times New Roman" w:cs="Times New Roman"/>
          <w:b/>
          <w:color w:val="000000"/>
          <w:sz w:val="24"/>
          <w:szCs w:val="24"/>
        </w:rPr>
      </w:pPr>
    </w:p>
    <w:p w:rsidR="00A82E27" w:rsidRPr="00311357" w:rsidRDefault="00A82E27" w:rsidP="001D190C">
      <w:pPr>
        <w:pStyle w:val="SemEspaamento"/>
        <w:jc w:val="center"/>
        <w:rPr>
          <w:rFonts w:ascii="Times New Roman" w:hAnsi="Times New Roman" w:cs="Times New Roman"/>
          <w:b/>
          <w:sz w:val="24"/>
          <w:szCs w:val="24"/>
        </w:rPr>
      </w:pPr>
      <w:r w:rsidRPr="00311357">
        <w:rPr>
          <w:rFonts w:ascii="Times New Roman" w:hAnsi="Times New Roman" w:cs="Times New Roman"/>
          <w:b/>
          <w:sz w:val="24"/>
          <w:szCs w:val="24"/>
        </w:rPr>
        <w:t>JOSÉ PEREIRA DA SILVA</w:t>
      </w:r>
    </w:p>
    <w:p w:rsidR="00A82E27" w:rsidRPr="00311357" w:rsidRDefault="00A82E27" w:rsidP="001D190C">
      <w:pPr>
        <w:pStyle w:val="SemEspaamento"/>
        <w:jc w:val="center"/>
        <w:rPr>
          <w:rFonts w:ascii="Times New Roman" w:hAnsi="Times New Roman" w:cs="Times New Roman"/>
          <w:b/>
          <w:sz w:val="24"/>
          <w:szCs w:val="24"/>
        </w:rPr>
      </w:pPr>
      <w:r w:rsidRPr="00311357">
        <w:rPr>
          <w:rFonts w:ascii="Times New Roman" w:hAnsi="Times New Roman" w:cs="Times New Roman"/>
          <w:b/>
          <w:sz w:val="24"/>
          <w:szCs w:val="24"/>
        </w:rPr>
        <w:t>Presidente</w:t>
      </w:r>
    </w:p>
    <w:p w:rsidR="009E2041" w:rsidRPr="00311357" w:rsidRDefault="009E2041" w:rsidP="001D190C">
      <w:pPr>
        <w:pStyle w:val="SemEspaamento"/>
        <w:jc w:val="center"/>
        <w:rPr>
          <w:rFonts w:ascii="Times New Roman" w:hAnsi="Times New Roman" w:cs="Times New Roman"/>
          <w:b/>
          <w:sz w:val="24"/>
          <w:szCs w:val="24"/>
        </w:rPr>
      </w:pPr>
    </w:p>
    <w:p w:rsidR="00A82E27" w:rsidRPr="00311357" w:rsidRDefault="00A82E27" w:rsidP="001D190C">
      <w:pPr>
        <w:pStyle w:val="SemEspaamento"/>
        <w:jc w:val="center"/>
        <w:rPr>
          <w:rFonts w:ascii="Times New Roman" w:hAnsi="Times New Roman" w:cs="Times New Roman"/>
          <w:b/>
          <w:sz w:val="24"/>
          <w:szCs w:val="24"/>
        </w:rPr>
      </w:pPr>
    </w:p>
    <w:p w:rsidR="00A82E27" w:rsidRPr="00311357" w:rsidRDefault="00806B62" w:rsidP="001D190C">
      <w:pPr>
        <w:pStyle w:val="SemEspaamento"/>
        <w:jc w:val="center"/>
        <w:rPr>
          <w:rFonts w:ascii="Times New Roman" w:hAnsi="Times New Roman" w:cs="Times New Roman"/>
          <w:b/>
          <w:sz w:val="24"/>
          <w:szCs w:val="24"/>
        </w:rPr>
      </w:pPr>
      <w:r w:rsidRPr="00311357">
        <w:rPr>
          <w:rFonts w:ascii="Times New Roman" w:hAnsi="Times New Roman" w:cs="Times New Roman"/>
          <w:b/>
          <w:sz w:val="24"/>
          <w:szCs w:val="24"/>
        </w:rPr>
        <w:t>MARCELO PIRES RODRIGUES</w:t>
      </w:r>
    </w:p>
    <w:p w:rsidR="00A82E27" w:rsidRPr="00311357" w:rsidRDefault="00A82E27" w:rsidP="001D190C">
      <w:pPr>
        <w:pStyle w:val="SemEspaamento"/>
        <w:jc w:val="center"/>
        <w:rPr>
          <w:rFonts w:ascii="Times New Roman" w:hAnsi="Times New Roman" w:cs="Times New Roman"/>
          <w:b/>
          <w:sz w:val="24"/>
          <w:szCs w:val="24"/>
        </w:rPr>
      </w:pPr>
      <w:r w:rsidRPr="00311357">
        <w:rPr>
          <w:rFonts w:ascii="Times New Roman" w:hAnsi="Times New Roman" w:cs="Times New Roman"/>
          <w:b/>
          <w:sz w:val="24"/>
          <w:szCs w:val="24"/>
        </w:rPr>
        <w:t>Membro</w:t>
      </w:r>
      <w:r w:rsidR="00E41FC1">
        <w:rPr>
          <w:rFonts w:ascii="Times New Roman" w:hAnsi="Times New Roman" w:cs="Times New Roman"/>
          <w:b/>
          <w:sz w:val="24"/>
          <w:szCs w:val="24"/>
        </w:rPr>
        <w:t xml:space="preserve"> </w:t>
      </w:r>
      <w:bookmarkStart w:id="0" w:name="_GoBack"/>
      <w:bookmarkEnd w:id="0"/>
    </w:p>
    <w:p w:rsidR="009E2041" w:rsidRPr="00311357" w:rsidRDefault="009E2041" w:rsidP="001D190C">
      <w:pPr>
        <w:pStyle w:val="SemEspaamento"/>
        <w:jc w:val="center"/>
        <w:rPr>
          <w:rFonts w:ascii="Times New Roman" w:hAnsi="Times New Roman" w:cs="Times New Roman"/>
          <w:b/>
          <w:sz w:val="24"/>
          <w:szCs w:val="24"/>
        </w:rPr>
      </w:pPr>
    </w:p>
    <w:p w:rsidR="00A82E27" w:rsidRPr="00311357" w:rsidRDefault="00A82E27" w:rsidP="001D190C">
      <w:pPr>
        <w:pStyle w:val="SemEspaamento"/>
        <w:jc w:val="center"/>
        <w:rPr>
          <w:rFonts w:ascii="Times New Roman" w:hAnsi="Times New Roman" w:cs="Times New Roman"/>
          <w:b/>
          <w:sz w:val="24"/>
          <w:szCs w:val="24"/>
        </w:rPr>
      </w:pPr>
    </w:p>
    <w:p w:rsidR="00A82E27" w:rsidRPr="00311357" w:rsidRDefault="00A82E27" w:rsidP="001D190C">
      <w:pPr>
        <w:pStyle w:val="SemEspaamento"/>
        <w:jc w:val="center"/>
        <w:rPr>
          <w:rFonts w:ascii="Times New Roman" w:hAnsi="Times New Roman" w:cs="Times New Roman"/>
          <w:b/>
          <w:sz w:val="24"/>
          <w:szCs w:val="24"/>
        </w:rPr>
      </w:pPr>
      <w:r w:rsidRPr="00311357">
        <w:rPr>
          <w:rFonts w:ascii="Times New Roman" w:hAnsi="Times New Roman" w:cs="Times New Roman"/>
          <w:b/>
          <w:sz w:val="24"/>
          <w:szCs w:val="24"/>
        </w:rPr>
        <w:t>ALCIDES LONGO DE BARROS</w:t>
      </w:r>
    </w:p>
    <w:p w:rsidR="00DB03C1" w:rsidRPr="00727229" w:rsidRDefault="00A82E27" w:rsidP="001D190C">
      <w:pPr>
        <w:pStyle w:val="SemEspaamento"/>
        <w:jc w:val="center"/>
        <w:rPr>
          <w:rFonts w:ascii="Times New Roman" w:hAnsi="Times New Roman" w:cs="Times New Roman"/>
          <w:b/>
          <w:color w:val="000000"/>
          <w:sz w:val="20"/>
          <w:szCs w:val="20"/>
        </w:rPr>
      </w:pPr>
      <w:r w:rsidRPr="00727229">
        <w:rPr>
          <w:rFonts w:ascii="Times New Roman" w:hAnsi="Times New Roman" w:cs="Times New Roman"/>
          <w:b/>
          <w:sz w:val="20"/>
          <w:szCs w:val="20"/>
        </w:rPr>
        <w:t>Relator</w:t>
      </w:r>
    </w:p>
    <w:sectPr w:rsidR="00DB03C1" w:rsidRPr="00727229" w:rsidSect="00E13D55">
      <w:headerReference w:type="default" r:id="rId9"/>
      <w:pgSz w:w="11906" w:h="16838"/>
      <w:pgMar w:top="1417" w:right="141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47" w:rsidRDefault="00B63647" w:rsidP="00963EEE">
      <w:pPr>
        <w:spacing w:after="0" w:line="240" w:lineRule="auto"/>
      </w:pPr>
      <w:r>
        <w:separator/>
      </w:r>
    </w:p>
  </w:endnote>
  <w:endnote w:type="continuationSeparator" w:id="0">
    <w:p w:rsidR="00B63647" w:rsidRDefault="00B63647" w:rsidP="0096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DejaVu San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itstream Charter">
    <w:altName w:val="Arial Unicode MS"/>
    <w:charset w:val="80"/>
    <w:family w:val="roman"/>
    <w:pitch w:val="variable"/>
  </w:font>
  <w:font w:name="ae_AlArabiya">
    <w:altName w:val="Times New Roman"/>
    <w:charset w:val="00"/>
    <w:family w:val="auto"/>
    <w:pitch w:val="variable"/>
  </w:font>
  <w:font w:name="DejaVuSerif">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47" w:rsidRDefault="00B63647" w:rsidP="00963EEE">
      <w:pPr>
        <w:spacing w:after="0" w:line="240" w:lineRule="auto"/>
      </w:pPr>
      <w:r>
        <w:separator/>
      </w:r>
    </w:p>
  </w:footnote>
  <w:footnote w:type="continuationSeparator" w:id="0">
    <w:p w:rsidR="00B63647" w:rsidRDefault="00B63647" w:rsidP="00963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EE" w:rsidRPr="008D6C3E" w:rsidRDefault="00F933BA" w:rsidP="00F933BA">
    <w:pPr>
      <w:pStyle w:val="Cabealho"/>
      <w:rPr>
        <w:b/>
        <w:sz w:val="28"/>
      </w:rPr>
    </w:pPr>
    <w:r>
      <w:rPr>
        <w:b/>
        <w:noProof/>
        <w:sz w:val="32"/>
        <w:lang w:eastAsia="pt-BR"/>
      </w:rPr>
      <w:drawing>
        <wp:anchor distT="0" distB="0" distL="114300" distR="114300" simplePos="0" relativeHeight="251660288" behindDoc="1" locked="0" layoutInCell="1" allowOverlap="1" wp14:anchorId="15039902" wp14:editId="4611A7B6">
          <wp:simplePos x="0" y="0"/>
          <wp:positionH relativeFrom="column">
            <wp:posOffset>4758690</wp:posOffset>
          </wp:positionH>
          <wp:positionV relativeFrom="paragraph">
            <wp:posOffset>-87630</wp:posOffset>
          </wp:positionV>
          <wp:extent cx="771525" cy="838200"/>
          <wp:effectExtent l="0" t="0" r="9525" b="0"/>
          <wp:wrapThrough wrapText="bothSides">
            <wp:wrapPolygon edited="0">
              <wp:start x="0" y="0"/>
              <wp:lineTo x="0" y="21109"/>
              <wp:lineTo x="21333" y="21109"/>
              <wp:lineTo x="21333" y="0"/>
              <wp:lineTo x="0" y="0"/>
            </wp:wrapPolygon>
          </wp:wrapThrough>
          <wp:docPr id="2" name="Imagem 2" descr="D:\Usuarios\Usuario\Desktop\Sistema Certificado ISO 9001_2008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Usuario\Desktop\Sistema Certificado ISO 9001_2008_Az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b/>
    </w:r>
    <w:r w:rsidR="00963EEE" w:rsidRPr="008D6C3E">
      <w:rPr>
        <w:b/>
        <w:noProof/>
        <w:sz w:val="32"/>
        <w:lang w:eastAsia="pt-BR"/>
      </w:rPr>
      <w:drawing>
        <wp:anchor distT="0" distB="0" distL="114300" distR="114300" simplePos="0" relativeHeight="251659264" behindDoc="1" locked="0" layoutInCell="1" allowOverlap="1" wp14:anchorId="2E5BBD9F" wp14:editId="108641B3">
          <wp:simplePos x="0" y="0"/>
          <wp:positionH relativeFrom="margin">
            <wp:align>left</wp:align>
          </wp:positionH>
          <wp:positionV relativeFrom="paragraph">
            <wp:posOffset>-172720</wp:posOffset>
          </wp:positionV>
          <wp:extent cx="902970" cy="902970"/>
          <wp:effectExtent l="0" t="0" r="0" b="0"/>
          <wp:wrapTight wrapText="bothSides">
            <wp:wrapPolygon edited="0">
              <wp:start x="0" y="0"/>
              <wp:lineTo x="0" y="20962"/>
              <wp:lineTo x="20962" y="20962"/>
              <wp:lineTo x="20962" y="0"/>
              <wp:lineTo x="0" y="0"/>
            </wp:wrapPolygon>
          </wp:wrapTight>
          <wp:docPr id="4" name="Imagem 4" descr="D:\____Projetos\____INSTITUCIONAL\foto-perf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___Projetos\____INSTITUCIONAL\foto-perfi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EEE" w:rsidRPr="008D6C3E">
      <w:rPr>
        <w:b/>
        <w:sz w:val="32"/>
      </w:rPr>
      <w:t>Câmara Municipal de Sete Lagoas</w:t>
    </w:r>
    <w:r>
      <w:rPr>
        <w:b/>
        <w:sz w:val="32"/>
      </w:rPr>
      <w:tab/>
    </w:r>
  </w:p>
  <w:p w:rsidR="00963EEE" w:rsidRDefault="00963EEE" w:rsidP="00963EEE">
    <w:pPr>
      <w:pStyle w:val="Cabealho"/>
      <w:jc w:val="center"/>
      <w:rPr>
        <w:sz w:val="20"/>
      </w:rPr>
    </w:pPr>
    <w:r w:rsidRPr="008D6C3E">
      <w:rPr>
        <w:sz w:val="20"/>
      </w:rPr>
      <w:t>ESTADO DE MINAS GERAIS</w:t>
    </w:r>
  </w:p>
  <w:p w:rsidR="00963EEE" w:rsidRPr="008D6C3E" w:rsidRDefault="00963EEE" w:rsidP="00963EEE">
    <w:pPr>
      <w:pStyle w:val="Cabealho"/>
      <w:jc w:val="center"/>
      <w:rPr>
        <w:sz w:val="18"/>
      </w:rPr>
    </w:pPr>
    <w:r w:rsidRPr="008D6C3E">
      <w:rPr>
        <w:sz w:val="18"/>
      </w:rPr>
      <w:t>Av. Getúlio Vargas, 111 – Centro – Sete Lagoas / MG - CEP: 35700-046</w:t>
    </w:r>
    <w:r w:rsidRPr="008D6C3E">
      <w:rPr>
        <w:sz w:val="18"/>
      </w:rPr>
      <w:br/>
      <w:t>Fone: 31 3779-6300 | E-mail: atendimento@camarasete.mg.gov.br</w:t>
    </w:r>
  </w:p>
  <w:p w:rsidR="00963EEE" w:rsidRDefault="00963E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EE"/>
    <w:rsid w:val="0001260C"/>
    <w:rsid w:val="0003120A"/>
    <w:rsid w:val="0003784B"/>
    <w:rsid w:val="00083DFC"/>
    <w:rsid w:val="00145D19"/>
    <w:rsid w:val="00181DCA"/>
    <w:rsid w:val="0019453D"/>
    <w:rsid w:val="001B1DC6"/>
    <w:rsid w:val="001D190C"/>
    <w:rsid w:val="001D687F"/>
    <w:rsid w:val="0020205B"/>
    <w:rsid w:val="00220C99"/>
    <w:rsid w:val="002264A8"/>
    <w:rsid w:val="00274735"/>
    <w:rsid w:val="00311357"/>
    <w:rsid w:val="00341E93"/>
    <w:rsid w:val="003952B3"/>
    <w:rsid w:val="003B5292"/>
    <w:rsid w:val="004564C4"/>
    <w:rsid w:val="00457570"/>
    <w:rsid w:val="004B0955"/>
    <w:rsid w:val="004E567A"/>
    <w:rsid w:val="004F3FF6"/>
    <w:rsid w:val="005238CA"/>
    <w:rsid w:val="00527417"/>
    <w:rsid w:val="00535E7A"/>
    <w:rsid w:val="005458E5"/>
    <w:rsid w:val="00546C63"/>
    <w:rsid w:val="00576CDB"/>
    <w:rsid w:val="00591096"/>
    <w:rsid w:val="005F094A"/>
    <w:rsid w:val="00651B03"/>
    <w:rsid w:val="00684087"/>
    <w:rsid w:val="00693C28"/>
    <w:rsid w:val="00707181"/>
    <w:rsid w:val="00727229"/>
    <w:rsid w:val="00780B33"/>
    <w:rsid w:val="007959B5"/>
    <w:rsid w:val="007A68DC"/>
    <w:rsid w:val="00806B62"/>
    <w:rsid w:val="008375E9"/>
    <w:rsid w:val="00855904"/>
    <w:rsid w:val="0089384E"/>
    <w:rsid w:val="008A152B"/>
    <w:rsid w:val="008A3A45"/>
    <w:rsid w:val="008A3F62"/>
    <w:rsid w:val="008A5894"/>
    <w:rsid w:val="008A7852"/>
    <w:rsid w:val="008B51AA"/>
    <w:rsid w:val="008B7F9A"/>
    <w:rsid w:val="008E4B91"/>
    <w:rsid w:val="008E5E06"/>
    <w:rsid w:val="00905779"/>
    <w:rsid w:val="00910618"/>
    <w:rsid w:val="009353D2"/>
    <w:rsid w:val="00951128"/>
    <w:rsid w:val="0096035F"/>
    <w:rsid w:val="00963EEE"/>
    <w:rsid w:val="00970170"/>
    <w:rsid w:val="0097039B"/>
    <w:rsid w:val="009A625C"/>
    <w:rsid w:val="009D3503"/>
    <w:rsid w:val="009E2041"/>
    <w:rsid w:val="00A011C1"/>
    <w:rsid w:val="00A22844"/>
    <w:rsid w:val="00A329BD"/>
    <w:rsid w:val="00A37380"/>
    <w:rsid w:val="00A82E27"/>
    <w:rsid w:val="00A831B3"/>
    <w:rsid w:val="00A87EB7"/>
    <w:rsid w:val="00AA7CA4"/>
    <w:rsid w:val="00AB17C7"/>
    <w:rsid w:val="00AD454D"/>
    <w:rsid w:val="00AD4837"/>
    <w:rsid w:val="00AE0B7F"/>
    <w:rsid w:val="00AE6001"/>
    <w:rsid w:val="00AF0A3E"/>
    <w:rsid w:val="00B06C53"/>
    <w:rsid w:val="00B63647"/>
    <w:rsid w:val="00B66DD7"/>
    <w:rsid w:val="00B77043"/>
    <w:rsid w:val="00B813CA"/>
    <w:rsid w:val="00BE56E6"/>
    <w:rsid w:val="00BE621C"/>
    <w:rsid w:val="00C4418C"/>
    <w:rsid w:val="00C64E95"/>
    <w:rsid w:val="00C8674B"/>
    <w:rsid w:val="00CA69FE"/>
    <w:rsid w:val="00D0706E"/>
    <w:rsid w:val="00D41D76"/>
    <w:rsid w:val="00D42992"/>
    <w:rsid w:val="00D507C0"/>
    <w:rsid w:val="00D62549"/>
    <w:rsid w:val="00D65943"/>
    <w:rsid w:val="00D74AC7"/>
    <w:rsid w:val="00DA4C09"/>
    <w:rsid w:val="00DB03C1"/>
    <w:rsid w:val="00DE7C41"/>
    <w:rsid w:val="00E13D55"/>
    <w:rsid w:val="00E17A0D"/>
    <w:rsid w:val="00E41FC1"/>
    <w:rsid w:val="00EA446D"/>
    <w:rsid w:val="00F933BA"/>
    <w:rsid w:val="00FA664F"/>
    <w:rsid w:val="00FB7764"/>
    <w:rsid w:val="00FF7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353D2"/>
    <w:pPr>
      <w:keepNext/>
      <w:numPr>
        <w:numId w:val="1"/>
      </w:numPr>
      <w:suppressAutoHyphens/>
      <w:spacing w:after="0" w:line="240" w:lineRule="auto"/>
      <w:outlineLvl w:val="0"/>
    </w:pPr>
    <w:rPr>
      <w:rFonts w:ascii="Arial" w:eastAsia="Times New Roman" w:hAnsi="Arial" w:cs="Arial"/>
      <w:b/>
      <w:bCs/>
      <w:sz w:val="20"/>
      <w:szCs w:val="20"/>
    </w:rPr>
  </w:style>
  <w:style w:type="paragraph" w:styleId="Ttulo3">
    <w:name w:val="heading 3"/>
    <w:basedOn w:val="Normal"/>
    <w:next w:val="Normal"/>
    <w:link w:val="Ttulo3Char"/>
    <w:uiPriority w:val="9"/>
    <w:semiHidden/>
    <w:unhideWhenUsed/>
    <w:qFormat/>
    <w:rsid w:val="003B5292"/>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har"/>
    <w:uiPriority w:val="9"/>
    <w:semiHidden/>
    <w:unhideWhenUsed/>
    <w:qFormat/>
    <w:rsid w:val="003B5292"/>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31135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31135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3EEE"/>
    <w:pPr>
      <w:tabs>
        <w:tab w:val="center" w:pos="4252"/>
        <w:tab w:val="right" w:pos="8504"/>
      </w:tabs>
      <w:spacing w:after="0" w:line="240" w:lineRule="auto"/>
    </w:pPr>
  </w:style>
  <w:style w:type="character" w:customStyle="1" w:styleId="CabealhoChar">
    <w:name w:val="Cabeçalho Char"/>
    <w:basedOn w:val="Fontepargpadro"/>
    <w:link w:val="Cabealho"/>
    <w:rsid w:val="00963EEE"/>
  </w:style>
  <w:style w:type="paragraph" w:styleId="Rodap">
    <w:name w:val="footer"/>
    <w:basedOn w:val="Normal"/>
    <w:link w:val="RodapChar"/>
    <w:unhideWhenUsed/>
    <w:rsid w:val="00963EEE"/>
    <w:pPr>
      <w:tabs>
        <w:tab w:val="center" w:pos="4252"/>
        <w:tab w:val="right" w:pos="8504"/>
      </w:tabs>
      <w:spacing w:after="0" w:line="240" w:lineRule="auto"/>
    </w:pPr>
  </w:style>
  <w:style w:type="character" w:customStyle="1" w:styleId="RodapChar">
    <w:name w:val="Rodapé Char"/>
    <w:basedOn w:val="Fontepargpadro"/>
    <w:link w:val="Rodap"/>
    <w:rsid w:val="00963EEE"/>
  </w:style>
  <w:style w:type="paragraph" w:styleId="Textodebalo">
    <w:name w:val="Balloon Text"/>
    <w:basedOn w:val="Normal"/>
    <w:link w:val="TextodebaloChar"/>
    <w:uiPriority w:val="99"/>
    <w:semiHidden/>
    <w:unhideWhenUsed/>
    <w:rsid w:val="00F93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3BA"/>
    <w:rPr>
      <w:rFonts w:ascii="Tahoma" w:hAnsi="Tahoma" w:cs="Tahoma"/>
      <w:sz w:val="16"/>
      <w:szCs w:val="16"/>
    </w:rPr>
  </w:style>
  <w:style w:type="character" w:customStyle="1" w:styleId="Ttulo1Char">
    <w:name w:val="Título 1 Char"/>
    <w:basedOn w:val="Fontepargpadro"/>
    <w:link w:val="Ttulo1"/>
    <w:rsid w:val="009353D2"/>
    <w:rPr>
      <w:rFonts w:ascii="Arial" w:eastAsia="Times New Roman" w:hAnsi="Arial" w:cs="Arial"/>
      <w:b/>
      <w:bCs/>
      <w:sz w:val="20"/>
      <w:szCs w:val="20"/>
    </w:rPr>
  </w:style>
  <w:style w:type="character" w:styleId="Hyperlink">
    <w:name w:val="Hyperlink"/>
    <w:basedOn w:val="Fontepargpadro"/>
    <w:uiPriority w:val="99"/>
    <w:rsid w:val="00083DFC"/>
    <w:rPr>
      <w:color w:val="0000FF"/>
      <w:u w:val="single"/>
    </w:rPr>
  </w:style>
  <w:style w:type="paragraph" w:styleId="Corpodetexto">
    <w:name w:val="Body Text"/>
    <w:basedOn w:val="Normal"/>
    <w:link w:val="CorpodetextoChar"/>
    <w:rsid w:val="0001260C"/>
    <w:pPr>
      <w:suppressAutoHyphens/>
      <w:spacing w:after="120" w:line="240" w:lineRule="auto"/>
    </w:pPr>
    <w:rPr>
      <w:rFonts w:ascii="Times New Roman" w:eastAsia="Times New Roman" w:hAnsi="Times New Roman" w:cs="Times New Roman"/>
      <w:sz w:val="24"/>
      <w:szCs w:val="20"/>
      <w:lang w:val="x-none"/>
    </w:rPr>
  </w:style>
  <w:style w:type="character" w:customStyle="1" w:styleId="CorpodetextoChar">
    <w:name w:val="Corpo de texto Char"/>
    <w:basedOn w:val="Fontepargpadro"/>
    <w:link w:val="Corpodetexto"/>
    <w:rsid w:val="0001260C"/>
    <w:rPr>
      <w:rFonts w:ascii="Times New Roman" w:eastAsia="Times New Roman" w:hAnsi="Times New Roman" w:cs="Times New Roman"/>
      <w:sz w:val="24"/>
      <w:szCs w:val="20"/>
      <w:lang w:val="x-none"/>
    </w:rPr>
  </w:style>
  <w:style w:type="paragraph" w:styleId="Recuodecorpodetexto">
    <w:name w:val="Body Text Indent"/>
    <w:basedOn w:val="Normal"/>
    <w:link w:val="RecuodecorpodetextoChar"/>
    <w:uiPriority w:val="99"/>
    <w:unhideWhenUsed/>
    <w:rsid w:val="00D42992"/>
    <w:pPr>
      <w:spacing w:after="120"/>
      <w:ind w:left="283"/>
    </w:pPr>
  </w:style>
  <w:style w:type="character" w:customStyle="1" w:styleId="RecuodecorpodetextoChar">
    <w:name w:val="Recuo de corpo de texto Char"/>
    <w:basedOn w:val="Fontepargpadro"/>
    <w:link w:val="Recuodecorpodetexto"/>
    <w:uiPriority w:val="99"/>
    <w:rsid w:val="00D42992"/>
  </w:style>
  <w:style w:type="paragraph" w:styleId="SemEspaamento">
    <w:name w:val="No Spacing"/>
    <w:uiPriority w:val="1"/>
    <w:qFormat/>
    <w:rsid w:val="00D42992"/>
    <w:pPr>
      <w:spacing w:after="0" w:line="240" w:lineRule="auto"/>
    </w:pPr>
  </w:style>
  <w:style w:type="character" w:customStyle="1" w:styleId="Ttulo3Char">
    <w:name w:val="Título 3 Char"/>
    <w:basedOn w:val="Fontepargpadro"/>
    <w:link w:val="Ttulo3"/>
    <w:uiPriority w:val="9"/>
    <w:semiHidden/>
    <w:rsid w:val="003B5292"/>
    <w:rPr>
      <w:rFonts w:asciiTheme="majorHAnsi" w:eastAsiaTheme="majorEastAsia" w:hAnsiTheme="majorHAnsi" w:cstheme="majorBidi"/>
      <w:b/>
      <w:bCs/>
      <w:color w:val="5B9BD5" w:themeColor="accent1"/>
    </w:rPr>
  </w:style>
  <w:style w:type="character" w:customStyle="1" w:styleId="Ttulo5Char">
    <w:name w:val="Título 5 Char"/>
    <w:basedOn w:val="Fontepargpadro"/>
    <w:link w:val="Ttulo5"/>
    <w:uiPriority w:val="9"/>
    <w:semiHidden/>
    <w:rsid w:val="003B5292"/>
    <w:rPr>
      <w:rFonts w:asciiTheme="majorHAnsi" w:eastAsiaTheme="majorEastAsia" w:hAnsiTheme="majorHAnsi" w:cstheme="majorBidi"/>
      <w:color w:val="1F4D78" w:themeColor="accent1" w:themeShade="7F"/>
    </w:rPr>
  </w:style>
  <w:style w:type="paragraph" w:customStyle="1" w:styleId="Recuodecorpodetexto21">
    <w:name w:val="Recuo de corpo de texto 21"/>
    <w:basedOn w:val="Normal"/>
    <w:rsid w:val="003B5292"/>
    <w:pPr>
      <w:suppressAutoHyphens/>
      <w:spacing w:after="0" w:line="240" w:lineRule="auto"/>
      <w:ind w:firstLine="2835"/>
      <w:jc w:val="both"/>
    </w:pPr>
    <w:rPr>
      <w:rFonts w:ascii="Times New Roman" w:eastAsia="Times New Roman" w:hAnsi="Times New Roman" w:cs="Times New Roman"/>
      <w:color w:val="000000"/>
      <w:sz w:val="20"/>
      <w:lang w:eastAsia="pt-BR"/>
    </w:rPr>
  </w:style>
  <w:style w:type="paragraph" w:customStyle="1" w:styleId="Standard">
    <w:name w:val="Standard"/>
    <w:rsid w:val="00707181"/>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zh-CN" w:bidi="hi-IN"/>
    </w:rPr>
  </w:style>
  <w:style w:type="paragraph" w:styleId="NormalWeb">
    <w:name w:val="Normal (Web)"/>
    <w:basedOn w:val="Normal"/>
    <w:uiPriority w:val="99"/>
    <w:unhideWhenUsed/>
    <w:rsid w:val="00B813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0205B"/>
    <w:rPr>
      <w:b/>
      <w:bCs/>
    </w:rPr>
  </w:style>
  <w:style w:type="character" w:customStyle="1" w:styleId="Ttulo6Char">
    <w:name w:val="Título 6 Char"/>
    <w:basedOn w:val="Fontepargpadro"/>
    <w:link w:val="Ttulo6"/>
    <w:uiPriority w:val="9"/>
    <w:semiHidden/>
    <w:rsid w:val="00311357"/>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311357"/>
    <w:rPr>
      <w:rFonts w:asciiTheme="majorHAnsi" w:eastAsiaTheme="majorEastAsia" w:hAnsiTheme="majorHAnsi" w:cstheme="majorBidi"/>
      <w:i/>
      <w:iCs/>
      <w:color w:val="404040" w:themeColor="text1" w:themeTint="BF"/>
    </w:rPr>
  </w:style>
  <w:style w:type="paragraph" w:styleId="Corpodetexto3">
    <w:name w:val="Body Text 3"/>
    <w:basedOn w:val="Normal"/>
    <w:link w:val="Corpodetexto3Char"/>
    <w:uiPriority w:val="99"/>
    <w:semiHidden/>
    <w:unhideWhenUsed/>
    <w:rsid w:val="00311357"/>
    <w:pPr>
      <w:spacing w:after="120"/>
    </w:pPr>
    <w:rPr>
      <w:sz w:val="16"/>
      <w:szCs w:val="16"/>
    </w:rPr>
  </w:style>
  <w:style w:type="character" w:customStyle="1" w:styleId="Corpodetexto3Char">
    <w:name w:val="Corpo de texto 3 Char"/>
    <w:basedOn w:val="Fontepargpadro"/>
    <w:link w:val="Corpodetexto3"/>
    <w:uiPriority w:val="99"/>
    <w:semiHidden/>
    <w:rsid w:val="00311357"/>
    <w:rPr>
      <w:sz w:val="16"/>
      <w:szCs w:val="16"/>
    </w:rPr>
  </w:style>
  <w:style w:type="paragraph" w:styleId="Recuodecorpodetexto2">
    <w:name w:val="Body Text Indent 2"/>
    <w:basedOn w:val="Normal"/>
    <w:link w:val="Recuodecorpodetexto2Char"/>
    <w:uiPriority w:val="99"/>
    <w:semiHidden/>
    <w:unhideWhenUsed/>
    <w:rsid w:val="0031135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11357"/>
  </w:style>
  <w:style w:type="paragraph" w:styleId="Recuodecorpodetexto3">
    <w:name w:val="Body Text Indent 3"/>
    <w:basedOn w:val="Normal"/>
    <w:link w:val="Recuodecorpodetexto3Char"/>
    <w:uiPriority w:val="99"/>
    <w:unhideWhenUsed/>
    <w:rsid w:val="003113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1357"/>
    <w:rPr>
      <w:sz w:val="16"/>
      <w:szCs w:val="16"/>
    </w:rPr>
  </w:style>
  <w:style w:type="paragraph" w:customStyle="1" w:styleId="Preformatted">
    <w:name w:val="Preformatted"/>
    <w:basedOn w:val="Normal"/>
    <w:rsid w:val="0031135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t-BR"/>
    </w:rPr>
  </w:style>
  <w:style w:type="paragraph" w:styleId="Textoembloco">
    <w:name w:val="Block Text"/>
    <w:basedOn w:val="Normal"/>
    <w:semiHidden/>
    <w:rsid w:val="00311357"/>
    <w:pPr>
      <w:spacing w:after="0" w:line="240" w:lineRule="auto"/>
      <w:ind w:left="2160" w:right="340" w:hanging="540"/>
      <w:jc w:val="both"/>
    </w:pPr>
    <w:rPr>
      <w:rFonts w:ascii="Arial" w:eastAsia="Times New Roman" w:hAnsi="Arial" w:cs="Times New Roman"/>
      <w:sz w:val="24"/>
      <w:szCs w:val="24"/>
      <w:lang w:eastAsia="pt-BR"/>
    </w:rPr>
  </w:style>
  <w:style w:type="paragraph" w:customStyle="1" w:styleId="Default">
    <w:name w:val="Default"/>
    <w:rsid w:val="00311357"/>
    <w:pPr>
      <w:autoSpaceDE w:val="0"/>
      <w:autoSpaceDN w:val="0"/>
      <w:adjustRightInd w:val="0"/>
      <w:spacing w:after="0" w:line="240" w:lineRule="auto"/>
    </w:pPr>
    <w:rPr>
      <w:rFonts w:ascii="Trebuchet MS" w:eastAsia="Times New Roman" w:hAnsi="Trebuchet MS"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9353D2"/>
    <w:pPr>
      <w:keepNext/>
      <w:numPr>
        <w:numId w:val="1"/>
      </w:numPr>
      <w:suppressAutoHyphens/>
      <w:spacing w:after="0" w:line="240" w:lineRule="auto"/>
      <w:outlineLvl w:val="0"/>
    </w:pPr>
    <w:rPr>
      <w:rFonts w:ascii="Arial" w:eastAsia="Times New Roman" w:hAnsi="Arial" w:cs="Arial"/>
      <w:b/>
      <w:bCs/>
      <w:sz w:val="20"/>
      <w:szCs w:val="20"/>
    </w:rPr>
  </w:style>
  <w:style w:type="paragraph" w:styleId="Ttulo3">
    <w:name w:val="heading 3"/>
    <w:basedOn w:val="Normal"/>
    <w:next w:val="Normal"/>
    <w:link w:val="Ttulo3Char"/>
    <w:uiPriority w:val="9"/>
    <w:semiHidden/>
    <w:unhideWhenUsed/>
    <w:qFormat/>
    <w:rsid w:val="003B5292"/>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har"/>
    <w:uiPriority w:val="9"/>
    <w:semiHidden/>
    <w:unhideWhenUsed/>
    <w:qFormat/>
    <w:rsid w:val="003B5292"/>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31135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31135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63EEE"/>
    <w:pPr>
      <w:tabs>
        <w:tab w:val="center" w:pos="4252"/>
        <w:tab w:val="right" w:pos="8504"/>
      </w:tabs>
      <w:spacing w:after="0" w:line="240" w:lineRule="auto"/>
    </w:pPr>
  </w:style>
  <w:style w:type="character" w:customStyle="1" w:styleId="CabealhoChar">
    <w:name w:val="Cabeçalho Char"/>
    <w:basedOn w:val="Fontepargpadro"/>
    <w:link w:val="Cabealho"/>
    <w:rsid w:val="00963EEE"/>
  </w:style>
  <w:style w:type="paragraph" w:styleId="Rodap">
    <w:name w:val="footer"/>
    <w:basedOn w:val="Normal"/>
    <w:link w:val="RodapChar"/>
    <w:unhideWhenUsed/>
    <w:rsid w:val="00963EEE"/>
    <w:pPr>
      <w:tabs>
        <w:tab w:val="center" w:pos="4252"/>
        <w:tab w:val="right" w:pos="8504"/>
      </w:tabs>
      <w:spacing w:after="0" w:line="240" w:lineRule="auto"/>
    </w:pPr>
  </w:style>
  <w:style w:type="character" w:customStyle="1" w:styleId="RodapChar">
    <w:name w:val="Rodapé Char"/>
    <w:basedOn w:val="Fontepargpadro"/>
    <w:link w:val="Rodap"/>
    <w:rsid w:val="00963EEE"/>
  </w:style>
  <w:style w:type="paragraph" w:styleId="Textodebalo">
    <w:name w:val="Balloon Text"/>
    <w:basedOn w:val="Normal"/>
    <w:link w:val="TextodebaloChar"/>
    <w:uiPriority w:val="99"/>
    <w:semiHidden/>
    <w:unhideWhenUsed/>
    <w:rsid w:val="00F933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33BA"/>
    <w:rPr>
      <w:rFonts w:ascii="Tahoma" w:hAnsi="Tahoma" w:cs="Tahoma"/>
      <w:sz w:val="16"/>
      <w:szCs w:val="16"/>
    </w:rPr>
  </w:style>
  <w:style w:type="character" w:customStyle="1" w:styleId="Ttulo1Char">
    <w:name w:val="Título 1 Char"/>
    <w:basedOn w:val="Fontepargpadro"/>
    <w:link w:val="Ttulo1"/>
    <w:rsid w:val="009353D2"/>
    <w:rPr>
      <w:rFonts w:ascii="Arial" w:eastAsia="Times New Roman" w:hAnsi="Arial" w:cs="Arial"/>
      <w:b/>
      <w:bCs/>
      <w:sz w:val="20"/>
      <w:szCs w:val="20"/>
    </w:rPr>
  </w:style>
  <w:style w:type="character" w:styleId="Hyperlink">
    <w:name w:val="Hyperlink"/>
    <w:basedOn w:val="Fontepargpadro"/>
    <w:uiPriority w:val="99"/>
    <w:rsid w:val="00083DFC"/>
    <w:rPr>
      <w:color w:val="0000FF"/>
      <w:u w:val="single"/>
    </w:rPr>
  </w:style>
  <w:style w:type="paragraph" w:styleId="Corpodetexto">
    <w:name w:val="Body Text"/>
    <w:basedOn w:val="Normal"/>
    <w:link w:val="CorpodetextoChar"/>
    <w:rsid w:val="0001260C"/>
    <w:pPr>
      <w:suppressAutoHyphens/>
      <w:spacing w:after="120" w:line="240" w:lineRule="auto"/>
    </w:pPr>
    <w:rPr>
      <w:rFonts w:ascii="Times New Roman" w:eastAsia="Times New Roman" w:hAnsi="Times New Roman" w:cs="Times New Roman"/>
      <w:sz w:val="24"/>
      <w:szCs w:val="20"/>
      <w:lang w:val="x-none"/>
    </w:rPr>
  </w:style>
  <w:style w:type="character" w:customStyle="1" w:styleId="CorpodetextoChar">
    <w:name w:val="Corpo de texto Char"/>
    <w:basedOn w:val="Fontepargpadro"/>
    <w:link w:val="Corpodetexto"/>
    <w:rsid w:val="0001260C"/>
    <w:rPr>
      <w:rFonts w:ascii="Times New Roman" w:eastAsia="Times New Roman" w:hAnsi="Times New Roman" w:cs="Times New Roman"/>
      <w:sz w:val="24"/>
      <w:szCs w:val="20"/>
      <w:lang w:val="x-none"/>
    </w:rPr>
  </w:style>
  <w:style w:type="paragraph" w:styleId="Recuodecorpodetexto">
    <w:name w:val="Body Text Indent"/>
    <w:basedOn w:val="Normal"/>
    <w:link w:val="RecuodecorpodetextoChar"/>
    <w:uiPriority w:val="99"/>
    <w:unhideWhenUsed/>
    <w:rsid w:val="00D42992"/>
    <w:pPr>
      <w:spacing w:after="120"/>
      <w:ind w:left="283"/>
    </w:pPr>
  </w:style>
  <w:style w:type="character" w:customStyle="1" w:styleId="RecuodecorpodetextoChar">
    <w:name w:val="Recuo de corpo de texto Char"/>
    <w:basedOn w:val="Fontepargpadro"/>
    <w:link w:val="Recuodecorpodetexto"/>
    <w:uiPriority w:val="99"/>
    <w:rsid w:val="00D42992"/>
  </w:style>
  <w:style w:type="paragraph" w:styleId="SemEspaamento">
    <w:name w:val="No Spacing"/>
    <w:uiPriority w:val="1"/>
    <w:qFormat/>
    <w:rsid w:val="00D42992"/>
    <w:pPr>
      <w:spacing w:after="0" w:line="240" w:lineRule="auto"/>
    </w:pPr>
  </w:style>
  <w:style w:type="character" w:customStyle="1" w:styleId="Ttulo3Char">
    <w:name w:val="Título 3 Char"/>
    <w:basedOn w:val="Fontepargpadro"/>
    <w:link w:val="Ttulo3"/>
    <w:uiPriority w:val="9"/>
    <w:semiHidden/>
    <w:rsid w:val="003B5292"/>
    <w:rPr>
      <w:rFonts w:asciiTheme="majorHAnsi" w:eastAsiaTheme="majorEastAsia" w:hAnsiTheme="majorHAnsi" w:cstheme="majorBidi"/>
      <w:b/>
      <w:bCs/>
      <w:color w:val="5B9BD5" w:themeColor="accent1"/>
    </w:rPr>
  </w:style>
  <w:style w:type="character" w:customStyle="1" w:styleId="Ttulo5Char">
    <w:name w:val="Título 5 Char"/>
    <w:basedOn w:val="Fontepargpadro"/>
    <w:link w:val="Ttulo5"/>
    <w:uiPriority w:val="9"/>
    <w:semiHidden/>
    <w:rsid w:val="003B5292"/>
    <w:rPr>
      <w:rFonts w:asciiTheme="majorHAnsi" w:eastAsiaTheme="majorEastAsia" w:hAnsiTheme="majorHAnsi" w:cstheme="majorBidi"/>
      <w:color w:val="1F4D78" w:themeColor="accent1" w:themeShade="7F"/>
    </w:rPr>
  </w:style>
  <w:style w:type="paragraph" w:customStyle="1" w:styleId="Recuodecorpodetexto21">
    <w:name w:val="Recuo de corpo de texto 21"/>
    <w:basedOn w:val="Normal"/>
    <w:rsid w:val="003B5292"/>
    <w:pPr>
      <w:suppressAutoHyphens/>
      <w:spacing w:after="0" w:line="240" w:lineRule="auto"/>
      <w:ind w:firstLine="2835"/>
      <w:jc w:val="both"/>
    </w:pPr>
    <w:rPr>
      <w:rFonts w:ascii="Times New Roman" w:eastAsia="Times New Roman" w:hAnsi="Times New Roman" w:cs="Times New Roman"/>
      <w:color w:val="000000"/>
      <w:sz w:val="20"/>
      <w:lang w:eastAsia="pt-BR"/>
    </w:rPr>
  </w:style>
  <w:style w:type="paragraph" w:customStyle="1" w:styleId="Standard">
    <w:name w:val="Standard"/>
    <w:rsid w:val="00707181"/>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zh-CN" w:bidi="hi-IN"/>
    </w:rPr>
  </w:style>
  <w:style w:type="paragraph" w:styleId="NormalWeb">
    <w:name w:val="Normal (Web)"/>
    <w:basedOn w:val="Normal"/>
    <w:uiPriority w:val="99"/>
    <w:unhideWhenUsed/>
    <w:rsid w:val="00B813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0205B"/>
    <w:rPr>
      <w:b/>
      <w:bCs/>
    </w:rPr>
  </w:style>
  <w:style w:type="character" w:customStyle="1" w:styleId="Ttulo6Char">
    <w:name w:val="Título 6 Char"/>
    <w:basedOn w:val="Fontepargpadro"/>
    <w:link w:val="Ttulo6"/>
    <w:uiPriority w:val="9"/>
    <w:semiHidden/>
    <w:rsid w:val="00311357"/>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311357"/>
    <w:rPr>
      <w:rFonts w:asciiTheme="majorHAnsi" w:eastAsiaTheme="majorEastAsia" w:hAnsiTheme="majorHAnsi" w:cstheme="majorBidi"/>
      <w:i/>
      <w:iCs/>
      <w:color w:val="404040" w:themeColor="text1" w:themeTint="BF"/>
    </w:rPr>
  </w:style>
  <w:style w:type="paragraph" w:styleId="Corpodetexto3">
    <w:name w:val="Body Text 3"/>
    <w:basedOn w:val="Normal"/>
    <w:link w:val="Corpodetexto3Char"/>
    <w:uiPriority w:val="99"/>
    <w:semiHidden/>
    <w:unhideWhenUsed/>
    <w:rsid w:val="00311357"/>
    <w:pPr>
      <w:spacing w:after="120"/>
    </w:pPr>
    <w:rPr>
      <w:sz w:val="16"/>
      <w:szCs w:val="16"/>
    </w:rPr>
  </w:style>
  <w:style w:type="character" w:customStyle="1" w:styleId="Corpodetexto3Char">
    <w:name w:val="Corpo de texto 3 Char"/>
    <w:basedOn w:val="Fontepargpadro"/>
    <w:link w:val="Corpodetexto3"/>
    <w:uiPriority w:val="99"/>
    <w:semiHidden/>
    <w:rsid w:val="00311357"/>
    <w:rPr>
      <w:sz w:val="16"/>
      <w:szCs w:val="16"/>
    </w:rPr>
  </w:style>
  <w:style w:type="paragraph" w:styleId="Recuodecorpodetexto2">
    <w:name w:val="Body Text Indent 2"/>
    <w:basedOn w:val="Normal"/>
    <w:link w:val="Recuodecorpodetexto2Char"/>
    <w:uiPriority w:val="99"/>
    <w:semiHidden/>
    <w:unhideWhenUsed/>
    <w:rsid w:val="0031135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11357"/>
  </w:style>
  <w:style w:type="paragraph" w:styleId="Recuodecorpodetexto3">
    <w:name w:val="Body Text Indent 3"/>
    <w:basedOn w:val="Normal"/>
    <w:link w:val="Recuodecorpodetexto3Char"/>
    <w:uiPriority w:val="99"/>
    <w:unhideWhenUsed/>
    <w:rsid w:val="003113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1357"/>
    <w:rPr>
      <w:sz w:val="16"/>
      <w:szCs w:val="16"/>
    </w:rPr>
  </w:style>
  <w:style w:type="paragraph" w:customStyle="1" w:styleId="Preformatted">
    <w:name w:val="Preformatted"/>
    <w:basedOn w:val="Normal"/>
    <w:rsid w:val="0031135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t-BR"/>
    </w:rPr>
  </w:style>
  <w:style w:type="paragraph" w:styleId="Textoembloco">
    <w:name w:val="Block Text"/>
    <w:basedOn w:val="Normal"/>
    <w:semiHidden/>
    <w:rsid w:val="00311357"/>
    <w:pPr>
      <w:spacing w:after="0" w:line="240" w:lineRule="auto"/>
      <w:ind w:left="2160" w:right="340" w:hanging="540"/>
      <w:jc w:val="both"/>
    </w:pPr>
    <w:rPr>
      <w:rFonts w:ascii="Arial" w:eastAsia="Times New Roman" w:hAnsi="Arial" w:cs="Times New Roman"/>
      <w:sz w:val="24"/>
      <w:szCs w:val="24"/>
      <w:lang w:eastAsia="pt-BR"/>
    </w:rPr>
  </w:style>
  <w:style w:type="paragraph" w:customStyle="1" w:styleId="Default">
    <w:name w:val="Default"/>
    <w:rsid w:val="00311357"/>
    <w:pPr>
      <w:autoSpaceDE w:val="0"/>
      <w:autoSpaceDN w:val="0"/>
      <w:adjustRightInd w:val="0"/>
      <w:spacing w:after="0" w:line="240" w:lineRule="auto"/>
    </w:pPr>
    <w:rPr>
      <w:rFonts w:ascii="Trebuchet MS" w:eastAsia="Times New Roman" w:hAnsi="Trebuchet MS"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066">
      <w:bodyDiv w:val="1"/>
      <w:marLeft w:val="0"/>
      <w:marRight w:val="0"/>
      <w:marTop w:val="0"/>
      <w:marBottom w:val="0"/>
      <w:divBdr>
        <w:top w:val="none" w:sz="0" w:space="0" w:color="auto"/>
        <w:left w:val="none" w:sz="0" w:space="0" w:color="auto"/>
        <w:bottom w:val="none" w:sz="0" w:space="0" w:color="auto"/>
        <w:right w:val="none" w:sz="0" w:space="0" w:color="auto"/>
      </w:divBdr>
    </w:div>
    <w:div w:id="1764909093">
      <w:bodyDiv w:val="1"/>
      <w:marLeft w:val="0"/>
      <w:marRight w:val="0"/>
      <w:marTop w:val="0"/>
      <w:marBottom w:val="0"/>
      <w:divBdr>
        <w:top w:val="none" w:sz="0" w:space="0" w:color="auto"/>
        <w:left w:val="none" w:sz="0" w:space="0" w:color="auto"/>
        <w:bottom w:val="none" w:sz="0" w:space="0" w:color="auto"/>
        <w:right w:val="none" w:sz="0" w:space="0" w:color="auto"/>
      </w:divBdr>
    </w:div>
    <w:div w:id="1945307568">
      <w:bodyDiv w:val="1"/>
      <w:marLeft w:val="0"/>
      <w:marRight w:val="0"/>
      <w:marTop w:val="0"/>
      <w:marBottom w:val="0"/>
      <w:divBdr>
        <w:top w:val="none" w:sz="0" w:space="0" w:color="auto"/>
        <w:left w:val="none" w:sz="0" w:space="0" w:color="auto"/>
        <w:bottom w:val="none" w:sz="0" w:space="0" w:color="auto"/>
        <w:right w:val="none" w:sz="0" w:space="0" w:color="auto"/>
      </w:divBdr>
    </w:div>
    <w:div w:id="21252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16C6-E14B-4CCF-83B6-2C5CFC22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3876</Words>
  <Characters>20931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2018-07-11T16:29:00Z</cp:lastPrinted>
  <dcterms:created xsi:type="dcterms:W3CDTF">2018-07-11T16:37:00Z</dcterms:created>
  <dcterms:modified xsi:type="dcterms:W3CDTF">2018-07-11T16:44:00Z</dcterms:modified>
</cp:coreProperties>
</file>