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5C19EA" w:rsidRDefault="005C19EA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472DEF" w:rsidRPr="00927764" w:rsidRDefault="00177262" w:rsidP="009B68B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"Obriga as empresas, as instituições e as organizações, públicas, privadas ou não governamentais, que celebrarem contrato, convênio ou quaisquer instrumentos de vínculo formal com o Município de </w:t>
      </w:r>
      <w:r w:rsidR="009B68BF">
        <w:rPr>
          <w:rFonts w:ascii="Arial" w:hAnsi="Arial" w:cs="Arial"/>
          <w:sz w:val="24"/>
          <w:szCs w:val="24"/>
          <w:lang w:val="pt-BR"/>
        </w:rPr>
        <w:t>Sete Lagoas</w:t>
      </w:r>
      <w:r>
        <w:rPr>
          <w:rFonts w:ascii="Arial" w:hAnsi="Arial" w:cs="Arial"/>
          <w:sz w:val="24"/>
          <w:szCs w:val="24"/>
          <w:lang w:val="pt-BR"/>
        </w:rPr>
        <w:t xml:space="preserve"> para prestação de serviços ou fornecimento de produtos a apresentar o seu Código de Ética e Conduta."</w:t>
      </w:r>
    </w:p>
    <w:p w:rsidR="00472DEF" w:rsidRPr="005C19EA" w:rsidRDefault="00472DEF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1°. Ficam as empresas, as instituições e as organizações, públicas, privadas ou não governamentais, que celebrarem contrato, convênio ou quaisquer instrumentos de vínculo formal com o Município de Sete Lagoas para prestação de serviços ou fornecimento de produtos obrigados a apresentar o seu Código de Ética e Conduta.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Parágrafo único. O Código de Ética e Conduta referido no caput deste artigo deverá ser datado no máximo há 90 (noventa) dias, contados da data de celebração de contrato, convênio ou quaisquer instrumentos de vínculo formal com o Município de sete Lagoas, bem como deverá estar em consonância com a Lei Federal n° 12.846 de 1° de agosto de 2013.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2°. O Poder Executivo regulamentará esta lei no prazo de 60 (sessenta) dias contados da data de sua publicação.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3º. As despesas decorrentes da execução da presente Lei correrão por conta de dotações orçamentárias próprias, suplementadas se necessário.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27764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4°. Esta Lei entra em vigor na data de sua publicação, revogadas as disposições em contrário.</w:t>
      </w:r>
    </w:p>
    <w:p w:rsidR="009B68BF" w:rsidRDefault="009B68BF" w:rsidP="009B68BF">
      <w:pPr>
        <w:jc w:val="center"/>
        <w:rPr>
          <w:rFonts w:ascii="Arial" w:hAnsi="Arial" w:cs="Arial"/>
          <w:sz w:val="24"/>
        </w:rPr>
      </w:pPr>
    </w:p>
    <w:p w:rsidR="004C55E7" w:rsidRDefault="004C55E7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</w:t>
      </w:r>
      <w:r w:rsidR="00D31BCC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proofErr w:type="spellStart"/>
      <w:r w:rsidR="00D31BCC">
        <w:rPr>
          <w:rFonts w:ascii="Arial" w:hAnsi="Arial" w:cs="Arial"/>
          <w:sz w:val="24"/>
        </w:rPr>
        <w:t>Maio</w:t>
      </w:r>
      <w:proofErr w:type="spellEnd"/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FB4F85" w:rsidRDefault="008B1800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927764" w:rsidRDefault="00927764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27764" w:rsidRDefault="00927764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27764" w:rsidRDefault="00927764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B68BF" w:rsidRDefault="009B68BF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B68BF" w:rsidRPr="007132E1" w:rsidRDefault="009B68BF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presente propositura visa apresentar as formas pelas quais o Poder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Público Municipal deve cumprir, localmente, a Lei Federal n° 12.846 de 1° de agosto de 2013, conhecida como Lei Anticorrupção. Ela dispõe sobre a responsabilidade administrativa e civil de pessoas jurídicas pela prática de atos contra a administração pública, nacional ou estrangeira.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partir dessa Lei Federal, muito se fala em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compliance</w:t>
      </w:r>
      <w:proofErr w:type="spellEnd"/>
      <w:r>
        <w:rPr>
          <w:rFonts w:ascii="Arial" w:hAnsi="Arial" w:cs="Arial"/>
          <w:sz w:val="24"/>
          <w:szCs w:val="24"/>
          <w:lang w:val="pt-BR"/>
        </w:rPr>
        <w:t>, condutas, ética, combate à corrupção, problemas licitatórios e afins, desconhecendo, na maior parte das vezes, os reais motivos e os valores éticos e legais envolvidos nessa legislação.</w:t>
      </w:r>
    </w:p>
    <w:p w:rsidR="008B1800" w:rsidRDefault="009B68BF" w:rsidP="009B68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 regras universais do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compliance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- condutas de procedimentos legais e éticos - tiveram seus fundamentos na experiência e nos avanços do mundo corporativo e da governança, bem como no espaço público com a aplicação da Lei das Licitações, da Lei de Responsabilidade Fiscal, da Lei de Acesso à Informação e, agora, da Lei Federal n° 12.846 de 2013 (Lei Anticorrupção), que impulsionou o debate para que tanto o Poder Público quanto as empresas privadas possam dispor de forma clara e pública suas regras e seu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compliance</w:t>
      </w:r>
      <w:proofErr w:type="spellEnd"/>
      <w:proofErr w:type="gramEnd"/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Podemos observar que a Lei Federal n° 12.846, de 2013, apontou de modo especial as principais questões atinentes às relações entre os agentes privados e públicos.</w:t>
      </w:r>
    </w:p>
    <w:p w:rsidR="009B68BF" w:rsidRDefault="009B68BF" w:rsidP="009B68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E, para que se possa efetivar o conteúdo avançado pela mencionada Lei Federal, faz-se necessário uma legislação municipal clara e inequívoca, exigindo que quaisquer contratos, convênios e relacionamentos que houver entre prestadores de serviços ou fornecedores em geral com </w:t>
      </w:r>
      <w:r w:rsidR="00981E25">
        <w:rPr>
          <w:rFonts w:ascii="Arial" w:hAnsi="Arial" w:cs="Arial"/>
          <w:sz w:val="24"/>
          <w:szCs w:val="24"/>
          <w:lang w:val="pt-BR"/>
        </w:rPr>
        <w:t xml:space="preserve">o Município </w:t>
      </w:r>
      <w:r>
        <w:rPr>
          <w:rFonts w:ascii="Arial" w:hAnsi="Arial" w:cs="Arial"/>
          <w:sz w:val="24"/>
          <w:szCs w:val="24"/>
          <w:lang w:val="pt-BR"/>
        </w:rPr>
        <w:t>de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Sete Lagoas tenham seu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compliance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apresentem seu Código de Ética e Conduta, devidamente articulado no interior de sua empresa, independentemente de seu tamanho ou sua natureza.</w:t>
      </w:r>
    </w:p>
    <w:p w:rsidR="00981E25" w:rsidRDefault="00981E25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81E25" w:rsidRDefault="00981E25" w:rsidP="00981E2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Ante o exposto, conto com a colaboração dos nobres colegas para a aprovação da proposição, certo que o mesmo só trace benefício para a nossa cidade.</w:t>
      </w:r>
    </w:p>
    <w:p w:rsidR="00927764" w:rsidRPr="00522523" w:rsidRDefault="008B1800" w:rsidP="009B6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297C">
        <w:rPr>
          <w:lang w:val="pt-BR"/>
        </w:rPr>
        <w:tab/>
      </w:r>
    </w:p>
    <w:p w:rsidR="00FB4966" w:rsidRPr="00FB4966" w:rsidRDefault="00FB4966" w:rsidP="009277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val="pt-BR"/>
        </w:rPr>
      </w:pPr>
    </w:p>
    <w:p w:rsidR="004C55E7" w:rsidRDefault="00987BFE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4C55E7">
        <w:rPr>
          <w:rFonts w:ascii="Arial" w:hAnsi="Arial" w:cs="Arial"/>
          <w:sz w:val="24"/>
        </w:rPr>
        <w:t xml:space="preserve">ala de </w:t>
      </w:r>
      <w:proofErr w:type="spellStart"/>
      <w:r w:rsidR="004C55E7">
        <w:rPr>
          <w:rFonts w:ascii="Arial" w:hAnsi="Arial" w:cs="Arial"/>
          <w:sz w:val="24"/>
        </w:rPr>
        <w:t>Sessões</w:t>
      </w:r>
      <w:proofErr w:type="spellEnd"/>
      <w:r w:rsidR="004C55E7">
        <w:rPr>
          <w:rFonts w:ascii="Arial" w:hAnsi="Arial" w:cs="Arial"/>
          <w:sz w:val="24"/>
        </w:rPr>
        <w:t xml:space="preserve">, </w:t>
      </w:r>
      <w:r w:rsidR="00FB4966">
        <w:rPr>
          <w:rFonts w:ascii="Arial" w:hAnsi="Arial" w:cs="Arial"/>
          <w:sz w:val="24"/>
        </w:rPr>
        <w:t>02</w:t>
      </w:r>
      <w:r w:rsidR="004C55E7">
        <w:rPr>
          <w:rFonts w:ascii="Arial" w:hAnsi="Arial" w:cs="Arial"/>
          <w:sz w:val="24"/>
        </w:rPr>
        <w:t xml:space="preserve"> de </w:t>
      </w:r>
      <w:proofErr w:type="spellStart"/>
      <w:r w:rsidR="00FB4966">
        <w:rPr>
          <w:rFonts w:ascii="Arial" w:hAnsi="Arial" w:cs="Arial"/>
          <w:sz w:val="24"/>
        </w:rPr>
        <w:t>Maio</w:t>
      </w:r>
      <w:proofErr w:type="spellEnd"/>
      <w:r w:rsidR="004C55E7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="004C55E7">
        <w:rPr>
          <w:rFonts w:ascii="Arial" w:hAnsi="Arial" w:cs="Arial"/>
          <w:sz w:val="24"/>
        </w:rPr>
        <w:t>.</w:t>
      </w:r>
    </w:p>
    <w:p w:rsidR="008B1800" w:rsidRDefault="008B180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81E25" w:rsidRDefault="00981E25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56033" w:rsidRDefault="00956033" w:rsidP="008B1800">
      <w:pPr>
        <w:pStyle w:val="Corpodetexto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D297C"/>
    <w:rsid w:val="00102BB5"/>
    <w:rsid w:val="0013731E"/>
    <w:rsid w:val="00177262"/>
    <w:rsid w:val="001B06C4"/>
    <w:rsid w:val="001B69B9"/>
    <w:rsid w:val="001E6610"/>
    <w:rsid w:val="00396657"/>
    <w:rsid w:val="004114AA"/>
    <w:rsid w:val="00472DEF"/>
    <w:rsid w:val="004C55E7"/>
    <w:rsid w:val="00522523"/>
    <w:rsid w:val="005C19EA"/>
    <w:rsid w:val="006C5569"/>
    <w:rsid w:val="007132E1"/>
    <w:rsid w:val="007663F1"/>
    <w:rsid w:val="008B1800"/>
    <w:rsid w:val="00921525"/>
    <w:rsid w:val="00927764"/>
    <w:rsid w:val="009278BD"/>
    <w:rsid w:val="009333B8"/>
    <w:rsid w:val="00956033"/>
    <w:rsid w:val="00981E25"/>
    <w:rsid w:val="00987BFE"/>
    <w:rsid w:val="009B68BF"/>
    <w:rsid w:val="00A56543"/>
    <w:rsid w:val="00AF7D14"/>
    <w:rsid w:val="00B148C2"/>
    <w:rsid w:val="00B23118"/>
    <w:rsid w:val="00C70EE2"/>
    <w:rsid w:val="00D03AEC"/>
    <w:rsid w:val="00D31BCC"/>
    <w:rsid w:val="00D937F0"/>
    <w:rsid w:val="00DF4690"/>
    <w:rsid w:val="00F75186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C24E-9F39-4BB2-9BB6-BE9A9F79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Usuario</cp:lastModifiedBy>
  <cp:revision>4</cp:revision>
  <dcterms:created xsi:type="dcterms:W3CDTF">2018-05-04T14:28:00Z</dcterms:created>
  <dcterms:modified xsi:type="dcterms:W3CDTF">2018-05-07T17:07:00Z</dcterms:modified>
</cp:coreProperties>
</file>