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FD" w:rsidRDefault="009A10FD" w:rsidP="009A10FD">
      <w:pPr>
        <w:pStyle w:val="Standard"/>
        <w:jc w:val="center"/>
      </w:pPr>
      <w:bookmarkStart w:id="0" w:name="_GoBack"/>
      <w:bookmarkEnd w:id="0"/>
    </w:p>
    <w:p w:rsidR="009A10FD" w:rsidRPr="007D0C1F" w:rsidRDefault="009A10FD" w:rsidP="009A10FD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b/>
          <w:sz w:val="26"/>
          <w:szCs w:val="26"/>
        </w:rPr>
        <w:t>PROJETO DE RESOLUÇÃO</w:t>
      </w:r>
      <w:proofErr w:type="gramStart"/>
      <w:r w:rsidRPr="007D0C1F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 w:rsidRPr="007D0C1F">
        <w:rPr>
          <w:rFonts w:ascii="Times New Roman" w:hAnsi="Times New Roman" w:cs="Times New Roman"/>
          <w:b/>
          <w:sz w:val="26"/>
          <w:szCs w:val="26"/>
        </w:rPr>
        <w:t xml:space="preserve">Nº </w:t>
      </w:r>
      <w:r w:rsidR="00D67450">
        <w:rPr>
          <w:rFonts w:ascii="Times New Roman" w:hAnsi="Times New Roman" w:cs="Times New Roman"/>
          <w:b/>
          <w:sz w:val="26"/>
          <w:szCs w:val="26"/>
        </w:rPr>
        <w:t>08</w:t>
      </w:r>
      <w:r w:rsidRPr="007D0C1F">
        <w:rPr>
          <w:rFonts w:ascii="Times New Roman" w:hAnsi="Times New Roman" w:cs="Times New Roman"/>
          <w:b/>
          <w:sz w:val="26"/>
          <w:szCs w:val="26"/>
        </w:rPr>
        <w:t xml:space="preserve"> / 2018</w:t>
      </w:r>
    </w:p>
    <w:p w:rsidR="009A10FD" w:rsidRPr="007D0C1F" w:rsidRDefault="009A10FD" w:rsidP="009A10FD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9A10FD" w:rsidRPr="007D0C1F" w:rsidRDefault="009A10FD" w:rsidP="009A10FD">
      <w:pPr>
        <w:pStyle w:val="Standard"/>
        <w:spacing w:after="0" w:line="100" w:lineRule="atLeast"/>
        <w:ind w:left="22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0C1F">
        <w:rPr>
          <w:rFonts w:ascii="Times New Roman" w:hAnsi="Times New Roman" w:cs="Times New Roman"/>
          <w:b/>
          <w:sz w:val="26"/>
          <w:szCs w:val="26"/>
        </w:rPr>
        <w:t xml:space="preserve">DISPÕE SOBRE A CRIAÇÃO DO PARLAMENTO JOVEM DO MUNICÍPIO DE SETE LAGOAS E </w:t>
      </w:r>
      <w:r w:rsidR="00D67450">
        <w:rPr>
          <w:rFonts w:ascii="Times New Roman" w:hAnsi="Times New Roman" w:cs="Times New Roman"/>
          <w:b/>
          <w:sz w:val="26"/>
          <w:szCs w:val="26"/>
        </w:rPr>
        <w:t>REVOGA A RESOLUÇÃO Nº 1.116 DE 16 DE JULHO DE 2015.</w:t>
      </w:r>
    </w:p>
    <w:p w:rsidR="009A10FD" w:rsidRPr="007D0C1F" w:rsidRDefault="009A10FD" w:rsidP="009A10FD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2FFE" w:rsidRPr="007D0C1F" w:rsidRDefault="00CF2FFE" w:rsidP="002C74A4">
      <w:pPr>
        <w:jc w:val="both"/>
        <w:rPr>
          <w:rFonts w:ascii="Times New Roman" w:hAnsi="Times New Roman"/>
          <w:b/>
          <w:sz w:val="26"/>
          <w:szCs w:val="26"/>
        </w:rPr>
      </w:pPr>
    </w:p>
    <w:p w:rsidR="004548D7" w:rsidRPr="007D0C1F" w:rsidRDefault="004548D7" w:rsidP="004548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b/>
          <w:sz w:val="26"/>
          <w:szCs w:val="26"/>
        </w:rPr>
        <w:t>Art. 1º</w:t>
      </w:r>
      <w:r w:rsidRPr="007D0C1F">
        <w:rPr>
          <w:rFonts w:ascii="Times New Roman" w:hAnsi="Times New Roman" w:cs="Times New Roman"/>
          <w:sz w:val="26"/>
          <w:szCs w:val="26"/>
        </w:rPr>
        <w:t xml:space="preserve"> Fica instituíd</w:t>
      </w:r>
      <w:r w:rsidR="00D67450">
        <w:rPr>
          <w:rFonts w:ascii="Times New Roman" w:hAnsi="Times New Roman" w:cs="Times New Roman"/>
          <w:sz w:val="26"/>
          <w:szCs w:val="26"/>
        </w:rPr>
        <w:t>o, no Município de Sete Lagoas -</w:t>
      </w:r>
      <w:r w:rsidRPr="007D0C1F">
        <w:rPr>
          <w:rFonts w:ascii="Times New Roman" w:hAnsi="Times New Roman" w:cs="Times New Roman"/>
          <w:sz w:val="26"/>
          <w:szCs w:val="26"/>
        </w:rPr>
        <w:t xml:space="preserve"> Minas Gerais, o Parlamento Jovem, cujos objetivos são os seguintes:</w:t>
      </w:r>
    </w:p>
    <w:p w:rsidR="004548D7" w:rsidRPr="007D0C1F" w:rsidRDefault="004548D7" w:rsidP="004548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I - despertar no jovem a consciência da cidadania aliada à responsabilidade com o seu meio social e sua comunidade;</w:t>
      </w:r>
    </w:p>
    <w:p w:rsidR="004548D7" w:rsidRPr="007D0C1F" w:rsidRDefault="004548D7" w:rsidP="004548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II - integrar com o Poder Legislativo a responsabilidade de despertar a ética, a cidadania, valores reflexivos e reais para uma sociedade moderna;</w:t>
      </w:r>
    </w:p>
    <w:p w:rsidR="004548D7" w:rsidRPr="007D0C1F" w:rsidRDefault="004548D7" w:rsidP="004548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III - criar junto à comunidade espaços para o crescimento dos anseios dos jovens em direção à conquista da cidadania, num processo de contínua aprendizagem.</w:t>
      </w:r>
    </w:p>
    <w:p w:rsidR="004548D7" w:rsidRPr="007D0C1F" w:rsidRDefault="004548D7" w:rsidP="004548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b/>
          <w:sz w:val="26"/>
          <w:szCs w:val="26"/>
        </w:rPr>
        <w:t>Art. 2º</w:t>
      </w:r>
      <w:r w:rsidRPr="007D0C1F">
        <w:rPr>
          <w:rFonts w:ascii="Times New Roman" w:hAnsi="Times New Roman" w:cs="Times New Roman"/>
          <w:sz w:val="26"/>
          <w:szCs w:val="26"/>
        </w:rPr>
        <w:t xml:space="preserve"> Constituem objetivos específicos do programa:</w:t>
      </w:r>
    </w:p>
    <w:p w:rsidR="004548D7" w:rsidRPr="007D0C1F" w:rsidRDefault="004548D7" w:rsidP="004548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 xml:space="preserve">I – proporcionar a circulação de informações nas escolas sobre projetos e </w:t>
      </w:r>
      <w:proofErr w:type="gramStart"/>
      <w:r w:rsidRPr="007D0C1F">
        <w:rPr>
          <w:rFonts w:ascii="Times New Roman" w:hAnsi="Times New Roman" w:cs="Times New Roman"/>
          <w:sz w:val="26"/>
          <w:szCs w:val="26"/>
        </w:rPr>
        <w:t>atividades</w:t>
      </w:r>
      <w:proofErr w:type="gramEnd"/>
      <w:r w:rsidRPr="007D0C1F">
        <w:rPr>
          <w:rFonts w:ascii="Times New Roman" w:hAnsi="Times New Roman" w:cs="Times New Roman"/>
          <w:sz w:val="26"/>
          <w:szCs w:val="26"/>
        </w:rPr>
        <w:t xml:space="preserve"> gerais da Câmara Municipal de Sete Lagoas;</w:t>
      </w:r>
    </w:p>
    <w:p w:rsidR="004548D7" w:rsidRPr="007D0C1F" w:rsidRDefault="004548D7" w:rsidP="004548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II – possibilitar aos alunos o acesso à Câmara Municipal e às propostas apresentadas no Legislativo em prol da comunidade;</w:t>
      </w:r>
    </w:p>
    <w:p w:rsidR="004548D7" w:rsidRPr="007D0C1F" w:rsidRDefault="004548D7" w:rsidP="004548D7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III – favorecer atividades de discussão e reflexão sobre os problemas do Município de Sete Lagoas que mais afetam a população;</w:t>
      </w:r>
    </w:p>
    <w:p w:rsidR="004548D7" w:rsidRPr="007D0C1F" w:rsidRDefault="004548D7" w:rsidP="004548D7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 xml:space="preserve">IV </w:t>
      </w:r>
      <w:proofErr w:type="gramStart"/>
      <w:r w:rsidRPr="007D0C1F">
        <w:rPr>
          <w:rFonts w:ascii="Times New Roman" w:hAnsi="Times New Roman" w:cs="Times New Roman"/>
          <w:sz w:val="26"/>
          <w:szCs w:val="26"/>
        </w:rPr>
        <w:t>–proporcionar</w:t>
      </w:r>
      <w:proofErr w:type="gramEnd"/>
      <w:r w:rsidRPr="007D0C1F">
        <w:rPr>
          <w:rFonts w:ascii="Times New Roman" w:hAnsi="Times New Roman" w:cs="Times New Roman"/>
          <w:sz w:val="26"/>
          <w:szCs w:val="26"/>
        </w:rPr>
        <w:t xml:space="preserve"> situações em que os alunos, representando as figuras dos vereadores, apresentem propostas para solucionar importantes questões da cidade ou de grupos sociais;</w:t>
      </w:r>
    </w:p>
    <w:p w:rsidR="004548D7" w:rsidRPr="007D0C1F" w:rsidRDefault="004548D7" w:rsidP="004548D7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V – sensibilizar professores, funcionários e pais de alunos para participarem do projeto “Parlamento Jovem” e apresentarem sugestões para seu aperfeiçoamento.</w:t>
      </w:r>
    </w:p>
    <w:p w:rsidR="004548D7" w:rsidRPr="007D0C1F" w:rsidRDefault="004548D7" w:rsidP="004548D7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b/>
          <w:sz w:val="26"/>
          <w:szCs w:val="26"/>
        </w:rPr>
        <w:t>Art. 3º</w:t>
      </w:r>
      <w:r w:rsidRPr="007D0C1F">
        <w:rPr>
          <w:rFonts w:ascii="Times New Roman" w:hAnsi="Times New Roman" w:cs="Times New Roman"/>
          <w:sz w:val="26"/>
          <w:szCs w:val="26"/>
        </w:rPr>
        <w:t xml:space="preserve"> O número total de membros do Parlamento Jovem deverá ser equivalente ao número de Vereadores do Município.</w:t>
      </w:r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  <w:r w:rsidRPr="007D0C1F">
        <w:rPr>
          <w:rFonts w:ascii="Times New Roman" w:hAnsi="Times New Roman"/>
          <w:sz w:val="26"/>
          <w:szCs w:val="26"/>
        </w:rPr>
        <w:t>§1º Poderão compor o Programa Parlamento Jovem os alunos das primeiras 17 (dezessete) escolas inscritas no programa, regularmente matriculados nas escolas do Município de Sete Lagoas,</w:t>
      </w:r>
      <w:r w:rsidR="00624AC9">
        <w:rPr>
          <w:rFonts w:ascii="Times New Roman" w:hAnsi="Times New Roman"/>
          <w:sz w:val="26"/>
          <w:szCs w:val="26"/>
        </w:rPr>
        <w:t xml:space="preserve"> desde que estejam cursando </w:t>
      </w:r>
      <w:r w:rsidR="00A733CD">
        <w:rPr>
          <w:rFonts w:ascii="Times New Roman" w:hAnsi="Times New Roman"/>
          <w:sz w:val="26"/>
          <w:szCs w:val="26"/>
        </w:rPr>
        <w:t>o</w:t>
      </w:r>
      <w:proofErr w:type="gramStart"/>
      <w:r w:rsidR="00A733CD">
        <w:rPr>
          <w:rFonts w:ascii="Times New Roman" w:hAnsi="Times New Roman"/>
          <w:sz w:val="26"/>
          <w:szCs w:val="26"/>
        </w:rPr>
        <w:t xml:space="preserve"> </w:t>
      </w:r>
      <w:r w:rsidRPr="007D0C1F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7D0C1F">
        <w:rPr>
          <w:rFonts w:ascii="Times New Roman" w:hAnsi="Times New Roman"/>
          <w:sz w:val="26"/>
          <w:szCs w:val="26"/>
        </w:rPr>
        <w:t>ensino médio.</w:t>
      </w:r>
    </w:p>
    <w:p w:rsidR="004548D7" w:rsidRPr="007D0C1F" w:rsidRDefault="004548D7" w:rsidP="004548D7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548D7" w:rsidRPr="007D0C1F" w:rsidRDefault="004548D7" w:rsidP="004548D7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lastRenderedPageBreak/>
        <w:t>§2º Sempre que possível, será observada a paridade de escolas públicas e privadas, ou, na impossibilidade, sua maior aproximação.</w:t>
      </w:r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  <w:r w:rsidRPr="007D0C1F">
        <w:rPr>
          <w:rFonts w:ascii="Times New Roman" w:hAnsi="Times New Roman"/>
          <w:sz w:val="26"/>
          <w:szCs w:val="26"/>
        </w:rPr>
        <w:t>§</w:t>
      </w:r>
      <w:proofErr w:type="gramStart"/>
      <w:r w:rsidRPr="007D0C1F">
        <w:rPr>
          <w:rFonts w:ascii="Times New Roman" w:hAnsi="Times New Roman"/>
          <w:sz w:val="26"/>
          <w:szCs w:val="26"/>
        </w:rPr>
        <w:t>3º Serão considerados eleitos os candidatos que obtiverem o maior número de votos nas suas escolas, e os demais serão considerados suplentes, desde que haja 17 escolas inscritas no Programa Parlamento Jovem.“</w:t>
      </w:r>
      <w:proofErr w:type="gramEnd"/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  <w:r w:rsidRPr="007D0C1F">
        <w:rPr>
          <w:rFonts w:ascii="Times New Roman" w:hAnsi="Times New Roman"/>
          <w:sz w:val="26"/>
          <w:szCs w:val="26"/>
        </w:rPr>
        <w:t>“§4º Caso haja menos de 17 (dezessete) escolas inscritas, os critérios de eleição, serão definidos pela Comissão da Câmara Municipal, instituída para organização, instalação e acompanhamento do Parlamento Jovem.”</w:t>
      </w:r>
    </w:p>
    <w:p w:rsidR="00D67450" w:rsidRDefault="00D67450" w:rsidP="004548D7">
      <w:pPr>
        <w:jc w:val="both"/>
        <w:rPr>
          <w:rFonts w:ascii="Times New Roman" w:eastAsia="Lucida Sans Unicode" w:hAnsi="Times New Roman"/>
          <w:color w:val="00000A"/>
          <w:kern w:val="3"/>
          <w:sz w:val="26"/>
          <w:szCs w:val="26"/>
        </w:rPr>
      </w:pPr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  <w:r w:rsidRPr="007D0C1F">
        <w:rPr>
          <w:rFonts w:ascii="Times New Roman" w:hAnsi="Times New Roman"/>
          <w:b/>
          <w:sz w:val="26"/>
          <w:szCs w:val="26"/>
        </w:rPr>
        <w:t>“Art. 4º</w:t>
      </w:r>
      <w:r w:rsidRPr="007D0C1F">
        <w:rPr>
          <w:rFonts w:ascii="Times New Roman" w:hAnsi="Times New Roman"/>
          <w:sz w:val="26"/>
          <w:szCs w:val="26"/>
        </w:rPr>
        <w:t xml:space="preserve"> O processo de escolha dos membros do Parlamento Jovem se dará por eleição, nas escolas, mediante voto, podendo ser eleitores todos os alunos matriculados nas escolas do Município,</w:t>
      </w:r>
      <w:r w:rsidR="00624AC9">
        <w:rPr>
          <w:rFonts w:ascii="Times New Roman" w:hAnsi="Times New Roman"/>
          <w:sz w:val="26"/>
          <w:szCs w:val="26"/>
        </w:rPr>
        <w:t xml:space="preserve"> desde que estejam cursando</w:t>
      </w:r>
      <w:r w:rsidR="00A733CD">
        <w:rPr>
          <w:rFonts w:ascii="Times New Roman" w:hAnsi="Times New Roman"/>
          <w:sz w:val="26"/>
          <w:szCs w:val="26"/>
        </w:rPr>
        <w:t xml:space="preserve"> o</w:t>
      </w:r>
      <w:r w:rsidR="00624AC9">
        <w:rPr>
          <w:rFonts w:ascii="Times New Roman" w:hAnsi="Times New Roman"/>
          <w:sz w:val="26"/>
          <w:szCs w:val="26"/>
        </w:rPr>
        <w:t xml:space="preserve"> </w:t>
      </w:r>
      <w:r w:rsidR="00A733CD">
        <w:rPr>
          <w:rFonts w:ascii="Times New Roman" w:hAnsi="Times New Roman"/>
          <w:sz w:val="26"/>
          <w:szCs w:val="26"/>
        </w:rPr>
        <w:t>ensino médio.</w:t>
      </w:r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  <w:r w:rsidRPr="007D0C1F">
        <w:rPr>
          <w:rFonts w:ascii="Times New Roman" w:hAnsi="Times New Roman"/>
          <w:sz w:val="26"/>
          <w:szCs w:val="26"/>
        </w:rPr>
        <w:t>§1º A campanha para eleição do Parlamentar Jovem se desenvolverá no ambiente escolar, priorizando os debates e a exposição de ideias, sendo expressamente proibido o uso de símbolos, logotipos, siglas e outras formas que possam identificar influência partidária.</w:t>
      </w:r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  <w:r w:rsidRPr="007D0C1F">
        <w:rPr>
          <w:rFonts w:ascii="Times New Roman" w:hAnsi="Times New Roman"/>
          <w:sz w:val="26"/>
          <w:szCs w:val="26"/>
        </w:rPr>
        <w:t>§</w:t>
      </w:r>
      <w:proofErr w:type="gramStart"/>
      <w:r w:rsidRPr="007D0C1F">
        <w:rPr>
          <w:rFonts w:ascii="Times New Roman" w:hAnsi="Times New Roman"/>
          <w:sz w:val="26"/>
          <w:szCs w:val="26"/>
        </w:rPr>
        <w:t>2º As escolas deverão apresentar os seus eleitos 20 (vinte) dias após o encerramento das inscrições no Programa Parlamento Jovem.”</w:t>
      </w:r>
      <w:proofErr w:type="gramEnd"/>
    </w:p>
    <w:p w:rsidR="004548D7" w:rsidRPr="007D0C1F" w:rsidRDefault="004548D7" w:rsidP="004548D7">
      <w:pPr>
        <w:jc w:val="both"/>
        <w:rPr>
          <w:rFonts w:ascii="Times New Roman" w:hAnsi="Times New Roman"/>
          <w:sz w:val="26"/>
          <w:szCs w:val="26"/>
        </w:rPr>
      </w:pPr>
    </w:p>
    <w:p w:rsidR="00DD071A" w:rsidRPr="007D0C1F" w:rsidRDefault="004548D7" w:rsidP="00DD071A">
      <w:pPr>
        <w:tabs>
          <w:tab w:val="left" w:pos="1701"/>
        </w:tabs>
        <w:jc w:val="both"/>
        <w:rPr>
          <w:rFonts w:ascii="Times New Roman" w:hAnsi="Times New Roman"/>
          <w:sz w:val="26"/>
          <w:szCs w:val="26"/>
        </w:rPr>
      </w:pPr>
      <w:r w:rsidRPr="007D0C1F">
        <w:rPr>
          <w:rFonts w:ascii="Times New Roman" w:hAnsi="Times New Roman"/>
          <w:b/>
          <w:sz w:val="26"/>
          <w:szCs w:val="26"/>
        </w:rPr>
        <w:t>Art. 5º</w:t>
      </w:r>
      <w:r w:rsidRPr="007D0C1F">
        <w:rPr>
          <w:rFonts w:ascii="Times New Roman" w:hAnsi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/>
          <w:sz w:val="26"/>
          <w:szCs w:val="26"/>
        </w:rPr>
        <w:t>Caberá a cada escola participante a organizaç</w:t>
      </w:r>
      <w:r w:rsidR="00516A9C">
        <w:rPr>
          <w:rFonts w:ascii="Times New Roman" w:hAnsi="Times New Roman"/>
          <w:sz w:val="26"/>
          <w:szCs w:val="26"/>
        </w:rPr>
        <w:t>ão e coordenação da eleição do P</w:t>
      </w:r>
      <w:r w:rsidR="00DD071A" w:rsidRPr="007D0C1F">
        <w:rPr>
          <w:rFonts w:ascii="Times New Roman" w:hAnsi="Times New Roman"/>
          <w:sz w:val="26"/>
          <w:szCs w:val="26"/>
        </w:rPr>
        <w:t>arlamento Jovem, devendo ser estipulados dias, horários e outras condições e diretrizes que serão observadas pelos candidatos, garantindo igualdade de condições antes e durante as eleições.</w:t>
      </w:r>
    </w:p>
    <w:p w:rsidR="00590318" w:rsidRPr="007D0C1F" w:rsidRDefault="00590318" w:rsidP="00DD071A">
      <w:pPr>
        <w:tabs>
          <w:tab w:val="left" w:pos="1701"/>
        </w:tabs>
        <w:jc w:val="both"/>
        <w:rPr>
          <w:rFonts w:ascii="Times New Roman" w:hAnsi="Times New Roman"/>
          <w:b/>
          <w:sz w:val="26"/>
          <w:szCs w:val="26"/>
        </w:rPr>
      </w:pPr>
    </w:p>
    <w:p w:rsidR="00DD071A" w:rsidRPr="007D0C1F" w:rsidRDefault="00590318" w:rsidP="00DD071A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b/>
          <w:sz w:val="26"/>
          <w:szCs w:val="26"/>
        </w:rPr>
        <w:t>Art. 6º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As normas e diretrizes do Parlamento Jovem, inclusive a respeito da posse e exercício do mandato, serão definidos em Regimento próprio, a ser criado por ato da</w:t>
      </w:r>
      <w:r w:rsidRPr="007D0C1F">
        <w:rPr>
          <w:rFonts w:ascii="Times New Roman" w:hAnsi="Times New Roman" w:cs="Times New Roman"/>
          <w:sz w:val="26"/>
          <w:szCs w:val="26"/>
        </w:rPr>
        <w:t xml:space="preserve"> Mesa D</w:t>
      </w:r>
      <w:r w:rsidR="004548D7" w:rsidRPr="007D0C1F">
        <w:rPr>
          <w:rFonts w:ascii="Times New Roman" w:hAnsi="Times New Roman" w:cs="Times New Roman"/>
          <w:sz w:val="26"/>
          <w:szCs w:val="26"/>
        </w:rPr>
        <w:t>iretora da Câmara.</w:t>
      </w:r>
    </w:p>
    <w:p w:rsidR="00DD071A" w:rsidRPr="007D0C1F" w:rsidRDefault="007D0C1F" w:rsidP="00DD071A">
      <w:pPr>
        <w:pStyle w:val="Standard"/>
        <w:tabs>
          <w:tab w:val="left" w:pos="54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b/>
          <w:sz w:val="26"/>
          <w:szCs w:val="26"/>
        </w:rPr>
        <w:t>Art</w:t>
      </w:r>
      <w:r w:rsidR="00D67450">
        <w:rPr>
          <w:rFonts w:ascii="Times New Roman" w:hAnsi="Times New Roman" w:cs="Times New Roman"/>
          <w:b/>
          <w:sz w:val="26"/>
          <w:szCs w:val="26"/>
        </w:rPr>
        <w:t>.</w:t>
      </w:r>
      <w:r w:rsidRPr="007D0C1F">
        <w:rPr>
          <w:rFonts w:ascii="Times New Roman" w:hAnsi="Times New Roman" w:cs="Times New Roman"/>
          <w:b/>
          <w:sz w:val="26"/>
          <w:szCs w:val="26"/>
        </w:rPr>
        <w:t xml:space="preserve"> 7º</w:t>
      </w:r>
      <w:r w:rsidR="00DD071A" w:rsidRPr="007D0C1F">
        <w:rPr>
          <w:rFonts w:ascii="Times New Roman" w:hAnsi="Times New Roman" w:cs="Times New Roman"/>
          <w:sz w:val="26"/>
          <w:szCs w:val="26"/>
        </w:rPr>
        <w:t xml:space="preserve"> Fica criada, no âmbito da Câmara Municipal, comissão representativa do legislativo para organizar, instalar e acompanhar os trabalhos </w:t>
      </w:r>
      <w:r w:rsidR="00590318" w:rsidRPr="007D0C1F">
        <w:rPr>
          <w:rFonts w:ascii="Times New Roman" w:hAnsi="Times New Roman" w:cs="Times New Roman"/>
          <w:sz w:val="26"/>
          <w:szCs w:val="26"/>
        </w:rPr>
        <w:t>do Programa Parlamento Jovem, com autonomia para dirimir dúvidas oriundas do funcionamento do programa.</w:t>
      </w:r>
    </w:p>
    <w:p w:rsidR="00DD071A" w:rsidRPr="007D0C1F" w:rsidRDefault="00DD071A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§</w:t>
      </w:r>
      <w:r w:rsidR="007D0C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0C1F">
        <w:rPr>
          <w:rFonts w:ascii="Times New Roman" w:hAnsi="Times New Roman" w:cs="Times New Roman"/>
          <w:sz w:val="26"/>
          <w:szCs w:val="26"/>
        </w:rPr>
        <w:t>1</w:t>
      </w:r>
      <w:r w:rsidRPr="007D0C1F">
        <w:rPr>
          <w:rFonts w:ascii="Times New Roman" w:hAnsi="Times New Roman" w:cs="Times New Roman"/>
          <w:sz w:val="26"/>
          <w:szCs w:val="26"/>
        </w:rPr>
        <w:t xml:space="preserve">º A comissão a que se refere o </w:t>
      </w:r>
      <w:r w:rsidR="007D0C1F">
        <w:rPr>
          <w:rFonts w:ascii="Times New Roman" w:hAnsi="Times New Roman" w:cs="Times New Roman"/>
          <w:sz w:val="26"/>
          <w:szCs w:val="26"/>
        </w:rPr>
        <w:t>presente artigo</w:t>
      </w:r>
      <w:r w:rsidRPr="007D0C1F">
        <w:rPr>
          <w:rFonts w:ascii="Times New Roman" w:hAnsi="Times New Roman" w:cs="Times New Roman"/>
          <w:sz w:val="26"/>
          <w:szCs w:val="26"/>
        </w:rPr>
        <w:t xml:space="preserve"> convidará segmentos da sociedade para acompanhar o funcionamento do Parlamento Jovem, como OAB, universidades, conselhos, órgãos de classe e outros.”</w:t>
      </w:r>
      <w:proofErr w:type="gramEnd"/>
    </w:p>
    <w:p w:rsidR="00DD071A" w:rsidRPr="007D0C1F" w:rsidRDefault="007D0C1F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2</w:t>
      </w:r>
      <w:r w:rsidR="00DD071A" w:rsidRPr="007D0C1F">
        <w:rPr>
          <w:rFonts w:ascii="Times New Roman" w:hAnsi="Times New Roman" w:cs="Times New Roman"/>
          <w:sz w:val="26"/>
          <w:szCs w:val="26"/>
        </w:rPr>
        <w:t>º Excepcionalmente no ano de sua primeira instalação, o parlamento Jovem terá a sua posse e o seu exercício, definidos pela Comissão instituída para organização, instalação e acompanhamento dos trabalhos do Programa Parlamento Jovem.</w:t>
      </w:r>
    </w:p>
    <w:p w:rsidR="00DD071A" w:rsidRPr="007D0C1F" w:rsidRDefault="007D0C1F" w:rsidP="004548D7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Art. 8</w:t>
      </w:r>
      <w:r w:rsidR="004548D7" w:rsidRPr="007D0C1F">
        <w:rPr>
          <w:rFonts w:ascii="Times New Roman" w:hAnsi="Times New Roman" w:cs="Times New Roman"/>
          <w:b/>
          <w:sz w:val="26"/>
          <w:szCs w:val="26"/>
        </w:rPr>
        <w:t>º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 w:cs="Times New Roman"/>
          <w:sz w:val="26"/>
          <w:szCs w:val="26"/>
        </w:rPr>
        <w:t xml:space="preserve">A primeira reunião </w:t>
      </w:r>
      <w:r w:rsidR="00E4635A" w:rsidRPr="007D0C1F">
        <w:rPr>
          <w:rFonts w:ascii="Times New Roman" w:hAnsi="Times New Roman" w:cs="Times New Roman"/>
          <w:sz w:val="26"/>
          <w:szCs w:val="26"/>
        </w:rPr>
        <w:t xml:space="preserve">realizar-se-á em sessão solene com a diplomação e posse dos candidatos eleitos e </w:t>
      </w:r>
      <w:r w:rsidR="00DD071A" w:rsidRPr="007D0C1F">
        <w:rPr>
          <w:rFonts w:ascii="Times New Roman" w:hAnsi="Times New Roman" w:cs="Times New Roman"/>
          <w:sz w:val="26"/>
          <w:szCs w:val="26"/>
        </w:rPr>
        <w:t xml:space="preserve">deverá </w:t>
      </w:r>
      <w:r w:rsidR="00E4635A" w:rsidRPr="007D0C1F">
        <w:rPr>
          <w:rFonts w:ascii="Times New Roman" w:hAnsi="Times New Roman" w:cs="Times New Roman"/>
          <w:sz w:val="26"/>
          <w:szCs w:val="26"/>
        </w:rPr>
        <w:t xml:space="preserve">ser promovida a </w:t>
      </w:r>
      <w:r w:rsidR="00DD071A" w:rsidRPr="007D0C1F">
        <w:rPr>
          <w:rFonts w:ascii="Times New Roman" w:hAnsi="Times New Roman" w:cs="Times New Roman"/>
          <w:sz w:val="26"/>
          <w:szCs w:val="26"/>
        </w:rPr>
        <w:t>eleição para composição da Mesa Diretora do Parlamento Jovem, que conduzirá os trabalhos e, mediante votação preencherá os cargos de Presidente, 1º Vice-Presidente e 2º Vice-Presidente, 1º Secretário e 2º Secretário.</w:t>
      </w:r>
    </w:p>
    <w:p w:rsidR="00DD071A" w:rsidRPr="007D0C1F" w:rsidRDefault="007D0C1F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 9</w:t>
      </w:r>
      <w:r w:rsidR="004548D7" w:rsidRPr="007D0C1F">
        <w:rPr>
          <w:rFonts w:ascii="Times New Roman" w:hAnsi="Times New Roman" w:cs="Times New Roman"/>
          <w:b/>
          <w:sz w:val="26"/>
          <w:szCs w:val="26"/>
        </w:rPr>
        <w:t>º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 w:cs="Times New Roman"/>
          <w:sz w:val="26"/>
          <w:szCs w:val="26"/>
        </w:rPr>
        <w:t xml:space="preserve">O Parlamento Jovem poderá apresentar proposições que visem a melhoria da qualidade de vida da comunidade </w:t>
      </w:r>
      <w:proofErr w:type="spellStart"/>
      <w:r w:rsidR="00DD071A" w:rsidRPr="007D0C1F">
        <w:rPr>
          <w:rFonts w:ascii="Times New Roman" w:hAnsi="Times New Roman" w:cs="Times New Roman"/>
          <w:sz w:val="26"/>
          <w:szCs w:val="26"/>
        </w:rPr>
        <w:t>setelagoana</w:t>
      </w:r>
      <w:proofErr w:type="spellEnd"/>
      <w:r w:rsidR="00DD071A" w:rsidRPr="007D0C1F">
        <w:rPr>
          <w:rFonts w:ascii="Times New Roman" w:hAnsi="Times New Roman" w:cs="Times New Roman"/>
          <w:sz w:val="26"/>
          <w:szCs w:val="26"/>
        </w:rPr>
        <w:t>, sobretudo aqueles relacionados à educação, saúde, assistência social, cultura, esporte, lazer, meio ambiente, segurança pública e outros assuntos de interesse público.</w:t>
      </w:r>
    </w:p>
    <w:p w:rsidR="00DD071A" w:rsidRPr="007D0C1F" w:rsidRDefault="00DD071A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§ 1º O Poder Legislativo fornecerá normas e modelos de proposições para que os Vereadores Jovens possam sistematizar suas propostas.</w:t>
      </w:r>
    </w:p>
    <w:p w:rsidR="00DD071A" w:rsidRPr="007D0C1F" w:rsidRDefault="00DD071A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 xml:space="preserve">§ 2º As propostas dos Vereadores Jovens serão </w:t>
      </w:r>
      <w:r w:rsidR="00E4635A" w:rsidRPr="007D0C1F">
        <w:rPr>
          <w:rFonts w:ascii="Times New Roman" w:hAnsi="Times New Roman" w:cs="Times New Roman"/>
          <w:sz w:val="26"/>
          <w:szCs w:val="26"/>
        </w:rPr>
        <w:t xml:space="preserve">encaminhadas para a Mesa Diretora e serão </w:t>
      </w:r>
      <w:r w:rsidRPr="007D0C1F">
        <w:rPr>
          <w:rFonts w:ascii="Times New Roman" w:hAnsi="Times New Roman" w:cs="Times New Roman"/>
          <w:sz w:val="26"/>
          <w:szCs w:val="26"/>
        </w:rPr>
        <w:t>objeto de análise por parte do legislativo municipal, que deliberará acerca das proposições e encaminhará aos órgãos públicos competentes.</w:t>
      </w:r>
    </w:p>
    <w:p w:rsidR="00DD071A" w:rsidRPr="007D0C1F" w:rsidRDefault="007D0C1F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 10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 w:cs="Times New Roman"/>
          <w:sz w:val="26"/>
          <w:szCs w:val="26"/>
        </w:rPr>
        <w:t>As sessões do Parlamento Jovem realizar-se-ão mensalmente, tendo como local o plenário da Câmara Municipal de Sete Lagoas.</w:t>
      </w:r>
    </w:p>
    <w:p w:rsidR="00DD071A" w:rsidRPr="007D0C1F" w:rsidRDefault="00DD071A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Parágrafo único. A mesa da Câmara Municipal estabelecerá, anualmente, calendário para as sessões do Parlamento Jovem.</w:t>
      </w:r>
    </w:p>
    <w:p w:rsidR="00DD071A" w:rsidRPr="007D0C1F" w:rsidRDefault="007D0C1F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 11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 w:cs="Times New Roman"/>
          <w:sz w:val="26"/>
          <w:szCs w:val="26"/>
        </w:rPr>
        <w:t>As deliberações do Parlamento Jovem serão tomadas por maioria simples de votos.</w:t>
      </w:r>
    </w:p>
    <w:p w:rsidR="00DD071A" w:rsidRPr="007D0C1F" w:rsidRDefault="00DD071A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§ 1º Para garantir quórum integral, será permitido que o suplente substitua o titular ausente, mediante simples comunicado.</w:t>
      </w:r>
    </w:p>
    <w:p w:rsidR="00DD071A" w:rsidRPr="007D0C1F" w:rsidRDefault="00DD071A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>§ 2º O suplente somente assumirá a vaga do titular em caso de desistência formalizada ou se este faltar a duas sessões consecutivas sem justo motivo, ou quando o parlamentar jovem sofrer punição disciplinar na escola</w:t>
      </w:r>
    </w:p>
    <w:p w:rsidR="004548D7" w:rsidRPr="007D0C1F" w:rsidRDefault="007D0C1F" w:rsidP="00DD071A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 12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 w:cs="Times New Roman"/>
          <w:sz w:val="26"/>
          <w:szCs w:val="26"/>
        </w:rPr>
        <w:t>O mandato do vereador jovem se encerra na última semana do mês de novembro do ano da eleição, em sessão solene, com a presença dos Vereadores da Câmara Municipal de Sete Lagoas.</w:t>
      </w:r>
    </w:p>
    <w:p w:rsidR="004548D7" w:rsidRPr="007D0C1F" w:rsidRDefault="007D0C1F" w:rsidP="004548D7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 13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 w:cs="Times New Roman"/>
          <w:sz w:val="26"/>
          <w:szCs w:val="26"/>
        </w:rPr>
        <w:t>Os membros do parlamento Jovem serão homenageados através da entrega de diploma.</w:t>
      </w:r>
    </w:p>
    <w:p w:rsidR="004548D7" w:rsidRPr="007D0C1F" w:rsidRDefault="007D0C1F" w:rsidP="004548D7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 14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 w:cs="Times New Roman"/>
          <w:sz w:val="26"/>
          <w:szCs w:val="26"/>
        </w:rPr>
        <w:t>Os vereadores jovens não serão remunerados, sendo sua atividade considerada de relevante interesse público.</w:t>
      </w:r>
    </w:p>
    <w:p w:rsidR="004548D7" w:rsidRPr="007D0C1F" w:rsidRDefault="007D0C1F" w:rsidP="004548D7">
      <w:pPr>
        <w:pStyle w:val="Standard"/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 15</w:t>
      </w:r>
      <w:r w:rsidR="004548D7" w:rsidRPr="007D0C1F">
        <w:rPr>
          <w:rFonts w:ascii="Times New Roman" w:hAnsi="Times New Roman" w:cs="Times New Roman"/>
          <w:sz w:val="26"/>
          <w:szCs w:val="26"/>
        </w:rPr>
        <w:t xml:space="preserve"> </w:t>
      </w:r>
      <w:r w:rsidR="00DD071A" w:rsidRPr="007D0C1F">
        <w:rPr>
          <w:rFonts w:ascii="Times New Roman" w:hAnsi="Times New Roman" w:cs="Times New Roman"/>
          <w:sz w:val="26"/>
          <w:szCs w:val="26"/>
        </w:rPr>
        <w:t>As despesas decorrentes da execução desta Lei correrão por conta das dotações orçamentárias próprias.</w:t>
      </w:r>
    </w:p>
    <w:p w:rsidR="00D67450" w:rsidRDefault="007D0C1F" w:rsidP="004548D7">
      <w:pPr>
        <w:pStyle w:val="Standard"/>
        <w:tabs>
          <w:tab w:val="left" w:pos="105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 16</w:t>
      </w:r>
      <w:r w:rsidR="00DD071A" w:rsidRPr="007D0C1F">
        <w:rPr>
          <w:rFonts w:ascii="Times New Roman" w:hAnsi="Times New Roman" w:cs="Times New Roman"/>
          <w:sz w:val="26"/>
          <w:szCs w:val="26"/>
        </w:rPr>
        <w:t xml:space="preserve"> Revoga-se a Resolução nº 1.116 de 16 de julho de 2015.</w:t>
      </w:r>
    </w:p>
    <w:p w:rsidR="004548D7" w:rsidRPr="007D0C1F" w:rsidRDefault="007D0C1F" w:rsidP="004548D7">
      <w:pPr>
        <w:pStyle w:val="Standard"/>
        <w:tabs>
          <w:tab w:val="left" w:pos="105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Art. 17</w:t>
      </w:r>
      <w:r w:rsidR="00DD071A" w:rsidRPr="007D0C1F">
        <w:rPr>
          <w:rFonts w:ascii="Times New Roman" w:hAnsi="Times New Roman" w:cs="Times New Roman"/>
          <w:sz w:val="26"/>
          <w:szCs w:val="26"/>
        </w:rPr>
        <w:t xml:space="preserve"> Esta Resolução entra em vigor na data de sua publicação.</w:t>
      </w:r>
    </w:p>
    <w:p w:rsidR="004548D7" w:rsidRPr="007D0C1F" w:rsidRDefault="004548D7" w:rsidP="004548D7">
      <w:pPr>
        <w:pStyle w:val="Standard"/>
        <w:tabs>
          <w:tab w:val="left" w:pos="1050"/>
          <w:tab w:val="left" w:pos="664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548D7" w:rsidRPr="007D0C1F" w:rsidRDefault="00DD071A" w:rsidP="00DD071A">
      <w:pPr>
        <w:pStyle w:val="Standard"/>
        <w:tabs>
          <w:tab w:val="left" w:pos="1050"/>
          <w:tab w:val="left" w:pos="6645"/>
        </w:tabs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 xml:space="preserve">                      Sala das Sessões, 27 de fevereiro de 2018</w:t>
      </w:r>
      <w:r w:rsidR="00D67450">
        <w:rPr>
          <w:rFonts w:ascii="Times New Roman" w:hAnsi="Times New Roman" w:cs="Times New Roman"/>
          <w:sz w:val="26"/>
          <w:szCs w:val="26"/>
        </w:rPr>
        <w:t>.</w:t>
      </w:r>
    </w:p>
    <w:p w:rsidR="004548D7" w:rsidRPr="007D0C1F" w:rsidRDefault="004548D7" w:rsidP="004548D7">
      <w:pPr>
        <w:pStyle w:val="Standard"/>
        <w:tabs>
          <w:tab w:val="left" w:pos="1050"/>
          <w:tab w:val="left" w:pos="6645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7D0C1F" w:rsidRPr="007D0C1F" w:rsidRDefault="007D0C1F" w:rsidP="007D0C1F">
      <w:pPr>
        <w:widowControl/>
        <w:suppressAutoHyphens w:val="0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 xml:space="preserve">Claudio Henrique </w:t>
      </w:r>
      <w:proofErr w:type="spellStart"/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Nacif</w:t>
      </w:r>
      <w:proofErr w:type="spellEnd"/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 xml:space="preserve"> Gonçalves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Presidente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Alcides Longo de Barros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1º Vice-Presidente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Renato Gomes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2º Vice-Presidente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Marli Aparecida Barbosa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1ª Secretária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Euro de Andrade Lanza</w:t>
      </w:r>
    </w:p>
    <w:p w:rsidR="007D0C1F" w:rsidRPr="007D0C1F" w:rsidRDefault="007D0C1F" w:rsidP="007D0C1F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2º Secretário</w:t>
      </w:r>
    </w:p>
    <w:p w:rsidR="009A10FD" w:rsidRPr="00D67450" w:rsidRDefault="007D0C1F" w:rsidP="00D67450">
      <w:pPr>
        <w:widowControl/>
        <w:suppressAutoHyphens w:val="0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br w:type="page"/>
      </w:r>
    </w:p>
    <w:p w:rsidR="009A10FD" w:rsidRDefault="009A10FD" w:rsidP="00D67450">
      <w:pPr>
        <w:pStyle w:val="Standard"/>
        <w:tabs>
          <w:tab w:val="left" w:pos="1050"/>
          <w:tab w:val="left" w:pos="6645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JUSTIFICATIVA</w:t>
      </w:r>
    </w:p>
    <w:p w:rsidR="00D67450" w:rsidRPr="00D67450" w:rsidRDefault="00D67450" w:rsidP="00D67450">
      <w:pPr>
        <w:pStyle w:val="Standard"/>
        <w:tabs>
          <w:tab w:val="left" w:pos="1050"/>
          <w:tab w:val="left" w:pos="6645"/>
        </w:tabs>
        <w:jc w:val="center"/>
        <w:rPr>
          <w:rFonts w:ascii="Tahoma" w:hAnsi="Tahoma" w:cs="Tahoma"/>
          <w:b/>
        </w:rPr>
      </w:pPr>
    </w:p>
    <w:p w:rsidR="009A10FD" w:rsidRDefault="009A10FD" w:rsidP="009A10FD">
      <w:pPr>
        <w:pStyle w:val="Standard"/>
        <w:tabs>
          <w:tab w:val="left" w:pos="10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Temos a honra de encaminhar a essa egrégia Casa Legislativa o Projeto de Lei que “Institui o Parlamento Jovem do Município de Sete Lagoas”.</w:t>
      </w:r>
    </w:p>
    <w:p w:rsidR="009A10FD" w:rsidRDefault="009A10FD" w:rsidP="009A10FD">
      <w:pPr>
        <w:pStyle w:val="Standard"/>
        <w:tabs>
          <w:tab w:val="left" w:pos="10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instituição desse espaço de discussão busca viabilizar um ambiente público para a manifestação de </w:t>
      </w:r>
      <w:r w:rsidR="00D67450">
        <w:rPr>
          <w:rFonts w:ascii="Tahoma" w:hAnsi="Tahoma" w:cs="Tahoma"/>
        </w:rPr>
        <w:t>ideias</w:t>
      </w:r>
      <w:r>
        <w:rPr>
          <w:rFonts w:ascii="Tahoma" w:hAnsi="Tahoma" w:cs="Tahoma"/>
        </w:rPr>
        <w:t>, discussões de propostas e fundamentalmente o desenvolvimento do exercício da cidadania pelos estudantes de nosso Município.</w:t>
      </w:r>
    </w:p>
    <w:p w:rsidR="009A10FD" w:rsidRDefault="009A10FD" w:rsidP="009A10FD">
      <w:pPr>
        <w:pStyle w:val="Standard"/>
        <w:tabs>
          <w:tab w:val="left" w:pos="10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Não há dúvida de que a participação dos estudantes é essencial para que possamos discutir e elaborar políticas públicas em conjunto com a juventude. A instituição do Parlamento Jovem propicia essa interação de uma forma plena, além de aproximar o jovem e os representantes eleitos por sua comunidade.</w:t>
      </w:r>
    </w:p>
    <w:p w:rsidR="009A10FD" w:rsidRDefault="009A10FD" w:rsidP="009A10FD">
      <w:pPr>
        <w:pStyle w:val="Standard"/>
        <w:tabs>
          <w:tab w:val="left" w:pos="10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Do ponto de vista do exercício da cidadania, o projeto oportuniza a discussão e a sugestão de ações públicas, possibilitando a aproximação da juventude aos conceitos e à prática política, o que consequentemente gera uma sociedade mais consciente e participativa.</w:t>
      </w:r>
    </w:p>
    <w:p w:rsidR="009A10FD" w:rsidRDefault="009A10FD" w:rsidP="009A10FD">
      <w:pPr>
        <w:pStyle w:val="Standard"/>
        <w:tabs>
          <w:tab w:val="left" w:pos="10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prática, o Parlamento Jovem tem caráter instrutivo e visa possibilitar a estudantes do Município a vivência do processo democrático, mediante participação em jornada simulada de trabalho parlamentar, com diplomação, posse e exercício de mandato.</w:t>
      </w:r>
    </w:p>
    <w:p w:rsidR="009A10FD" w:rsidRDefault="009A10FD" w:rsidP="009A10FD">
      <w:pPr>
        <w:pStyle w:val="Standard"/>
        <w:tabs>
          <w:tab w:val="left" w:pos="10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Os estudantes serão escolhidos através de processo eleitoral nas escolas, possibilitando à comunidade escolar a participação no processo democrático de escolha dos seus representantes e do exercício da função para a qual serão eleitos.</w:t>
      </w:r>
    </w:p>
    <w:p w:rsidR="009A10FD" w:rsidRDefault="009A10FD" w:rsidP="009A10FD">
      <w:pPr>
        <w:pStyle w:val="Standard"/>
        <w:tabs>
          <w:tab w:val="left" w:pos="10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O texto do projeto possui os demais elementos que justificam a sua apresentação, motivo pelo qual solicitamos a aprovação da matéria.</w:t>
      </w:r>
    </w:p>
    <w:p w:rsidR="009A10FD" w:rsidRDefault="009A10FD" w:rsidP="009A10FD">
      <w:pPr>
        <w:pStyle w:val="Standard"/>
        <w:tabs>
          <w:tab w:val="left" w:pos="10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Aproveitamos o ensejo para registrar nossa saudação.</w:t>
      </w:r>
    </w:p>
    <w:p w:rsidR="009A10FD" w:rsidRDefault="009A10FD" w:rsidP="009A10FD">
      <w:pPr>
        <w:pStyle w:val="Standard"/>
        <w:tabs>
          <w:tab w:val="left" w:pos="1050"/>
        </w:tabs>
        <w:jc w:val="both"/>
      </w:pPr>
    </w:p>
    <w:p w:rsidR="00D67450" w:rsidRPr="007D0C1F" w:rsidRDefault="00D67450" w:rsidP="00D67450">
      <w:pPr>
        <w:pStyle w:val="Standard"/>
        <w:tabs>
          <w:tab w:val="left" w:pos="1050"/>
          <w:tab w:val="left" w:pos="6645"/>
        </w:tabs>
        <w:rPr>
          <w:rFonts w:ascii="Times New Roman" w:hAnsi="Times New Roman" w:cs="Times New Roman"/>
          <w:sz w:val="26"/>
          <w:szCs w:val="26"/>
        </w:rPr>
      </w:pPr>
      <w:r w:rsidRPr="007D0C1F">
        <w:rPr>
          <w:rFonts w:ascii="Times New Roman" w:hAnsi="Times New Roman" w:cs="Times New Roman"/>
          <w:sz w:val="26"/>
          <w:szCs w:val="26"/>
        </w:rPr>
        <w:t xml:space="preserve">                      Sala das Sessões, 27 de fevereiro de 2018</w:t>
      </w:r>
    </w:p>
    <w:p w:rsidR="00D67450" w:rsidRPr="007D0C1F" w:rsidRDefault="00D67450" w:rsidP="00D67450">
      <w:pPr>
        <w:pStyle w:val="Standard"/>
        <w:tabs>
          <w:tab w:val="left" w:pos="1050"/>
          <w:tab w:val="left" w:pos="6645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D67450" w:rsidRPr="007D0C1F" w:rsidRDefault="00D67450" w:rsidP="00D67450">
      <w:pPr>
        <w:widowControl/>
        <w:suppressAutoHyphens w:val="0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67450" w:rsidRPr="007D0C1F" w:rsidRDefault="00D67450" w:rsidP="00D67450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 xml:space="preserve">Claudio Henrique </w:t>
      </w:r>
      <w:proofErr w:type="spellStart"/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Nacif</w:t>
      </w:r>
      <w:proofErr w:type="spellEnd"/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 xml:space="preserve"> Gonçalves</w:t>
      </w:r>
    </w:p>
    <w:p w:rsidR="00D67450" w:rsidRPr="007D0C1F" w:rsidRDefault="00D67450" w:rsidP="00D67450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Presidente</w:t>
      </w:r>
    </w:p>
    <w:p w:rsidR="00D67450" w:rsidRPr="007D0C1F" w:rsidRDefault="00D67450" w:rsidP="00D67450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67450" w:rsidRPr="007D0C1F" w:rsidRDefault="00D67450" w:rsidP="00D67450">
      <w:pPr>
        <w:widowControl/>
        <w:suppressAutoHyphens w:val="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67450" w:rsidRPr="007D0C1F" w:rsidRDefault="00D67450" w:rsidP="00D67450">
      <w:pPr>
        <w:widowControl/>
        <w:suppressAutoHyphens w:val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Alcides Longo de Barros</w:t>
      </w:r>
      <w:r w:rsidRPr="00D6745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</w:t>
      </w: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Renato Gomes</w:t>
      </w:r>
    </w:p>
    <w:p w:rsidR="00D67450" w:rsidRPr="007D0C1F" w:rsidRDefault="00D67450" w:rsidP="00D67450">
      <w:pPr>
        <w:widowControl/>
        <w:suppressAutoHyphens w:val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1º Vice-Presidente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</w:t>
      </w: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2º Vice-Presidente</w:t>
      </w:r>
    </w:p>
    <w:p w:rsidR="00D67450" w:rsidRPr="007D0C1F" w:rsidRDefault="00D67450" w:rsidP="00D67450">
      <w:pPr>
        <w:widowControl/>
        <w:suppressAutoHyphens w:val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67450" w:rsidRPr="007D0C1F" w:rsidRDefault="00D67450" w:rsidP="00D67450">
      <w:pPr>
        <w:widowControl/>
        <w:suppressAutoHyphens w:val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67450" w:rsidRPr="007D0C1F" w:rsidRDefault="00D67450" w:rsidP="00D67450">
      <w:pPr>
        <w:widowControl/>
        <w:suppressAutoHyphens w:val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Marli Aparecida Barbosa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</w:t>
      </w:r>
      <w:r w:rsidRPr="00D6745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Euro de Andrade Lanza</w:t>
      </w:r>
    </w:p>
    <w:p w:rsidR="00D67450" w:rsidRPr="007D0C1F" w:rsidRDefault="00D67450" w:rsidP="00D67450">
      <w:pPr>
        <w:widowControl/>
        <w:suppressAutoHyphens w:val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1ª Secretária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         </w:t>
      </w:r>
      <w:r w:rsidRPr="007D0C1F">
        <w:rPr>
          <w:rFonts w:ascii="Times New Roman" w:eastAsia="Times New Roman" w:hAnsi="Times New Roman"/>
          <w:sz w:val="26"/>
          <w:szCs w:val="26"/>
          <w:lang w:eastAsia="ar-SA"/>
        </w:rPr>
        <w:t>2º Secretário</w:t>
      </w:r>
    </w:p>
    <w:sectPr w:rsidR="00D67450" w:rsidRPr="007D0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38" w:rsidRDefault="009A0338">
      <w:r>
        <w:separator/>
      </w:r>
    </w:p>
  </w:endnote>
  <w:endnote w:type="continuationSeparator" w:id="0">
    <w:p w:rsidR="009A0338" w:rsidRDefault="009A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56" w:rsidRDefault="00B365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56" w:rsidRDefault="00B3655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56" w:rsidRDefault="00B365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38" w:rsidRDefault="009A0338">
      <w:r>
        <w:separator/>
      </w:r>
    </w:p>
  </w:footnote>
  <w:footnote w:type="continuationSeparator" w:id="0">
    <w:p w:rsidR="009A0338" w:rsidRDefault="009A0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56" w:rsidRDefault="00B365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6A52A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8E2D683" wp14:editId="714C3A0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45B019A" wp14:editId="0259298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6A52A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6A52A3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A033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56" w:rsidRDefault="00B365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FD"/>
    <w:rsid w:val="001F46BB"/>
    <w:rsid w:val="00227429"/>
    <w:rsid w:val="00281483"/>
    <w:rsid w:val="002C232E"/>
    <w:rsid w:val="002C74A4"/>
    <w:rsid w:val="003A6DE8"/>
    <w:rsid w:val="003B4C15"/>
    <w:rsid w:val="003C5966"/>
    <w:rsid w:val="004548D7"/>
    <w:rsid w:val="00464DFC"/>
    <w:rsid w:val="0048400C"/>
    <w:rsid w:val="00516A9C"/>
    <w:rsid w:val="00590318"/>
    <w:rsid w:val="00624AC9"/>
    <w:rsid w:val="006A52A3"/>
    <w:rsid w:val="007D0C1F"/>
    <w:rsid w:val="008D6B9B"/>
    <w:rsid w:val="009A0338"/>
    <w:rsid w:val="009A10FD"/>
    <w:rsid w:val="00A733CD"/>
    <w:rsid w:val="00AC44E3"/>
    <w:rsid w:val="00AF09A1"/>
    <w:rsid w:val="00B36556"/>
    <w:rsid w:val="00C47013"/>
    <w:rsid w:val="00C55F93"/>
    <w:rsid w:val="00CF2FFE"/>
    <w:rsid w:val="00D67450"/>
    <w:rsid w:val="00DD071A"/>
    <w:rsid w:val="00E4635A"/>
    <w:rsid w:val="00EE5ECF"/>
    <w:rsid w:val="00F1448B"/>
    <w:rsid w:val="00F4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F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0F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A10FD"/>
  </w:style>
  <w:style w:type="paragraph" w:customStyle="1" w:styleId="Standard">
    <w:name w:val="Standard"/>
    <w:rsid w:val="009A10FD"/>
    <w:pPr>
      <w:suppressAutoHyphens/>
      <w:autoSpaceDN w:val="0"/>
      <w:spacing w:after="200"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Rodap">
    <w:name w:val="footer"/>
    <w:basedOn w:val="Normal"/>
    <w:link w:val="RodapChar"/>
    <w:uiPriority w:val="99"/>
    <w:unhideWhenUsed/>
    <w:rsid w:val="00B36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6556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9C"/>
    <w:rPr>
      <w:rFonts w:ascii="Segoe UI" w:eastAsia="DejaVu Sans" w:hAnsi="Segoe UI" w:cs="Segoe U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F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0F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A10FD"/>
  </w:style>
  <w:style w:type="paragraph" w:customStyle="1" w:styleId="Standard">
    <w:name w:val="Standard"/>
    <w:rsid w:val="009A10FD"/>
    <w:pPr>
      <w:suppressAutoHyphens/>
      <w:autoSpaceDN w:val="0"/>
      <w:spacing w:after="200"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Rodap">
    <w:name w:val="footer"/>
    <w:basedOn w:val="Normal"/>
    <w:link w:val="RodapChar"/>
    <w:uiPriority w:val="99"/>
    <w:unhideWhenUsed/>
    <w:rsid w:val="00B36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6556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9C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F345-84A2-433F-ACEC-64463E5C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2018-02-28T19:22:00Z</cp:lastPrinted>
  <dcterms:created xsi:type="dcterms:W3CDTF">2018-02-28T20:12:00Z</dcterms:created>
  <dcterms:modified xsi:type="dcterms:W3CDTF">2018-02-28T20:12:00Z</dcterms:modified>
</cp:coreProperties>
</file>