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212D5D" w:rsidRPr="00215473" w:rsidRDefault="00212D5D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424FF" w:rsidRPr="00215473" w:rsidRDefault="00E424FF" w:rsidP="0021547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027D3" w:rsidRDefault="00BC0E8F" w:rsidP="00BC0E8F">
      <w:pPr>
        <w:ind w:left="368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0E8F">
        <w:rPr>
          <w:rFonts w:ascii="Arial" w:eastAsia="Times New Roman" w:hAnsi="Arial" w:cs="Arial"/>
          <w:sz w:val="24"/>
          <w:szCs w:val="24"/>
          <w:lang w:eastAsia="ar-SA"/>
        </w:rPr>
        <w:t>"Dispõe sob</w:t>
      </w:r>
      <w:r>
        <w:rPr>
          <w:rFonts w:ascii="Arial" w:eastAsia="Times New Roman" w:hAnsi="Arial" w:cs="Arial"/>
          <w:sz w:val="24"/>
          <w:szCs w:val="24"/>
          <w:lang w:eastAsia="ar-SA"/>
        </w:rPr>
        <w:t>re a isenção do Imposto sobre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proofErr w:type="gramEnd"/>
      <w:r w:rsidRPr="00BC0E8F">
        <w:rPr>
          <w:rFonts w:ascii="Arial" w:eastAsia="Times New Roman" w:hAnsi="Arial" w:cs="Arial"/>
          <w:sz w:val="24"/>
          <w:szCs w:val="24"/>
          <w:lang w:eastAsia="ar-SA"/>
        </w:rPr>
        <w:t>Propriedad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 Territorial Urbana — IPTU no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c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asos que especifica e dá outra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providências."</w:t>
      </w:r>
    </w:p>
    <w:p w:rsidR="00BC0E8F" w:rsidRDefault="00BC0E8F" w:rsidP="00BC0E8F">
      <w:pPr>
        <w:ind w:left="368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C0E8F" w:rsidRDefault="00BC0E8F" w:rsidP="00BC0E8F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Art. 1°.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Fica isento do pagamento do Imposto Predial e Territorial Urbano</w:t>
      </w:r>
      <w:r w:rsidR="008B2E5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(IPTU) o imóvel que seja de propriedade e residência do contribuinte, cônjuge</w:t>
      </w:r>
      <w:r w:rsidR="008B2E5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e/ou filhos dos mesmos que comprovad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amente tenham sido afetados por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chuvas regulares.</w:t>
      </w:r>
    </w:p>
    <w:p w:rsidR="00BC0E8F" w:rsidRPr="00BC0E8F" w:rsidRDefault="00BC0E8F" w:rsidP="00BC0E8F">
      <w:pPr>
        <w:ind w:left="226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0E8F">
        <w:rPr>
          <w:rFonts w:ascii="Arial" w:eastAsia="Times New Roman" w:hAnsi="Arial" w:cs="Arial"/>
          <w:sz w:val="24"/>
          <w:szCs w:val="24"/>
          <w:lang w:eastAsia="ar-SA"/>
        </w:rPr>
        <w:t>Parágrafo Único — Para fins da isenção de que trata o caput,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entende-se por "afetados por chuvas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regulares" aqueles que tiveram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perdimento de seus imóveis, parci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al ou totalmente, em virtude da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ausência de obras e/ou obras d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efeituosas, de acordo com Laudo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Pericial produzido pela Defes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a Civil Municipal e/ou Corpo de </w:t>
      </w:r>
      <w:r w:rsidRPr="00BC0E8F">
        <w:rPr>
          <w:rFonts w:ascii="Arial" w:eastAsia="Times New Roman" w:hAnsi="Arial" w:cs="Arial"/>
          <w:sz w:val="24"/>
          <w:szCs w:val="24"/>
          <w:lang w:eastAsia="ar-SA"/>
        </w:rPr>
        <w:t>Bombeiros e/ou Polícia Militar de Minas Gerais.</w:t>
      </w:r>
    </w:p>
    <w:p w:rsid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2°.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A isenção de que trata o artigo 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° será concedida somente para o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imóvel que foi objeto do dano e apenas ao pro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prietário do mesmo, responsável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pelo recolhimento do tributo municip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 e que o mesmo seja utilizado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exclusivamente como sua residência e de su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família, independentemente do tamanho do referido imóvel. </w:t>
      </w:r>
    </w:p>
    <w:p w:rsidR="00BE5AC1" w:rsidRDefault="00BE5AC1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3°.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Para ter direito a isenção, o requer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ente deve apresentar cópias dos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seguintes documentos: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E8F">
        <w:rPr>
          <w:rFonts w:ascii="Arial" w:hAnsi="Arial" w:cs="Arial"/>
          <w:color w:val="000000" w:themeColor="text1"/>
          <w:sz w:val="24"/>
          <w:szCs w:val="24"/>
        </w:rPr>
        <w:t>I - documento hábil comprobatório de identificação civil;</w:t>
      </w:r>
    </w:p>
    <w:p w:rsidR="000027D3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E8F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F13437">
        <w:rPr>
          <w:rFonts w:ascii="Arial" w:hAnsi="Arial" w:cs="Arial"/>
          <w:color w:val="000000" w:themeColor="text1"/>
          <w:sz w:val="24"/>
          <w:szCs w:val="24"/>
        </w:rPr>
        <w:t>-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 xml:space="preserve"> documento comprobatório de propr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iedade do imóvel no qual reside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juntamente com sua família;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E8F">
        <w:rPr>
          <w:rFonts w:ascii="Arial" w:hAnsi="Arial" w:cs="Arial"/>
          <w:color w:val="000000" w:themeColor="text1"/>
          <w:sz w:val="24"/>
          <w:szCs w:val="24"/>
        </w:rPr>
        <w:t xml:space="preserve">III </w:t>
      </w:r>
      <w:r w:rsidR="00F13437">
        <w:rPr>
          <w:rFonts w:ascii="Arial" w:hAnsi="Arial" w:cs="Arial"/>
          <w:color w:val="000000" w:themeColor="text1"/>
          <w:sz w:val="24"/>
          <w:szCs w:val="24"/>
        </w:rPr>
        <w:t>-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 xml:space="preserve"> última guia do IPTU emitida pela Prefeitura Municipal;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E8F">
        <w:rPr>
          <w:rFonts w:ascii="Arial" w:hAnsi="Arial" w:cs="Arial"/>
          <w:color w:val="000000" w:themeColor="text1"/>
          <w:sz w:val="24"/>
          <w:szCs w:val="24"/>
        </w:rPr>
        <w:t>IV - quando o imóvel for alugado, contr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ato de locação no qual conste o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requerente como principal locatário;</w:t>
      </w:r>
    </w:p>
    <w:p w:rsidR="00BC0E8F" w:rsidRPr="00BC0E8F" w:rsidRDefault="00F13437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 -</w:t>
      </w:r>
      <w:r w:rsidR="00BC0E8F" w:rsidRPr="00BC0E8F">
        <w:rPr>
          <w:rFonts w:ascii="Arial" w:hAnsi="Arial" w:cs="Arial"/>
          <w:color w:val="000000" w:themeColor="text1"/>
          <w:sz w:val="24"/>
          <w:szCs w:val="24"/>
        </w:rPr>
        <w:t xml:space="preserve"> Laudo comprobatório dos danos e/ou perdimento do imóvel.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4°.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A isenção do Imposto Predial e Territorial Urbano (IPTU), não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desobriga o contribuinte do pagamento das demais taxas incidentais.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5°.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Os benefícios de que trata a presente Lei, quando 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oncedidos, serão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válidos por 01 (um) ano, após o que deve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rá ser novamente requerido, nas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mesmas condições já especificadas, para 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 novo período de 01 (um) ano e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cessará quando deixar de ser requerido.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6°.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Fica o Poder Executivo autorizado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conceder remissão de débitos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referentes ao IPTU do imóvel, de que trata o caput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 artigo 1°, a partir da data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do evento de destruição do imóvel.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7°.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As despesas decorrentes da execução da presente Lei 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orrerão à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conta das verbas próprias do Orçamento, suplementadas se necessário.</w:t>
      </w:r>
    </w:p>
    <w:p w:rsidR="00BC0E8F" w:rsidRP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8°.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 xml:space="preserve">Esta Lei entra em vigor na data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sua publicação, revogadas as </w:t>
      </w:r>
      <w:r w:rsidRPr="00BC0E8F">
        <w:rPr>
          <w:rFonts w:ascii="Arial" w:hAnsi="Arial" w:cs="Arial"/>
          <w:color w:val="000000" w:themeColor="text1"/>
          <w:sz w:val="24"/>
          <w:szCs w:val="24"/>
        </w:rPr>
        <w:t>disposições em contrário.</w:t>
      </w:r>
    </w:p>
    <w:p w:rsid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E8F" w:rsidRDefault="00BC0E8F" w:rsidP="00BC0E8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24FF" w:rsidRPr="0010755D" w:rsidRDefault="00A6753A" w:rsidP="0010755D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3A0B0C">
        <w:rPr>
          <w:rFonts w:ascii="Arial" w:hAnsi="Arial" w:cs="Arial"/>
          <w:kern w:val="1"/>
          <w:sz w:val="24"/>
          <w:szCs w:val="24"/>
        </w:rPr>
        <w:t>2</w:t>
      </w:r>
      <w:r w:rsidR="00F13437">
        <w:rPr>
          <w:rFonts w:ascii="Arial" w:hAnsi="Arial" w:cs="Arial"/>
          <w:kern w:val="1"/>
          <w:sz w:val="24"/>
          <w:szCs w:val="24"/>
        </w:rPr>
        <w:t>3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E424FF" w:rsidRPr="00215473" w:rsidRDefault="00E424FF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F13437" w:rsidRDefault="00F13437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</w:p>
    <w:p w:rsidR="00F13437" w:rsidRDefault="00F13437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</w:p>
    <w:p w:rsidR="00F13437" w:rsidRDefault="00F13437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</w:p>
    <w:p w:rsidR="00F13437" w:rsidRDefault="00F13437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CD3C7B" w:rsidRPr="006D331A" w:rsidRDefault="009F6AF5" w:rsidP="006D331A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4B04EA" w:rsidRDefault="004B04EA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6177" w:rsidRDefault="003A6177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3666C" w:rsidRDefault="0033666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0027D3" w:rsidRDefault="000027D3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BC0E8F" w:rsidRDefault="00BC0E8F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B743C5" w:rsidRDefault="00B743C5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8B2E5D" w:rsidRDefault="008B2E5D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F13437" w:rsidRDefault="00F13437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BC0E8F" w:rsidRPr="00BC0E8F" w:rsidRDefault="00BC0E8F" w:rsidP="00F1343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C0E8F">
        <w:rPr>
          <w:rFonts w:ascii="Arial" w:hAnsi="Arial" w:cs="Arial"/>
          <w:sz w:val="24"/>
          <w:szCs w:val="24"/>
        </w:rPr>
        <w:t>É primordial, de plano, explicar o que vem a ser isenção. É o ato ou efeito de</w:t>
      </w:r>
      <w:r>
        <w:rPr>
          <w:rFonts w:ascii="Arial" w:hAnsi="Arial" w:cs="Arial"/>
          <w:sz w:val="24"/>
          <w:szCs w:val="24"/>
        </w:rPr>
        <w:t xml:space="preserve"> </w:t>
      </w:r>
      <w:r w:rsidRPr="00BC0E8F">
        <w:rPr>
          <w:rFonts w:ascii="Arial" w:hAnsi="Arial" w:cs="Arial"/>
          <w:sz w:val="24"/>
          <w:szCs w:val="24"/>
        </w:rPr>
        <w:t>isentar, ou seja, livrar, dispensar, desobrigar ou e</w:t>
      </w:r>
      <w:r w:rsidR="00BE5AC1">
        <w:rPr>
          <w:rFonts w:ascii="Arial" w:hAnsi="Arial" w:cs="Arial"/>
          <w:sz w:val="24"/>
          <w:szCs w:val="24"/>
        </w:rPr>
        <w:t>ximir o (s) c</w:t>
      </w:r>
      <w:r>
        <w:rPr>
          <w:rFonts w:ascii="Arial" w:hAnsi="Arial" w:cs="Arial"/>
          <w:sz w:val="24"/>
          <w:szCs w:val="24"/>
        </w:rPr>
        <w:t xml:space="preserve">ontribuinte (s) do </w:t>
      </w:r>
      <w:r w:rsidRPr="00BC0E8F">
        <w:rPr>
          <w:rFonts w:ascii="Arial" w:hAnsi="Arial" w:cs="Arial"/>
          <w:sz w:val="24"/>
          <w:szCs w:val="24"/>
        </w:rPr>
        <w:t>pagamento de determinado tributo e/ou obrigação.</w:t>
      </w:r>
    </w:p>
    <w:p w:rsidR="00BC0E8F" w:rsidRPr="00BE2A3B" w:rsidRDefault="00BC0E8F" w:rsidP="00F1343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C0E8F">
        <w:rPr>
          <w:rFonts w:ascii="Arial" w:hAnsi="Arial" w:cs="Arial"/>
          <w:sz w:val="24"/>
          <w:szCs w:val="24"/>
        </w:rPr>
        <w:t>No entanto, não é apenas isso, como pode parecer. No Direito, há correntes de</w:t>
      </w:r>
      <w:r>
        <w:rPr>
          <w:rFonts w:ascii="Arial" w:hAnsi="Arial" w:cs="Arial"/>
          <w:sz w:val="24"/>
          <w:szCs w:val="24"/>
        </w:rPr>
        <w:t xml:space="preserve"> </w:t>
      </w:r>
      <w:r w:rsidRPr="00BC0E8F">
        <w:rPr>
          <w:rFonts w:ascii="Arial" w:hAnsi="Arial" w:cs="Arial"/>
          <w:sz w:val="24"/>
          <w:szCs w:val="24"/>
        </w:rPr>
        <w:t>entendimento acerca dos fenômenos tributários</w:t>
      </w:r>
      <w:r>
        <w:rPr>
          <w:rFonts w:ascii="Arial" w:hAnsi="Arial" w:cs="Arial"/>
          <w:sz w:val="24"/>
          <w:szCs w:val="24"/>
        </w:rPr>
        <w:t xml:space="preserve"> (imunidade, isenção,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), que </w:t>
      </w:r>
      <w:r w:rsidRPr="00BC0E8F">
        <w:rPr>
          <w:rFonts w:ascii="Arial" w:hAnsi="Arial" w:cs="Arial"/>
          <w:sz w:val="24"/>
          <w:szCs w:val="24"/>
        </w:rPr>
        <w:t>aprofundam na matéria, quase semp</w:t>
      </w:r>
      <w:r>
        <w:rPr>
          <w:rFonts w:ascii="Arial" w:hAnsi="Arial" w:cs="Arial"/>
          <w:sz w:val="24"/>
          <w:szCs w:val="24"/>
        </w:rPr>
        <w:t xml:space="preserve">re por conta do impacto que tal </w:t>
      </w:r>
      <w:r w:rsidRPr="00BC0E8F">
        <w:rPr>
          <w:rFonts w:ascii="Arial" w:hAnsi="Arial" w:cs="Arial"/>
          <w:sz w:val="24"/>
          <w:szCs w:val="24"/>
        </w:rPr>
        <w:t xml:space="preserve">comportamento, in </w:t>
      </w:r>
      <w:proofErr w:type="spellStart"/>
      <w:r w:rsidRPr="00BC0E8F">
        <w:rPr>
          <w:rFonts w:ascii="Arial" w:hAnsi="Arial" w:cs="Arial"/>
          <w:sz w:val="24"/>
          <w:szCs w:val="24"/>
        </w:rPr>
        <w:t>casu</w:t>
      </w:r>
      <w:proofErr w:type="spellEnd"/>
      <w:r w:rsidRPr="00BC0E8F">
        <w:rPr>
          <w:rFonts w:ascii="Arial" w:hAnsi="Arial" w:cs="Arial"/>
          <w:sz w:val="24"/>
          <w:szCs w:val="24"/>
        </w:rPr>
        <w:t xml:space="preserve">, da autoridade </w:t>
      </w:r>
      <w:r>
        <w:rPr>
          <w:rFonts w:ascii="Arial" w:hAnsi="Arial" w:cs="Arial"/>
          <w:sz w:val="24"/>
          <w:szCs w:val="24"/>
        </w:rPr>
        <w:t xml:space="preserve">fazendária provoca na gestão da </w:t>
      </w:r>
      <w:r w:rsidRPr="00BC0E8F">
        <w:rPr>
          <w:rFonts w:ascii="Arial" w:hAnsi="Arial" w:cs="Arial"/>
          <w:sz w:val="24"/>
          <w:szCs w:val="24"/>
        </w:rPr>
        <w:t xml:space="preserve">arrecadação e do orçamento, posto que todos </w:t>
      </w:r>
      <w:proofErr w:type="gramStart"/>
      <w:r w:rsidRPr="00BC0E8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stão</w:t>
      </w:r>
      <w:proofErr w:type="gramEnd"/>
      <w:r>
        <w:rPr>
          <w:rFonts w:ascii="Arial" w:hAnsi="Arial" w:cs="Arial"/>
          <w:sz w:val="24"/>
          <w:szCs w:val="24"/>
        </w:rPr>
        <w:t xml:space="preserve"> atados aos dispositivos da </w:t>
      </w:r>
      <w:r w:rsidRPr="00BC0E8F">
        <w:rPr>
          <w:rFonts w:ascii="Arial" w:hAnsi="Arial" w:cs="Arial"/>
          <w:sz w:val="24"/>
          <w:szCs w:val="24"/>
        </w:rPr>
        <w:t>Lei de Responsabilidade Fiscal (Lei Federal n° 101, de 04/05/2000).</w:t>
      </w:r>
      <w:r>
        <w:rPr>
          <w:rFonts w:ascii="Arial" w:hAnsi="Arial" w:cs="Arial"/>
          <w:sz w:val="24"/>
          <w:szCs w:val="24"/>
        </w:rPr>
        <w:t xml:space="preserve"> </w:t>
      </w:r>
      <w:r w:rsidRPr="00BC0E8F">
        <w:rPr>
          <w:rFonts w:ascii="Arial" w:hAnsi="Arial" w:cs="Arial"/>
          <w:sz w:val="24"/>
          <w:szCs w:val="24"/>
        </w:rPr>
        <w:t>Isenção é também imparcialidade, justiça, igu</w:t>
      </w:r>
      <w:r w:rsidR="009B61F2">
        <w:rPr>
          <w:rFonts w:ascii="Arial" w:hAnsi="Arial" w:cs="Arial"/>
          <w:sz w:val="24"/>
          <w:szCs w:val="24"/>
        </w:rPr>
        <w:t>aldade, equidade, neutralidade,</w:t>
      </w:r>
      <w:r w:rsidRPr="00BC0E8F">
        <w:rPr>
          <w:rFonts w:ascii="Arial" w:hAnsi="Arial" w:cs="Arial"/>
          <w:sz w:val="24"/>
          <w:szCs w:val="24"/>
        </w:rPr>
        <w:t xml:space="preserve"> </w:t>
      </w:r>
      <w:r w:rsidRPr="00BE2A3B">
        <w:rPr>
          <w:rFonts w:ascii="Arial" w:hAnsi="Arial" w:cs="Arial"/>
          <w:sz w:val="24"/>
          <w:szCs w:val="24"/>
        </w:rPr>
        <w:t>integridade.</w:t>
      </w:r>
    </w:p>
    <w:p w:rsidR="00BE2A3B" w:rsidRPr="00BE2A3B" w:rsidRDefault="00BE2A3B" w:rsidP="00F1343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2A3B">
        <w:rPr>
          <w:rFonts w:ascii="Arial" w:hAnsi="Arial" w:cs="Arial"/>
          <w:sz w:val="24"/>
          <w:szCs w:val="24"/>
        </w:rPr>
        <w:t>Como se verifica, é por demais contundente e indubitável que as chuvas dos</w:t>
      </w:r>
      <w:r>
        <w:rPr>
          <w:rFonts w:ascii="Arial" w:hAnsi="Arial" w:cs="Arial"/>
          <w:sz w:val="24"/>
          <w:szCs w:val="24"/>
        </w:rPr>
        <w:t xml:space="preserve"> </w:t>
      </w:r>
      <w:r w:rsidRPr="00BE2A3B">
        <w:rPr>
          <w:rFonts w:ascii="Arial" w:hAnsi="Arial" w:cs="Arial"/>
          <w:sz w:val="24"/>
          <w:szCs w:val="24"/>
        </w:rPr>
        <w:t>últimos dias castigaram, de forma anormal e excessivamente</w:t>
      </w:r>
      <w:r>
        <w:rPr>
          <w:rFonts w:ascii="Arial" w:hAnsi="Arial" w:cs="Arial"/>
          <w:sz w:val="24"/>
          <w:szCs w:val="24"/>
        </w:rPr>
        <w:t xml:space="preserve"> prejudicial, as </w:t>
      </w:r>
      <w:r w:rsidRPr="00BE2A3B">
        <w:rPr>
          <w:rFonts w:ascii="Arial" w:hAnsi="Arial" w:cs="Arial"/>
          <w:sz w:val="24"/>
          <w:szCs w:val="24"/>
        </w:rPr>
        <w:t xml:space="preserve">residências que se localizam em áreas de </w:t>
      </w:r>
      <w:r>
        <w:rPr>
          <w:rFonts w:ascii="Arial" w:hAnsi="Arial" w:cs="Arial"/>
          <w:sz w:val="24"/>
          <w:szCs w:val="24"/>
        </w:rPr>
        <w:t xml:space="preserve">risco e com menos benefícios em </w:t>
      </w:r>
      <w:r w:rsidRPr="00BE2A3B">
        <w:rPr>
          <w:rFonts w:ascii="Arial" w:hAnsi="Arial" w:cs="Arial"/>
          <w:sz w:val="24"/>
          <w:szCs w:val="24"/>
        </w:rPr>
        <w:t>obras por parte do Poder Público.</w:t>
      </w:r>
    </w:p>
    <w:p w:rsidR="00BE2A3B" w:rsidRPr="00BE2A3B" w:rsidRDefault="00BE2A3B" w:rsidP="00F1343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2A3B">
        <w:rPr>
          <w:rFonts w:ascii="Arial" w:hAnsi="Arial" w:cs="Arial"/>
          <w:sz w:val="24"/>
          <w:szCs w:val="24"/>
        </w:rPr>
        <w:t xml:space="preserve">E não se diga aqui tratar-se de construções </w:t>
      </w:r>
      <w:r>
        <w:rPr>
          <w:rFonts w:ascii="Arial" w:hAnsi="Arial" w:cs="Arial"/>
          <w:sz w:val="24"/>
          <w:szCs w:val="24"/>
        </w:rPr>
        <w:t xml:space="preserve">irregulares: ao contrário, é de </w:t>
      </w:r>
      <w:r w:rsidRPr="00BE2A3B">
        <w:rPr>
          <w:rFonts w:ascii="Arial" w:hAnsi="Arial" w:cs="Arial"/>
          <w:sz w:val="24"/>
          <w:szCs w:val="24"/>
        </w:rPr>
        <w:t>conhecimento de todos minimamente informa</w:t>
      </w:r>
      <w:r>
        <w:rPr>
          <w:rFonts w:ascii="Arial" w:hAnsi="Arial" w:cs="Arial"/>
          <w:sz w:val="24"/>
          <w:szCs w:val="24"/>
        </w:rPr>
        <w:t xml:space="preserve">dos que a impermeabilização dos </w:t>
      </w:r>
      <w:r w:rsidRPr="00BE2A3B">
        <w:rPr>
          <w:rFonts w:ascii="Arial" w:hAnsi="Arial" w:cs="Arial"/>
          <w:sz w:val="24"/>
          <w:szCs w:val="24"/>
        </w:rPr>
        <w:t xml:space="preserve">solos das nossas vias de trânsito </w:t>
      </w:r>
      <w:proofErr w:type="gramStart"/>
      <w:r w:rsidRPr="00BE2A3B">
        <w:rPr>
          <w:rFonts w:ascii="Arial" w:hAnsi="Arial" w:cs="Arial"/>
          <w:sz w:val="24"/>
          <w:szCs w:val="24"/>
        </w:rPr>
        <w:t>estão</w:t>
      </w:r>
      <w:proofErr w:type="gramEnd"/>
      <w:r w:rsidRPr="00BE2A3B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avolumar o número de problemas, </w:t>
      </w:r>
      <w:r w:rsidRPr="00BE2A3B">
        <w:rPr>
          <w:rFonts w:ascii="Arial" w:hAnsi="Arial" w:cs="Arial"/>
          <w:sz w:val="24"/>
          <w:szCs w:val="24"/>
        </w:rPr>
        <w:t>entra ano sai ano. Isso porque as intervenç</w:t>
      </w:r>
      <w:r>
        <w:rPr>
          <w:rFonts w:ascii="Arial" w:hAnsi="Arial" w:cs="Arial"/>
          <w:sz w:val="24"/>
          <w:szCs w:val="24"/>
        </w:rPr>
        <w:t xml:space="preserve">ões preocupam-se primeiro com a </w:t>
      </w:r>
      <w:r w:rsidRPr="00BE2A3B">
        <w:rPr>
          <w:rFonts w:ascii="Arial" w:hAnsi="Arial" w:cs="Arial"/>
          <w:sz w:val="24"/>
          <w:szCs w:val="24"/>
        </w:rPr>
        <w:t>fluidez do tráfego de veículos, esquecen</w:t>
      </w:r>
      <w:r>
        <w:rPr>
          <w:rFonts w:ascii="Arial" w:hAnsi="Arial" w:cs="Arial"/>
          <w:sz w:val="24"/>
          <w:szCs w:val="24"/>
        </w:rPr>
        <w:t xml:space="preserve">do-se da "mãe natureza" que nos </w:t>
      </w:r>
      <w:r w:rsidRPr="00BE2A3B">
        <w:rPr>
          <w:rFonts w:ascii="Arial" w:hAnsi="Arial" w:cs="Arial"/>
          <w:sz w:val="24"/>
          <w:szCs w:val="24"/>
        </w:rPr>
        <w:t>contempla com água vinda dos céus, as quais não</w:t>
      </w:r>
      <w:r>
        <w:rPr>
          <w:rFonts w:ascii="Arial" w:hAnsi="Arial" w:cs="Arial"/>
          <w:sz w:val="24"/>
          <w:szCs w:val="24"/>
        </w:rPr>
        <w:t xml:space="preserve"> encontram vazão adequada </w:t>
      </w:r>
      <w:r w:rsidRPr="00BE2A3B">
        <w:rPr>
          <w:rFonts w:ascii="Arial" w:hAnsi="Arial" w:cs="Arial"/>
          <w:sz w:val="24"/>
          <w:szCs w:val="24"/>
        </w:rPr>
        <w:t>e, por isso, invadem e derrubam casas, arr</w:t>
      </w:r>
      <w:r>
        <w:rPr>
          <w:rFonts w:ascii="Arial" w:hAnsi="Arial" w:cs="Arial"/>
          <w:sz w:val="24"/>
          <w:szCs w:val="24"/>
        </w:rPr>
        <w:t xml:space="preserve">ancam árvores, arrastam carros, </w:t>
      </w:r>
      <w:r w:rsidRPr="00BE2A3B">
        <w:rPr>
          <w:rFonts w:ascii="Arial" w:hAnsi="Arial" w:cs="Arial"/>
          <w:sz w:val="24"/>
          <w:szCs w:val="24"/>
        </w:rPr>
        <w:t>deixando autoridades e cidadãos perplexos e i</w:t>
      </w:r>
      <w:r>
        <w:rPr>
          <w:rFonts w:ascii="Arial" w:hAnsi="Arial" w:cs="Arial"/>
          <w:sz w:val="24"/>
          <w:szCs w:val="24"/>
        </w:rPr>
        <w:t xml:space="preserve">mpotentes diante dos prejuízos, </w:t>
      </w:r>
      <w:r w:rsidRPr="00BE2A3B">
        <w:rPr>
          <w:rFonts w:ascii="Arial" w:hAnsi="Arial" w:cs="Arial"/>
          <w:sz w:val="24"/>
          <w:szCs w:val="24"/>
        </w:rPr>
        <w:t>às vezes de vidas...</w:t>
      </w:r>
    </w:p>
    <w:p w:rsidR="00BE2A3B" w:rsidRPr="00BE2A3B" w:rsidRDefault="009B61F2" w:rsidP="00F1343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E2A3B" w:rsidRPr="00BE2A3B">
        <w:rPr>
          <w:rFonts w:ascii="Arial" w:hAnsi="Arial" w:cs="Arial"/>
          <w:sz w:val="24"/>
          <w:szCs w:val="24"/>
        </w:rPr>
        <w:t xml:space="preserve"> benefício</w:t>
      </w:r>
      <w:r w:rsidR="00F13437">
        <w:rPr>
          <w:rFonts w:ascii="Arial" w:hAnsi="Arial" w:cs="Arial"/>
          <w:sz w:val="24"/>
          <w:szCs w:val="24"/>
        </w:rPr>
        <w:t>,</w:t>
      </w:r>
      <w:r w:rsidR="00BE2A3B" w:rsidRPr="00BE2A3B">
        <w:rPr>
          <w:rFonts w:ascii="Arial" w:hAnsi="Arial" w:cs="Arial"/>
          <w:sz w:val="24"/>
          <w:szCs w:val="24"/>
        </w:rPr>
        <w:t xml:space="preserve"> ora normati</w:t>
      </w:r>
      <w:r w:rsidR="00BE2A3B">
        <w:rPr>
          <w:rFonts w:ascii="Arial" w:hAnsi="Arial" w:cs="Arial"/>
          <w:sz w:val="24"/>
          <w:szCs w:val="24"/>
        </w:rPr>
        <w:t>zado</w:t>
      </w:r>
      <w:r w:rsidR="00F13437">
        <w:rPr>
          <w:rFonts w:ascii="Arial" w:hAnsi="Arial" w:cs="Arial"/>
          <w:sz w:val="24"/>
          <w:szCs w:val="24"/>
        </w:rPr>
        <w:t>,</w:t>
      </w:r>
      <w:r w:rsidR="00BE2A3B">
        <w:rPr>
          <w:rFonts w:ascii="Arial" w:hAnsi="Arial" w:cs="Arial"/>
          <w:sz w:val="24"/>
          <w:szCs w:val="24"/>
        </w:rPr>
        <w:t xml:space="preserve"> condiciona </w:t>
      </w:r>
      <w:r w:rsidR="00BE2A3B" w:rsidRPr="00BE2A3B">
        <w:rPr>
          <w:rFonts w:ascii="Arial" w:hAnsi="Arial" w:cs="Arial"/>
          <w:sz w:val="24"/>
          <w:szCs w:val="24"/>
        </w:rPr>
        <w:t xml:space="preserve">sua concessão às comprovações de cadastro </w:t>
      </w:r>
      <w:r w:rsidR="00BE2A3B">
        <w:rPr>
          <w:rFonts w:ascii="Arial" w:hAnsi="Arial" w:cs="Arial"/>
          <w:sz w:val="24"/>
          <w:szCs w:val="24"/>
        </w:rPr>
        <w:t xml:space="preserve">regular e boletim de ocorrência </w:t>
      </w:r>
      <w:r w:rsidR="00BE2A3B" w:rsidRPr="00BE2A3B">
        <w:rPr>
          <w:rFonts w:ascii="Arial" w:hAnsi="Arial" w:cs="Arial"/>
          <w:sz w:val="24"/>
          <w:szCs w:val="24"/>
        </w:rPr>
        <w:t>devidamente circunstanciado e emitido po</w:t>
      </w:r>
      <w:r w:rsidR="00BE2A3B">
        <w:rPr>
          <w:rFonts w:ascii="Arial" w:hAnsi="Arial" w:cs="Arial"/>
          <w:sz w:val="24"/>
          <w:szCs w:val="24"/>
        </w:rPr>
        <w:t xml:space="preserve">r autoridade competente (Defesa </w:t>
      </w:r>
      <w:r w:rsidR="00BE2A3B" w:rsidRPr="00BE2A3B">
        <w:rPr>
          <w:rFonts w:ascii="Arial" w:hAnsi="Arial" w:cs="Arial"/>
          <w:sz w:val="24"/>
          <w:szCs w:val="24"/>
        </w:rPr>
        <w:t>Civil, Corpo de Bombeiros, Polícia Militar ou outro devidamente reconhecido).</w:t>
      </w:r>
    </w:p>
    <w:p w:rsidR="00BE2A3B" w:rsidRPr="00BE2A3B" w:rsidRDefault="00BE2A3B" w:rsidP="00F1343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2A3B">
        <w:rPr>
          <w:rFonts w:ascii="Arial" w:hAnsi="Arial" w:cs="Arial"/>
          <w:sz w:val="24"/>
          <w:szCs w:val="24"/>
        </w:rPr>
        <w:t xml:space="preserve">Assim, a questão desta isenção, que há de </w:t>
      </w:r>
      <w:r>
        <w:rPr>
          <w:rFonts w:ascii="Arial" w:hAnsi="Arial" w:cs="Arial"/>
          <w:sz w:val="24"/>
          <w:szCs w:val="24"/>
        </w:rPr>
        <w:t>permane</w:t>
      </w:r>
      <w:r w:rsidR="009B61F2">
        <w:rPr>
          <w:rFonts w:ascii="Arial" w:hAnsi="Arial" w:cs="Arial"/>
          <w:sz w:val="24"/>
          <w:szCs w:val="24"/>
        </w:rPr>
        <w:t xml:space="preserve">cer </w:t>
      </w:r>
      <w:r>
        <w:rPr>
          <w:rFonts w:ascii="Arial" w:hAnsi="Arial" w:cs="Arial"/>
          <w:sz w:val="24"/>
          <w:szCs w:val="24"/>
        </w:rPr>
        <w:t xml:space="preserve">enquanto perdurar as </w:t>
      </w:r>
      <w:r w:rsidRPr="00BE2A3B">
        <w:rPr>
          <w:rFonts w:ascii="Arial" w:hAnsi="Arial" w:cs="Arial"/>
          <w:sz w:val="24"/>
          <w:szCs w:val="24"/>
        </w:rPr>
        <w:t>circunstâncias que a ensejaram, visa não s</w:t>
      </w:r>
      <w:r>
        <w:rPr>
          <w:rFonts w:ascii="Arial" w:hAnsi="Arial" w:cs="Arial"/>
          <w:sz w:val="24"/>
          <w:szCs w:val="24"/>
        </w:rPr>
        <w:t xml:space="preserve">ó demonstrar esta sensibilidade </w:t>
      </w:r>
      <w:r w:rsidRPr="00BE2A3B">
        <w:rPr>
          <w:rFonts w:ascii="Arial" w:hAnsi="Arial" w:cs="Arial"/>
          <w:sz w:val="24"/>
          <w:szCs w:val="24"/>
        </w:rPr>
        <w:t>socorrendo àqueles que atravessam tão dramática situação, ma</w:t>
      </w:r>
      <w:r>
        <w:rPr>
          <w:rFonts w:ascii="Arial" w:hAnsi="Arial" w:cs="Arial"/>
          <w:sz w:val="24"/>
          <w:szCs w:val="24"/>
        </w:rPr>
        <w:t xml:space="preserve">s também dar o </w:t>
      </w:r>
      <w:r w:rsidRPr="00BE2A3B">
        <w:rPr>
          <w:rFonts w:ascii="Arial" w:hAnsi="Arial" w:cs="Arial"/>
          <w:sz w:val="24"/>
          <w:szCs w:val="24"/>
        </w:rPr>
        <w:t>tratamento equânime àqueles que, moment</w:t>
      </w:r>
      <w:r>
        <w:rPr>
          <w:rFonts w:ascii="Arial" w:hAnsi="Arial" w:cs="Arial"/>
          <w:sz w:val="24"/>
          <w:szCs w:val="24"/>
        </w:rPr>
        <w:t xml:space="preserve">aneamente, não possuem recursos </w:t>
      </w:r>
      <w:r w:rsidRPr="00BE2A3B">
        <w:rPr>
          <w:rFonts w:ascii="Arial" w:hAnsi="Arial" w:cs="Arial"/>
          <w:sz w:val="24"/>
          <w:szCs w:val="24"/>
        </w:rPr>
        <w:t>para fazer face à exigência de pagamento do IPTU.</w:t>
      </w:r>
    </w:p>
    <w:p w:rsidR="009B61F2" w:rsidRDefault="009B61F2" w:rsidP="00F134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Pela importância do tema em exposição, faz-se a matéria merecedora da atenção dos nobres pares para a apreciação da presente, com o intuito de aprová-la. </w:t>
      </w:r>
    </w:p>
    <w:p w:rsidR="003A0B0C" w:rsidRPr="00A6753A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>
        <w:rPr>
          <w:rFonts w:ascii="Arial" w:hAnsi="Arial" w:cs="Arial"/>
          <w:kern w:val="1"/>
          <w:sz w:val="24"/>
          <w:szCs w:val="24"/>
        </w:rPr>
        <w:t>2</w:t>
      </w:r>
      <w:r w:rsidR="00F13437">
        <w:rPr>
          <w:rFonts w:ascii="Arial" w:hAnsi="Arial" w:cs="Arial"/>
          <w:kern w:val="1"/>
          <w:sz w:val="24"/>
          <w:szCs w:val="24"/>
        </w:rPr>
        <w:t>3</w:t>
      </w:r>
      <w:bookmarkStart w:id="0" w:name="_GoBack"/>
      <w:bookmarkEnd w:id="0"/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3A0B0C" w:rsidRPr="00215473" w:rsidRDefault="00F13437" w:rsidP="003A0B0C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3A0B0C" w:rsidRPr="00215473" w:rsidRDefault="003A0B0C" w:rsidP="003A0B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Pr="00F13437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F13437">
        <w:rPr>
          <w:rFonts w:ascii="Arial" w:hAnsi="Arial" w:cs="Arial"/>
          <w:b/>
          <w:sz w:val="24"/>
          <w:szCs w:val="24"/>
        </w:rPr>
        <w:t>VEREADOR</w:t>
      </w:r>
    </w:p>
    <w:sectPr w:rsidR="003A0B0C" w:rsidRPr="00F13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027D3"/>
    <w:rsid w:val="0006050C"/>
    <w:rsid w:val="000C270B"/>
    <w:rsid w:val="0010755D"/>
    <w:rsid w:val="001769E9"/>
    <w:rsid w:val="001C1350"/>
    <w:rsid w:val="001F06C3"/>
    <w:rsid w:val="00212D5D"/>
    <w:rsid w:val="00215473"/>
    <w:rsid w:val="00215C2F"/>
    <w:rsid w:val="00263182"/>
    <w:rsid w:val="00274F98"/>
    <w:rsid w:val="00282D07"/>
    <w:rsid w:val="002906DC"/>
    <w:rsid w:val="002D01AE"/>
    <w:rsid w:val="0033089F"/>
    <w:rsid w:val="0033666C"/>
    <w:rsid w:val="003A0B0C"/>
    <w:rsid w:val="003A6177"/>
    <w:rsid w:val="004117A4"/>
    <w:rsid w:val="00454EF2"/>
    <w:rsid w:val="004B04EA"/>
    <w:rsid w:val="004B73B7"/>
    <w:rsid w:val="00563492"/>
    <w:rsid w:val="00565330"/>
    <w:rsid w:val="005E151B"/>
    <w:rsid w:val="00644C3A"/>
    <w:rsid w:val="00694EDA"/>
    <w:rsid w:val="006D2D3A"/>
    <w:rsid w:val="006D331A"/>
    <w:rsid w:val="00730D4D"/>
    <w:rsid w:val="0078566B"/>
    <w:rsid w:val="007878BD"/>
    <w:rsid w:val="007A625E"/>
    <w:rsid w:val="007A7E51"/>
    <w:rsid w:val="007B6B81"/>
    <w:rsid w:val="007F0EFF"/>
    <w:rsid w:val="008229B4"/>
    <w:rsid w:val="008B2E5D"/>
    <w:rsid w:val="008C3115"/>
    <w:rsid w:val="008C4926"/>
    <w:rsid w:val="0098648C"/>
    <w:rsid w:val="009B61F2"/>
    <w:rsid w:val="009F3894"/>
    <w:rsid w:val="009F6AF5"/>
    <w:rsid w:val="00A265F5"/>
    <w:rsid w:val="00A3097A"/>
    <w:rsid w:val="00A6753A"/>
    <w:rsid w:val="00AE4A31"/>
    <w:rsid w:val="00B02571"/>
    <w:rsid w:val="00B15207"/>
    <w:rsid w:val="00B52ED7"/>
    <w:rsid w:val="00B57F20"/>
    <w:rsid w:val="00B6793D"/>
    <w:rsid w:val="00B743C5"/>
    <w:rsid w:val="00B84425"/>
    <w:rsid w:val="00BC0E8F"/>
    <w:rsid w:val="00BE2A3B"/>
    <w:rsid w:val="00BE5AC1"/>
    <w:rsid w:val="00CA5133"/>
    <w:rsid w:val="00CD3C7B"/>
    <w:rsid w:val="00CE582C"/>
    <w:rsid w:val="00D311A3"/>
    <w:rsid w:val="00D46C9E"/>
    <w:rsid w:val="00DD752D"/>
    <w:rsid w:val="00DF58DA"/>
    <w:rsid w:val="00E424FF"/>
    <w:rsid w:val="00E75D27"/>
    <w:rsid w:val="00E86A6D"/>
    <w:rsid w:val="00F13437"/>
    <w:rsid w:val="00F641D8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059B-23BD-4E0D-94D6-F2DB0557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2018-02-23T17:28:00Z</dcterms:created>
  <dcterms:modified xsi:type="dcterms:W3CDTF">2018-02-23T17:28:00Z</dcterms:modified>
</cp:coreProperties>
</file>