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C6" w:rsidRPr="002453A6" w:rsidRDefault="00472E4C" w:rsidP="008563FC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 w:rsidRPr="002453A6">
        <w:rPr>
          <w:rFonts w:ascii="Arial" w:hAnsi="Arial" w:cs="Arial"/>
          <w:b/>
          <w:bCs/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BC6" w:rsidRPr="002453A6" w:rsidRDefault="00103619" w:rsidP="008563F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ANTE</w:t>
      </w:r>
      <w:r w:rsidR="0044629A" w:rsidRPr="002453A6">
        <w:rPr>
          <w:rFonts w:ascii="Arial" w:hAnsi="Arial" w:cs="Arial"/>
          <w:b/>
          <w:bCs/>
        </w:rPr>
        <w:t xml:space="preserve">PROJETO DE </w:t>
      </w:r>
      <w:proofErr w:type="gramStart"/>
      <w:r w:rsidR="0044629A" w:rsidRPr="002453A6">
        <w:rPr>
          <w:rFonts w:ascii="Arial" w:hAnsi="Arial" w:cs="Arial"/>
          <w:b/>
          <w:bCs/>
        </w:rPr>
        <w:t>LEI  _</w:t>
      </w:r>
      <w:proofErr w:type="gramEnd"/>
      <w:r w:rsidR="0044629A" w:rsidRPr="002453A6">
        <w:rPr>
          <w:rFonts w:ascii="Arial" w:hAnsi="Arial" w:cs="Arial"/>
          <w:b/>
          <w:bCs/>
        </w:rPr>
        <w:t>_______ /201</w:t>
      </w:r>
      <w:r w:rsidR="001338F2" w:rsidRPr="002453A6">
        <w:rPr>
          <w:rFonts w:ascii="Arial" w:hAnsi="Arial" w:cs="Arial"/>
          <w:b/>
          <w:bCs/>
        </w:rPr>
        <w:t>7</w:t>
      </w:r>
    </w:p>
    <w:p w:rsidR="008563FC" w:rsidRPr="004571E5" w:rsidRDefault="008563FC" w:rsidP="004571E5">
      <w:pPr>
        <w:ind w:left="3402"/>
        <w:jc w:val="both"/>
        <w:rPr>
          <w:rFonts w:ascii="Arial" w:hAnsi="Arial" w:cs="Arial"/>
          <w:b/>
        </w:rPr>
      </w:pPr>
    </w:p>
    <w:p w:rsidR="00D42BF2" w:rsidRPr="0050105B" w:rsidRDefault="002453A6" w:rsidP="0050105B">
      <w:pPr>
        <w:pStyle w:val="Ttulo1"/>
        <w:shd w:val="clear" w:color="auto" w:fill="FFFFFF"/>
        <w:spacing w:before="0" w:after="180"/>
        <w:ind w:left="3402" w:firstLine="0"/>
        <w:jc w:val="both"/>
        <w:rPr>
          <w:rFonts w:ascii="Arial" w:hAnsi="Arial" w:cs="Arial"/>
          <w:bCs w:val="0"/>
          <w:sz w:val="24"/>
          <w:szCs w:val="24"/>
          <w:lang w:eastAsia="pt-BR"/>
        </w:rPr>
      </w:pPr>
      <w:r w:rsidRPr="0050105B">
        <w:rPr>
          <w:rFonts w:ascii="Arial" w:hAnsi="Arial" w:cs="Arial"/>
          <w:sz w:val="24"/>
          <w:szCs w:val="24"/>
        </w:rPr>
        <w:t xml:space="preserve"> “</w:t>
      </w:r>
      <w:r w:rsidR="004571E5" w:rsidRPr="0050105B">
        <w:rPr>
          <w:rFonts w:ascii="Arial" w:hAnsi="Arial" w:cs="Arial"/>
          <w:bCs w:val="0"/>
          <w:sz w:val="24"/>
          <w:szCs w:val="24"/>
        </w:rPr>
        <w:t>DISPÕE SOBRE A OBRIGATORIEDADE DE AFIXAÇÃO DE AVISOS COM O NÚMERO DO DISQUE DENÚNCIA DA VIOLÊNCIA CONTRA A MULHER (DISQUE 180)</w:t>
      </w:r>
      <w:r w:rsidR="004571E5" w:rsidRPr="0050105B">
        <w:rPr>
          <w:rFonts w:ascii="Arial" w:hAnsi="Arial" w:cs="Arial"/>
          <w:sz w:val="24"/>
          <w:szCs w:val="24"/>
        </w:rPr>
        <w:t xml:space="preserve"> ”</w:t>
      </w:r>
      <w:r w:rsidRPr="0050105B">
        <w:rPr>
          <w:rFonts w:ascii="Arial" w:hAnsi="Arial" w:cs="Arial"/>
          <w:sz w:val="24"/>
          <w:szCs w:val="24"/>
        </w:rPr>
        <w:t>.</w:t>
      </w:r>
    </w:p>
    <w:p w:rsidR="003573CE" w:rsidRPr="004571E5" w:rsidRDefault="003573CE" w:rsidP="0050105B">
      <w:pPr>
        <w:jc w:val="both"/>
        <w:rPr>
          <w:rFonts w:ascii="Arial" w:hAnsi="Arial" w:cs="Arial"/>
        </w:rPr>
      </w:pPr>
    </w:p>
    <w:p w:rsidR="004571E5" w:rsidRPr="004571E5" w:rsidRDefault="009348EA" w:rsidP="005010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</w:rPr>
      </w:pPr>
      <w:r w:rsidRPr="004571E5">
        <w:rPr>
          <w:rFonts w:ascii="Arial" w:hAnsi="Arial" w:cs="Arial"/>
        </w:rPr>
        <w:t>Art.</w:t>
      </w:r>
      <w:r>
        <w:rPr>
          <w:rFonts w:ascii="Arial" w:hAnsi="Arial" w:cs="Arial"/>
        </w:rPr>
        <w:t xml:space="preserve"> 1</w:t>
      </w:r>
      <w:r w:rsidRPr="004571E5">
        <w:rPr>
          <w:rFonts w:ascii="Arial" w:hAnsi="Arial" w:cs="Arial"/>
        </w:rPr>
        <w:t>º</w:t>
      </w:r>
      <w:r>
        <w:rPr>
          <w:rFonts w:ascii="Arial" w:hAnsi="Arial" w:cs="Arial"/>
        </w:rPr>
        <w:t>-</w:t>
      </w:r>
      <w:r w:rsidRPr="004571E5">
        <w:rPr>
          <w:rFonts w:ascii="Arial" w:hAnsi="Arial" w:cs="Arial"/>
        </w:rPr>
        <w:t xml:space="preserve"> </w:t>
      </w:r>
      <w:r w:rsidR="004571E5" w:rsidRPr="004571E5">
        <w:rPr>
          <w:rFonts w:ascii="Arial" w:hAnsi="Arial" w:cs="Arial"/>
        </w:rPr>
        <w:t xml:space="preserve">Fica obrigatória, no âmbito do Município de </w:t>
      </w:r>
      <w:r w:rsidR="0050105B">
        <w:rPr>
          <w:rFonts w:ascii="Arial" w:hAnsi="Arial" w:cs="Arial"/>
        </w:rPr>
        <w:t>Sete Lagoas</w:t>
      </w:r>
      <w:r w:rsidR="004571E5" w:rsidRPr="004571E5">
        <w:rPr>
          <w:rFonts w:ascii="Arial" w:hAnsi="Arial" w:cs="Arial"/>
        </w:rPr>
        <w:t>, a divulgação do serviço Disque Denúncia da Violência Contra a Mulher, nos seguintes estabelecimentos:</w:t>
      </w:r>
    </w:p>
    <w:p w:rsidR="004571E5" w:rsidRPr="004571E5" w:rsidRDefault="004571E5" w:rsidP="005010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</w:rPr>
      </w:pPr>
      <w:r w:rsidRPr="004571E5">
        <w:rPr>
          <w:rFonts w:ascii="Arial" w:hAnsi="Arial" w:cs="Arial"/>
        </w:rPr>
        <w:t xml:space="preserve">I - </w:t>
      </w:r>
      <w:proofErr w:type="gramStart"/>
      <w:r w:rsidRPr="004571E5">
        <w:rPr>
          <w:rFonts w:ascii="Arial" w:hAnsi="Arial" w:cs="Arial"/>
        </w:rPr>
        <w:t>hotéis</w:t>
      </w:r>
      <w:proofErr w:type="gramEnd"/>
      <w:r w:rsidRPr="004571E5">
        <w:rPr>
          <w:rFonts w:ascii="Arial" w:hAnsi="Arial" w:cs="Arial"/>
        </w:rPr>
        <w:t>, pensões, motéis, pousadas e outros que prestem serviços de hospedagem;</w:t>
      </w:r>
    </w:p>
    <w:p w:rsidR="004571E5" w:rsidRPr="004571E5" w:rsidRDefault="004571E5" w:rsidP="005010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</w:rPr>
      </w:pPr>
      <w:r w:rsidRPr="004571E5">
        <w:rPr>
          <w:rFonts w:ascii="Arial" w:hAnsi="Arial" w:cs="Arial"/>
        </w:rPr>
        <w:t xml:space="preserve">II - </w:t>
      </w:r>
      <w:proofErr w:type="gramStart"/>
      <w:r w:rsidRPr="004571E5">
        <w:rPr>
          <w:rFonts w:ascii="Arial" w:hAnsi="Arial" w:cs="Arial"/>
        </w:rPr>
        <w:t>bares</w:t>
      </w:r>
      <w:proofErr w:type="gramEnd"/>
      <w:r w:rsidRPr="004571E5">
        <w:rPr>
          <w:rFonts w:ascii="Arial" w:hAnsi="Arial" w:cs="Arial"/>
        </w:rPr>
        <w:t>, restaurantes, lanchonetes e similares;</w:t>
      </w:r>
    </w:p>
    <w:p w:rsidR="004571E5" w:rsidRPr="004571E5" w:rsidRDefault="004571E5" w:rsidP="005010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</w:rPr>
      </w:pPr>
      <w:r w:rsidRPr="004571E5">
        <w:rPr>
          <w:rFonts w:ascii="Arial" w:hAnsi="Arial" w:cs="Arial"/>
        </w:rPr>
        <w:t>III - casas noturnas de qualquer natureza;</w:t>
      </w:r>
    </w:p>
    <w:p w:rsidR="004571E5" w:rsidRPr="004571E5" w:rsidRDefault="004571E5" w:rsidP="005010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</w:rPr>
      </w:pPr>
      <w:r w:rsidRPr="004571E5">
        <w:rPr>
          <w:rFonts w:ascii="Arial" w:hAnsi="Arial" w:cs="Arial"/>
        </w:rPr>
        <w:t xml:space="preserve">IV - </w:t>
      </w:r>
      <w:proofErr w:type="gramStart"/>
      <w:r w:rsidRPr="004571E5">
        <w:rPr>
          <w:rFonts w:ascii="Arial" w:hAnsi="Arial" w:cs="Arial"/>
        </w:rPr>
        <w:t>clubes</w:t>
      </w:r>
      <w:proofErr w:type="gramEnd"/>
      <w:r w:rsidRPr="004571E5">
        <w:rPr>
          <w:rFonts w:ascii="Arial" w:hAnsi="Arial" w:cs="Arial"/>
        </w:rPr>
        <w:t xml:space="preserve"> sociais e associações recreativas ou desportivas, que promovam eventos com entrada paga;</w:t>
      </w:r>
    </w:p>
    <w:p w:rsidR="004571E5" w:rsidRPr="004571E5" w:rsidRDefault="004571E5" w:rsidP="005010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</w:rPr>
      </w:pPr>
      <w:r w:rsidRPr="004571E5">
        <w:rPr>
          <w:rFonts w:ascii="Arial" w:hAnsi="Arial" w:cs="Arial"/>
        </w:rPr>
        <w:t xml:space="preserve">V - </w:t>
      </w:r>
      <w:proofErr w:type="gramStart"/>
      <w:r w:rsidRPr="004571E5">
        <w:rPr>
          <w:rFonts w:ascii="Arial" w:hAnsi="Arial" w:cs="Arial"/>
        </w:rPr>
        <w:t>agências</w:t>
      </w:r>
      <w:proofErr w:type="gramEnd"/>
      <w:r w:rsidRPr="004571E5">
        <w:rPr>
          <w:rFonts w:ascii="Arial" w:hAnsi="Arial" w:cs="Arial"/>
        </w:rPr>
        <w:t xml:space="preserve"> de viagens e locais de transportes de massa;</w:t>
      </w:r>
    </w:p>
    <w:p w:rsidR="004571E5" w:rsidRPr="004571E5" w:rsidRDefault="004571E5" w:rsidP="005010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</w:rPr>
      </w:pPr>
      <w:r w:rsidRPr="004571E5">
        <w:rPr>
          <w:rFonts w:ascii="Arial" w:hAnsi="Arial" w:cs="Arial"/>
        </w:rPr>
        <w:t xml:space="preserve">VI - </w:t>
      </w:r>
      <w:proofErr w:type="gramStart"/>
      <w:r w:rsidRPr="004571E5">
        <w:rPr>
          <w:rFonts w:ascii="Arial" w:hAnsi="Arial" w:cs="Arial"/>
        </w:rPr>
        <w:t>salões</w:t>
      </w:r>
      <w:proofErr w:type="gramEnd"/>
      <w:r w:rsidRPr="004571E5">
        <w:rPr>
          <w:rFonts w:ascii="Arial" w:hAnsi="Arial" w:cs="Arial"/>
        </w:rPr>
        <w:t xml:space="preserve"> de beleza, academias de dança, ginástica e atividades correlatas;</w:t>
      </w:r>
    </w:p>
    <w:p w:rsidR="004571E5" w:rsidRPr="004571E5" w:rsidRDefault="004571E5" w:rsidP="005010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</w:rPr>
      </w:pPr>
      <w:r w:rsidRPr="004571E5">
        <w:rPr>
          <w:rFonts w:ascii="Arial" w:hAnsi="Arial" w:cs="Arial"/>
        </w:rPr>
        <w:t>VII - postos de serviço de autoatendimento, abastecimento de veículos e demais locais de acesso público;</w:t>
      </w:r>
    </w:p>
    <w:p w:rsidR="004571E5" w:rsidRPr="004571E5" w:rsidRDefault="004571E5" w:rsidP="005010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</w:rPr>
      </w:pPr>
      <w:r w:rsidRPr="004571E5">
        <w:rPr>
          <w:rFonts w:ascii="Arial" w:hAnsi="Arial" w:cs="Arial"/>
        </w:rPr>
        <w:t>VIII - prédios comerciais e ocupados por órgãos e serviços públicos.</w:t>
      </w:r>
    </w:p>
    <w:p w:rsidR="004571E5" w:rsidRPr="004571E5" w:rsidRDefault="004571E5" w:rsidP="005010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</w:rPr>
      </w:pPr>
      <w:r w:rsidRPr="004571E5">
        <w:rPr>
          <w:rFonts w:ascii="Arial" w:hAnsi="Arial" w:cs="Arial"/>
        </w:rPr>
        <w:t>Parágrafo único. A obrigatoriedade de que trata esta lei deve ser estendida aos veículos em geral destinados ao transporte público municipal.</w:t>
      </w:r>
    </w:p>
    <w:p w:rsidR="009348EA" w:rsidRDefault="009348EA" w:rsidP="009348E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Helvetica" w:hAnsi="Helvetica"/>
        </w:rPr>
      </w:pPr>
    </w:p>
    <w:p w:rsidR="004571E5" w:rsidRPr="004571E5" w:rsidRDefault="004571E5" w:rsidP="009348E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Helvetica" w:hAnsi="Helvetica"/>
        </w:rPr>
      </w:pPr>
      <w:r w:rsidRPr="004571E5">
        <w:rPr>
          <w:rFonts w:ascii="Arial" w:hAnsi="Arial" w:cs="Arial"/>
        </w:rPr>
        <w:t>Art. 2º</w:t>
      </w:r>
      <w:r w:rsidR="009348EA">
        <w:rPr>
          <w:rFonts w:ascii="Arial" w:hAnsi="Arial" w:cs="Arial"/>
        </w:rPr>
        <w:t>-</w:t>
      </w:r>
      <w:r w:rsidRPr="004571E5">
        <w:rPr>
          <w:rFonts w:ascii="Arial" w:hAnsi="Arial" w:cs="Arial"/>
        </w:rPr>
        <w:t xml:space="preserve"> Fica assegurada ao cidadão a publicidade do número de telefone do Disque Denúncia da Violência Contra a Mulher por meio de placa informativa, afixadas em locais de fácil acesso, de visualização nítida, fácil leitura e que permitam aos usuários dos estabelecimentos a compreensão do seu significado.</w:t>
      </w:r>
    </w:p>
    <w:p w:rsidR="004571E5" w:rsidRPr="004571E5" w:rsidRDefault="004571E5" w:rsidP="009348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</w:rPr>
      </w:pPr>
      <w:r w:rsidRPr="004571E5">
        <w:rPr>
          <w:rFonts w:ascii="Arial" w:hAnsi="Arial" w:cs="Arial"/>
        </w:rPr>
        <w:t>Art. 3º</w:t>
      </w:r>
      <w:r w:rsidR="009348EA">
        <w:rPr>
          <w:rFonts w:ascii="Arial" w:hAnsi="Arial" w:cs="Arial"/>
        </w:rPr>
        <w:t>-</w:t>
      </w:r>
      <w:r w:rsidRPr="004571E5">
        <w:rPr>
          <w:rFonts w:ascii="Arial" w:hAnsi="Arial" w:cs="Arial"/>
        </w:rPr>
        <w:t xml:space="preserve"> Os estabelecimentos especificados nesta lei deverão afixar placas contendo o seguinte teor:</w:t>
      </w:r>
      <w:r w:rsidR="0050105B">
        <w:rPr>
          <w:rFonts w:ascii="Arial" w:hAnsi="Arial" w:cs="Arial"/>
        </w:rPr>
        <w:t xml:space="preserve"> </w:t>
      </w:r>
      <w:r w:rsidRPr="004571E5">
        <w:rPr>
          <w:rFonts w:ascii="Arial" w:hAnsi="Arial" w:cs="Arial"/>
          <w:b/>
          <w:bCs/>
        </w:rPr>
        <w:t>VIOLÊNCIA CONTRA A MULHER: DENUNCIE</w:t>
      </w:r>
      <w:r w:rsidR="0050105B">
        <w:rPr>
          <w:rFonts w:ascii="Arial" w:hAnsi="Arial" w:cs="Arial"/>
          <w:b/>
          <w:bCs/>
        </w:rPr>
        <w:t xml:space="preserve"> </w:t>
      </w:r>
      <w:r w:rsidRPr="004571E5">
        <w:rPr>
          <w:rFonts w:ascii="Arial" w:hAnsi="Arial" w:cs="Arial"/>
          <w:b/>
          <w:bCs/>
        </w:rPr>
        <w:t>DISQUE 180</w:t>
      </w:r>
      <w:r w:rsidR="0050105B">
        <w:rPr>
          <w:rFonts w:ascii="Arial" w:hAnsi="Arial" w:cs="Arial"/>
          <w:b/>
          <w:bCs/>
        </w:rPr>
        <w:t xml:space="preserve"> - </w:t>
      </w:r>
      <w:r w:rsidRPr="004571E5">
        <w:rPr>
          <w:rFonts w:ascii="Arial" w:hAnsi="Arial" w:cs="Arial"/>
          <w:b/>
          <w:bCs/>
        </w:rPr>
        <w:t>CENTRAL DE ATENDIMENTO À MULHER</w:t>
      </w:r>
      <w:r w:rsidR="0050105B">
        <w:rPr>
          <w:rFonts w:ascii="Arial" w:hAnsi="Arial" w:cs="Arial"/>
          <w:b/>
          <w:bCs/>
        </w:rPr>
        <w:t>.</w:t>
      </w:r>
    </w:p>
    <w:p w:rsidR="009348EA" w:rsidRDefault="009348EA" w:rsidP="009348E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</w:rPr>
      </w:pPr>
    </w:p>
    <w:p w:rsidR="009348EA" w:rsidRDefault="004571E5" w:rsidP="009348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571E5">
        <w:rPr>
          <w:rFonts w:ascii="Arial" w:hAnsi="Arial" w:cs="Arial"/>
        </w:rPr>
        <w:t>Art. 4º</w:t>
      </w:r>
      <w:r w:rsidR="009348EA">
        <w:rPr>
          <w:rFonts w:ascii="Arial" w:hAnsi="Arial" w:cs="Arial"/>
        </w:rPr>
        <w:t>-</w:t>
      </w:r>
      <w:r w:rsidRPr="004571E5">
        <w:rPr>
          <w:rFonts w:ascii="Arial" w:hAnsi="Arial" w:cs="Arial"/>
        </w:rPr>
        <w:t xml:space="preserve"> O descumprimento da obrigação contida nesta lei sujeitará o estabelecimento infrator às seguintes penalidades:</w:t>
      </w:r>
    </w:p>
    <w:p w:rsidR="004571E5" w:rsidRPr="004571E5" w:rsidRDefault="004571E5" w:rsidP="009348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</w:rPr>
      </w:pPr>
      <w:r w:rsidRPr="004571E5">
        <w:rPr>
          <w:rFonts w:ascii="Arial" w:hAnsi="Arial" w:cs="Arial"/>
        </w:rPr>
        <w:t xml:space="preserve">I - </w:t>
      </w:r>
      <w:proofErr w:type="gramStart"/>
      <w:r w:rsidRPr="004571E5">
        <w:rPr>
          <w:rFonts w:ascii="Arial" w:hAnsi="Arial" w:cs="Arial"/>
        </w:rPr>
        <w:t>advertência</w:t>
      </w:r>
      <w:proofErr w:type="gramEnd"/>
      <w:r w:rsidRPr="004571E5">
        <w:rPr>
          <w:rFonts w:ascii="Arial" w:hAnsi="Arial" w:cs="Arial"/>
        </w:rPr>
        <w:t>;</w:t>
      </w:r>
    </w:p>
    <w:p w:rsidR="004571E5" w:rsidRPr="004571E5" w:rsidRDefault="004571E5" w:rsidP="009348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</w:rPr>
      </w:pPr>
      <w:r w:rsidRPr="004571E5">
        <w:rPr>
          <w:rFonts w:ascii="Arial" w:hAnsi="Arial" w:cs="Arial"/>
        </w:rPr>
        <w:t xml:space="preserve">II - </w:t>
      </w:r>
      <w:proofErr w:type="gramStart"/>
      <w:r w:rsidRPr="004571E5">
        <w:rPr>
          <w:rFonts w:ascii="Arial" w:hAnsi="Arial" w:cs="Arial"/>
        </w:rPr>
        <w:t>multa</w:t>
      </w:r>
      <w:proofErr w:type="gramEnd"/>
      <w:r w:rsidRPr="004571E5">
        <w:rPr>
          <w:rFonts w:ascii="Arial" w:hAnsi="Arial" w:cs="Arial"/>
        </w:rPr>
        <w:t xml:space="preserve"> no valor de 1 (um) salário mínimo por infração, dobrada a cada reincidência.</w:t>
      </w:r>
    </w:p>
    <w:p w:rsidR="004571E5" w:rsidRPr="004571E5" w:rsidRDefault="004571E5" w:rsidP="004571E5">
      <w:pPr>
        <w:pStyle w:val="NormalWeb"/>
        <w:shd w:val="clear" w:color="auto" w:fill="FFFFFF"/>
        <w:spacing w:before="0" w:beforeAutospacing="0" w:after="180" w:afterAutospacing="0"/>
        <w:rPr>
          <w:rFonts w:ascii="Helvetica" w:hAnsi="Helvetica"/>
        </w:rPr>
      </w:pPr>
      <w:r w:rsidRPr="004571E5">
        <w:rPr>
          <w:rFonts w:ascii="Helvetica" w:hAnsi="Helvetica"/>
        </w:rPr>
        <w:t> </w:t>
      </w:r>
    </w:p>
    <w:p w:rsidR="009348EA" w:rsidRDefault="004571E5" w:rsidP="009348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571E5">
        <w:rPr>
          <w:rFonts w:ascii="Arial" w:hAnsi="Arial" w:cs="Arial"/>
        </w:rPr>
        <w:lastRenderedPageBreak/>
        <w:t>Art. 5º</w:t>
      </w:r>
      <w:r w:rsidR="009348EA">
        <w:rPr>
          <w:rFonts w:ascii="Arial" w:hAnsi="Arial" w:cs="Arial"/>
        </w:rPr>
        <w:t>-</w:t>
      </w:r>
      <w:r w:rsidRPr="004571E5">
        <w:rPr>
          <w:rFonts w:ascii="Arial" w:hAnsi="Arial" w:cs="Arial"/>
        </w:rPr>
        <w:t xml:space="preserve"> Os valores arrecadados através das multas aplicadas em decorrência do descumprimento desta lei serão aplicados em programas de prevenção à violência contra a mulher.</w:t>
      </w:r>
    </w:p>
    <w:p w:rsidR="009348EA" w:rsidRDefault="009348EA" w:rsidP="009348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9348EA" w:rsidRDefault="004571E5" w:rsidP="009348E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</w:rPr>
      </w:pPr>
      <w:r w:rsidRPr="004571E5">
        <w:rPr>
          <w:rFonts w:ascii="Arial" w:hAnsi="Arial" w:cs="Arial"/>
        </w:rPr>
        <w:t>Art. 6º</w:t>
      </w:r>
      <w:r w:rsidR="009348EA">
        <w:rPr>
          <w:rFonts w:ascii="Arial" w:hAnsi="Arial" w:cs="Arial"/>
        </w:rPr>
        <w:t>-</w:t>
      </w:r>
      <w:r w:rsidRPr="004571E5">
        <w:rPr>
          <w:rFonts w:ascii="Arial" w:hAnsi="Arial" w:cs="Arial"/>
        </w:rPr>
        <w:t xml:space="preserve"> Os estabelecimentos especificados no art. 1º, para se adaptarem às determinações desta lei, terão o prazo de 90 (noventa) dias, a contar da sua publicação.</w:t>
      </w:r>
    </w:p>
    <w:p w:rsidR="004571E5" w:rsidRPr="004571E5" w:rsidRDefault="004571E5" w:rsidP="009348E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Helvetica" w:hAnsi="Helvetica"/>
        </w:rPr>
      </w:pPr>
      <w:r w:rsidRPr="004571E5">
        <w:rPr>
          <w:rFonts w:ascii="Arial" w:hAnsi="Arial" w:cs="Arial"/>
        </w:rPr>
        <w:t>Art. 7º</w:t>
      </w:r>
      <w:r w:rsidR="009348EA">
        <w:rPr>
          <w:rFonts w:ascii="Arial" w:hAnsi="Arial" w:cs="Arial"/>
        </w:rPr>
        <w:t>-</w:t>
      </w:r>
      <w:r w:rsidRPr="004571E5">
        <w:rPr>
          <w:rFonts w:ascii="Arial" w:hAnsi="Arial" w:cs="Arial"/>
        </w:rPr>
        <w:t xml:space="preserve"> Esta lei entra em vigor na data de sua publicação, revogadas as disposições em contrário.</w:t>
      </w:r>
    </w:p>
    <w:p w:rsidR="008563FC" w:rsidRPr="002453A6" w:rsidRDefault="008563FC" w:rsidP="008563FC">
      <w:pPr>
        <w:tabs>
          <w:tab w:val="center" w:pos="4252"/>
          <w:tab w:val="left" w:pos="7575"/>
        </w:tabs>
        <w:jc w:val="center"/>
        <w:rPr>
          <w:rFonts w:ascii="Arial" w:hAnsi="Arial" w:cs="Arial"/>
          <w:lang w:eastAsia="pt-BR"/>
        </w:rPr>
      </w:pPr>
    </w:p>
    <w:p w:rsidR="008563FC" w:rsidRPr="002453A6" w:rsidRDefault="001338F2" w:rsidP="008563FC">
      <w:pPr>
        <w:tabs>
          <w:tab w:val="center" w:pos="4252"/>
          <w:tab w:val="left" w:pos="7575"/>
        </w:tabs>
        <w:jc w:val="center"/>
        <w:rPr>
          <w:rFonts w:ascii="Arial" w:hAnsi="Arial" w:cs="Arial"/>
          <w:lang w:eastAsia="pt-BR"/>
        </w:rPr>
      </w:pPr>
      <w:r w:rsidRPr="002453A6">
        <w:rPr>
          <w:rFonts w:ascii="Arial" w:hAnsi="Arial" w:cs="Arial"/>
          <w:lang w:eastAsia="pt-BR"/>
        </w:rPr>
        <w:t xml:space="preserve">Sala de Sessões, </w:t>
      </w:r>
      <w:r w:rsidR="009348EA">
        <w:rPr>
          <w:rFonts w:ascii="Arial" w:hAnsi="Arial" w:cs="Arial"/>
          <w:lang w:eastAsia="pt-BR"/>
        </w:rPr>
        <w:t xml:space="preserve">10 de </w:t>
      </w:r>
      <w:proofErr w:type="gramStart"/>
      <w:r w:rsidR="009348EA">
        <w:rPr>
          <w:rFonts w:ascii="Arial" w:hAnsi="Arial" w:cs="Arial"/>
          <w:lang w:eastAsia="pt-BR"/>
        </w:rPr>
        <w:t>Novembro</w:t>
      </w:r>
      <w:proofErr w:type="gramEnd"/>
      <w:r w:rsidR="009348EA">
        <w:rPr>
          <w:rFonts w:ascii="Arial" w:hAnsi="Arial" w:cs="Arial"/>
          <w:lang w:eastAsia="pt-BR"/>
        </w:rPr>
        <w:t xml:space="preserve"> de 2017.</w:t>
      </w:r>
    </w:p>
    <w:p w:rsidR="008563FC" w:rsidRPr="002453A6" w:rsidRDefault="008563FC" w:rsidP="008563FC">
      <w:pPr>
        <w:tabs>
          <w:tab w:val="center" w:pos="4252"/>
          <w:tab w:val="left" w:pos="7575"/>
        </w:tabs>
        <w:jc w:val="center"/>
        <w:rPr>
          <w:rFonts w:ascii="Arial" w:hAnsi="Arial" w:cs="Arial"/>
          <w:lang w:eastAsia="pt-BR"/>
        </w:rPr>
      </w:pPr>
    </w:p>
    <w:p w:rsidR="008563FC" w:rsidRPr="002453A6" w:rsidRDefault="008563FC" w:rsidP="008563FC">
      <w:pPr>
        <w:jc w:val="center"/>
        <w:rPr>
          <w:rFonts w:ascii="Arial" w:hAnsi="Arial" w:cs="Arial"/>
          <w:b/>
          <w:lang w:eastAsia="pt-BR"/>
        </w:rPr>
      </w:pPr>
      <w:r w:rsidRPr="002453A6">
        <w:rPr>
          <w:rFonts w:ascii="Arial" w:hAnsi="Arial" w:cs="Arial"/>
          <w:b/>
          <w:noProof/>
          <w:lang w:eastAsia="pt-BR"/>
        </w:rPr>
        <w:drawing>
          <wp:inline distT="0" distB="0" distL="0" distR="0" wp14:anchorId="694EEAD4" wp14:editId="1393A880">
            <wp:extent cx="1524000" cy="777240"/>
            <wp:effectExtent l="0" t="0" r="0" b="3810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3FC" w:rsidRPr="002453A6" w:rsidRDefault="008563FC" w:rsidP="008563FC">
      <w:pPr>
        <w:jc w:val="center"/>
        <w:rPr>
          <w:rFonts w:ascii="Arial" w:hAnsi="Arial" w:cs="Arial"/>
          <w:b/>
          <w:lang w:eastAsia="pt-BR"/>
        </w:rPr>
      </w:pPr>
      <w:r w:rsidRPr="002453A6">
        <w:rPr>
          <w:rFonts w:ascii="Arial" w:hAnsi="Arial" w:cs="Arial"/>
          <w:b/>
          <w:lang w:eastAsia="pt-BR"/>
        </w:rPr>
        <w:t xml:space="preserve">MILTON MARTINS  </w:t>
      </w:r>
    </w:p>
    <w:p w:rsidR="008563FC" w:rsidRPr="002453A6" w:rsidRDefault="008563FC" w:rsidP="008563FC">
      <w:pPr>
        <w:jc w:val="center"/>
        <w:rPr>
          <w:rFonts w:ascii="Arial" w:hAnsi="Arial" w:cs="Arial"/>
          <w:b/>
          <w:lang w:eastAsia="pt-BR"/>
        </w:rPr>
      </w:pPr>
      <w:r w:rsidRPr="002453A6">
        <w:rPr>
          <w:rFonts w:ascii="Arial" w:hAnsi="Arial" w:cs="Arial"/>
          <w:b/>
          <w:lang w:eastAsia="pt-BR"/>
        </w:rPr>
        <w:t>VEREADOR</w:t>
      </w:r>
    </w:p>
    <w:p w:rsidR="002D26B6" w:rsidRPr="002453A6" w:rsidRDefault="002D26B6" w:rsidP="008563FC">
      <w:pPr>
        <w:jc w:val="both"/>
        <w:rPr>
          <w:rFonts w:ascii="Arial" w:hAnsi="Arial" w:cs="Arial"/>
        </w:rPr>
      </w:pPr>
    </w:p>
    <w:p w:rsidR="002D26B6" w:rsidRPr="002453A6" w:rsidRDefault="002D26B6" w:rsidP="008563FC">
      <w:pPr>
        <w:suppressAutoHyphens w:val="0"/>
        <w:jc w:val="center"/>
        <w:rPr>
          <w:rFonts w:ascii="Arial" w:hAnsi="Arial" w:cs="Arial"/>
          <w:b/>
          <w:u w:val="single"/>
        </w:rPr>
      </w:pPr>
      <w:r w:rsidRPr="002453A6">
        <w:rPr>
          <w:rFonts w:ascii="Arial" w:hAnsi="Arial" w:cs="Arial"/>
          <w:b/>
          <w:u w:val="single"/>
        </w:rPr>
        <w:t>JUSTIFICATIVA</w:t>
      </w:r>
    </w:p>
    <w:p w:rsidR="002D26B6" w:rsidRPr="009348EA" w:rsidRDefault="002D26B6" w:rsidP="008563FC">
      <w:pPr>
        <w:jc w:val="both"/>
        <w:rPr>
          <w:rFonts w:ascii="Arial" w:hAnsi="Arial" w:cs="Arial"/>
          <w:sz w:val="20"/>
          <w:szCs w:val="20"/>
        </w:rPr>
      </w:pPr>
    </w:p>
    <w:p w:rsidR="00D42BF2" w:rsidRPr="008A5630" w:rsidRDefault="002453A6" w:rsidP="009348EA">
      <w:pPr>
        <w:ind w:firstLine="282"/>
        <w:jc w:val="both"/>
        <w:rPr>
          <w:rFonts w:ascii="Arial" w:hAnsi="Arial" w:cs="Arial"/>
          <w:bCs/>
          <w:sz w:val="21"/>
          <w:szCs w:val="21"/>
        </w:rPr>
      </w:pPr>
      <w:r w:rsidRPr="008A5630">
        <w:rPr>
          <w:rFonts w:ascii="Arial" w:hAnsi="Arial" w:cs="Arial"/>
          <w:sz w:val="21"/>
          <w:szCs w:val="21"/>
        </w:rPr>
        <w:tab/>
      </w:r>
      <w:r w:rsidR="004571E5" w:rsidRPr="008A5630">
        <w:rPr>
          <w:rFonts w:ascii="Arial" w:hAnsi="Arial" w:cs="Arial"/>
          <w:sz w:val="21"/>
          <w:szCs w:val="21"/>
        </w:rPr>
        <w:t>Este anteprojeto, que já é lei na cidade de São Paulo – SP</w:t>
      </w:r>
      <w:r w:rsidR="00E90BBE">
        <w:rPr>
          <w:rStyle w:val="Refdenotaderodap"/>
          <w:rFonts w:ascii="Arial" w:hAnsi="Arial" w:cs="Arial"/>
          <w:sz w:val="21"/>
          <w:szCs w:val="21"/>
        </w:rPr>
        <w:footnoteReference w:id="1"/>
      </w:r>
      <w:r w:rsidR="004571E5" w:rsidRPr="008A5630">
        <w:rPr>
          <w:rFonts w:ascii="Arial" w:hAnsi="Arial" w:cs="Arial"/>
          <w:sz w:val="21"/>
          <w:szCs w:val="21"/>
        </w:rPr>
        <w:t xml:space="preserve">, é uma sugestão para o poder executivo Municipal, e pretende instituir </w:t>
      </w:r>
      <w:r w:rsidR="004571E5" w:rsidRPr="008A5630">
        <w:rPr>
          <w:rFonts w:ascii="Arial" w:hAnsi="Arial" w:cs="Arial"/>
          <w:bCs/>
          <w:sz w:val="21"/>
          <w:szCs w:val="21"/>
        </w:rPr>
        <w:t>a obrigatoriedade de afixação de avisos com o número do disque denúncia da violência contra a mulher (disque 180).</w:t>
      </w:r>
    </w:p>
    <w:p w:rsidR="004571E5" w:rsidRPr="008A5630" w:rsidRDefault="004571E5" w:rsidP="009348EA">
      <w:pPr>
        <w:ind w:firstLine="282"/>
        <w:jc w:val="both"/>
        <w:rPr>
          <w:rFonts w:ascii="Arial" w:hAnsi="Arial" w:cs="Arial"/>
          <w:sz w:val="21"/>
          <w:szCs w:val="21"/>
        </w:rPr>
      </w:pPr>
      <w:r w:rsidRPr="008A5630">
        <w:rPr>
          <w:rFonts w:ascii="Arial" w:hAnsi="Arial" w:cs="Arial"/>
          <w:bCs/>
          <w:sz w:val="21"/>
          <w:szCs w:val="21"/>
        </w:rPr>
        <w:tab/>
        <w:t xml:space="preserve"> </w:t>
      </w:r>
      <w:r w:rsidRPr="008A5630">
        <w:rPr>
          <w:rFonts w:ascii="Arial" w:hAnsi="Arial" w:cs="Arial"/>
          <w:sz w:val="21"/>
          <w:szCs w:val="21"/>
          <w:shd w:val="clear" w:color="auto" w:fill="FFFFFF"/>
        </w:rPr>
        <w:t>A cada 4 minutos, uma mulher sofre algum tipo de violência em Minas Gerais. Por hora, o número chega a 15. Por dia, são 353 agressões. Os dados – referentes a 2015 e divulgados ontem – fazem parte do Diagnóstico de Violência Doméstica e Familiar nas Regiões Integradas de Segurança Pública, elaborado pelo Centro Integrado de Informações de Defesa Social (</w:t>
      </w:r>
      <w:proofErr w:type="spellStart"/>
      <w:r w:rsidRPr="008A5630">
        <w:rPr>
          <w:rFonts w:ascii="Arial" w:hAnsi="Arial" w:cs="Arial"/>
          <w:sz w:val="21"/>
          <w:szCs w:val="21"/>
          <w:shd w:val="clear" w:color="auto" w:fill="FFFFFF"/>
        </w:rPr>
        <w:t>Cinds</w:t>
      </w:r>
      <w:proofErr w:type="spellEnd"/>
      <w:r w:rsidRPr="008A5630">
        <w:rPr>
          <w:rFonts w:ascii="Arial" w:hAnsi="Arial" w:cs="Arial"/>
          <w:sz w:val="21"/>
          <w:szCs w:val="21"/>
          <w:shd w:val="clear" w:color="auto" w:fill="FFFFFF"/>
        </w:rPr>
        <w:t>) da Secretaria de Estado de Defesa Social (</w:t>
      </w:r>
      <w:proofErr w:type="spellStart"/>
      <w:r w:rsidRPr="008A5630">
        <w:rPr>
          <w:rFonts w:ascii="Arial" w:hAnsi="Arial" w:cs="Arial"/>
          <w:sz w:val="21"/>
          <w:szCs w:val="21"/>
          <w:shd w:val="clear" w:color="auto" w:fill="FFFFFF"/>
        </w:rPr>
        <w:t>Seds</w:t>
      </w:r>
      <w:proofErr w:type="spellEnd"/>
      <w:r w:rsidRPr="008A5630">
        <w:rPr>
          <w:rFonts w:ascii="Arial" w:hAnsi="Arial" w:cs="Arial"/>
          <w:sz w:val="21"/>
          <w:szCs w:val="21"/>
          <w:shd w:val="clear" w:color="auto" w:fill="FFFFFF"/>
        </w:rPr>
        <w:t xml:space="preserve">). No ano </w:t>
      </w:r>
      <w:proofErr w:type="gramStart"/>
      <w:r w:rsidRPr="008A5630">
        <w:rPr>
          <w:rFonts w:ascii="Arial" w:hAnsi="Arial" w:cs="Arial"/>
          <w:sz w:val="21"/>
          <w:szCs w:val="21"/>
          <w:shd w:val="clear" w:color="auto" w:fill="FFFFFF"/>
        </w:rPr>
        <w:t>passado</w:t>
      </w:r>
      <w:r w:rsidR="0050105B" w:rsidRPr="008A5630">
        <w:rPr>
          <w:rFonts w:ascii="Arial" w:hAnsi="Arial" w:cs="Arial"/>
          <w:sz w:val="21"/>
          <w:szCs w:val="21"/>
          <w:shd w:val="clear" w:color="auto" w:fill="FFFFFF"/>
        </w:rPr>
        <w:t>(</w:t>
      </w:r>
      <w:proofErr w:type="gramEnd"/>
      <w:r w:rsidR="0050105B" w:rsidRPr="008A5630">
        <w:rPr>
          <w:rFonts w:ascii="Arial" w:hAnsi="Arial" w:cs="Arial"/>
          <w:sz w:val="21"/>
          <w:szCs w:val="21"/>
          <w:shd w:val="clear" w:color="auto" w:fill="FFFFFF"/>
        </w:rPr>
        <w:t>2015)</w:t>
      </w:r>
      <w:r w:rsidRPr="008A5630">
        <w:rPr>
          <w:rFonts w:ascii="Arial" w:hAnsi="Arial" w:cs="Arial"/>
          <w:sz w:val="21"/>
          <w:szCs w:val="21"/>
          <w:shd w:val="clear" w:color="auto" w:fill="FFFFFF"/>
        </w:rPr>
        <w:t>, 129.054 mulheres foram vítimas de algum tipo de violência – física, psicológica e patrimonial. Elaborada a partir dos registros de evento de defesa social (</w:t>
      </w:r>
      <w:proofErr w:type="spellStart"/>
      <w:r w:rsidRPr="008A5630">
        <w:rPr>
          <w:rFonts w:ascii="Arial" w:hAnsi="Arial" w:cs="Arial"/>
          <w:sz w:val="21"/>
          <w:szCs w:val="21"/>
          <w:shd w:val="clear" w:color="auto" w:fill="FFFFFF"/>
        </w:rPr>
        <w:t>Reds</w:t>
      </w:r>
      <w:proofErr w:type="spellEnd"/>
      <w:r w:rsidRPr="008A5630">
        <w:rPr>
          <w:rFonts w:ascii="Arial" w:hAnsi="Arial" w:cs="Arial"/>
          <w:sz w:val="21"/>
          <w:szCs w:val="21"/>
          <w:shd w:val="clear" w:color="auto" w:fill="FFFFFF"/>
        </w:rPr>
        <w:t>) feitos pelas polícias Civil e Militar, os casos representam queda de 2% em relação ao ano anterior, quando foram feitos 131.747 registros. “É um pequeno, mas significativo avanço. Porém, muitas mulheres ainda sofrem nas mãos dos agressores e se escondem dentro de tão triste realidade, não por opção, mas por medo e por estarem envolvidas em um ciclo de violência que é difícil de ser quebrado se elas não tiverem ajuda”, afirma a titular da Delegacia Especializada de Atendimento à Mulher, Renata Ribeiro Fagundes</w:t>
      </w:r>
      <w:r w:rsidR="009348EA" w:rsidRPr="008A5630">
        <w:rPr>
          <w:rStyle w:val="Refdenotaderodap"/>
          <w:rFonts w:ascii="Arial" w:hAnsi="Arial" w:cs="Arial"/>
          <w:sz w:val="21"/>
          <w:szCs w:val="21"/>
          <w:shd w:val="clear" w:color="auto" w:fill="FFFFFF"/>
        </w:rPr>
        <w:footnoteReference w:id="2"/>
      </w:r>
      <w:r w:rsidRPr="008A5630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D42BF2" w:rsidRPr="008A5630" w:rsidRDefault="009348EA" w:rsidP="009348EA">
      <w:pPr>
        <w:jc w:val="both"/>
        <w:rPr>
          <w:rFonts w:ascii="Arial" w:hAnsi="Arial" w:cs="Arial"/>
          <w:sz w:val="21"/>
          <w:szCs w:val="21"/>
        </w:rPr>
      </w:pPr>
      <w:r w:rsidRPr="008A5630">
        <w:rPr>
          <w:rFonts w:ascii="Arial" w:hAnsi="Arial" w:cs="Arial"/>
          <w:sz w:val="21"/>
          <w:szCs w:val="21"/>
        </w:rPr>
        <w:tab/>
      </w:r>
      <w:r w:rsidR="0050105B" w:rsidRPr="008A5630">
        <w:rPr>
          <w:rFonts w:ascii="Arial" w:hAnsi="Arial" w:cs="Arial"/>
          <w:sz w:val="21"/>
          <w:szCs w:val="21"/>
        </w:rPr>
        <w:t>Pelos motivos acima expostos, é que se vê a i</w:t>
      </w:r>
      <w:r w:rsidRPr="008A5630">
        <w:rPr>
          <w:rFonts w:ascii="Arial" w:hAnsi="Arial" w:cs="Arial"/>
          <w:sz w:val="21"/>
          <w:szCs w:val="21"/>
        </w:rPr>
        <w:t>mportância do referido serviço, que é nacional e gratuito, este canal constitui uma importante porta de entrada na rede de atendimento para as mulheres em situações de violência, uma vez que auxilia no levantamento de informações que subsidiam o desenho da política de enfrentamento da violência e no monitoramento dos serviços que integram a rede em todo o país.</w:t>
      </w:r>
    </w:p>
    <w:p w:rsidR="0044629A" w:rsidRPr="008A5630" w:rsidRDefault="009348EA" w:rsidP="0050105B">
      <w:pPr>
        <w:jc w:val="both"/>
        <w:rPr>
          <w:rFonts w:ascii="Arial" w:hAnsi="Arial" w:cs="Arial"/>
          <w:sz w:val="21"/>
          <w:szCs w:val="21"/>
        </w:rPr>
      </w:pPr>
      <w:r w:rsidRPr="008A5630">
        <w:rPr>
          <w:rFonts w:ascii="Arial" w:hAnsi="Arial" w:cs="Arial"/>
          <w:sz w:val="21"/>
          <w:szCs w:val="21"/>
        </w:rPr>
        <w:tab/>
        <w:t>Diante do exposto, submeto o presente anteprojeto à apreciação dos meus nobres pares, como sugestão importantíssima para o nosso município.</w:t>
      </w:r>
    </w:p>
    <w:sectPr w:rsidR="0044629A" w:rsidRPr="008A5630" w:rsidSect="005C3BC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CF6" w:rsidRDefault="00B00CF6" w:rsidP="009348EA">
      <w:r>
        <w:separator/>
      </w:r>
    </w:p>
  </w:endnote>
  <w:endnote w:type="continuationSeparator" w:id="0">
    <w:p w:rsidR="00B00CF6" w:rsidRDefault="00B00CF6" w:rsidP="0093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CF6" w:rsidRDefault="00B00CF6" w:rsidP="009348EA">
      <w:r>
        <w:separator/>
      </w:r>
    </w:p>
  </w:footnote>
  <w:footnote w:type="continuationSeparator" w:id="0">
    <w:p w:rsidR="00B00CF6" w:rsidRDefault="00B00CF6" w:rsidP="009348EA">
      <w:r>
        <w:continuationSeparator/>
      </w:r>
    </w:p>
  </w:footnote>
  <w:footnote w:id="1">
    <w:p w:rsidR="00E90BBE" w:rsidRPr="00E90BBE" w:rsidRDefault="00E90BBE">
      <w:pPr>
        <w:pStyle w:val="Textodenotaderodap"/>
        <w:rPr>
          <w:rFonts w:ascii="Arial" w:hAnsi="Arial" w:cs="Arial"/>
          <w:sz w:val="24"/>
          <w:szCs w:val="24"/>
        </w:rPr>
      </w:pPr>
      <w:r w:rsidRPr="00E90BBE">
        <w:rPr>
          <w:rStyle w:val="Refdenotaderodap"/>
          <w:rFonts w:ascii="Arial" w:hAnsi="Arial" w:cs="Arial"/>
          <w:sz w:val="24"/>
          <w:szCs w:val="24"/>
        </w:rPr>
        <w:footnoteRef/>
      </w:r>
      <w:r w:rsidRPr="00E90BBE">
        <w:rPr>
          <w:rFonts w:ascii="Arial" w:hAnsi="Arial" w:cs="Arial"/>
          <w:sz w:val="24"/>
          <w:szCs w:val="24"/>
        </w:rPr>
        <w:t xml:space="preserve"> </w:t>
      </w:r>
      <w:r w:rsidRPr="00E90BBE">
        <w:rPr>
          <w:rFonts w:ascii="Arial" w:hAnsi="Arial" w:cs="Arial"/>
          <w:color w:val="000000"/>
          <w:sz w:val="24"/>
          <w:szCs w:val="24"/>
          <w:shd w:val="clear" w:color="auto" w:fill="FFFFFF"/>
        </w:rPr>
        <w:t>Disponível em: &lt;</w:t>
      </w:r>
      <w:bookmarkStart w:id="0" w:name="_GoBack"/>
      <w:r w:rsidR="00C35981" w:rsidRPr="00C35981">
        <w:rPr>
          <w:rFonts w:ascii="Arial" w:hAnsi="Arial" w:cs="Arial"/>
          <w:sz w:val="24"/>
          <w:szCs w:val="24"/>
        </w:rPr>
        <w:t>https://leismunicipais.com.br/vereador/atos/18216.pdf</w:t>
      </w:r>
      <w:bookmarkEnd w:id="0"/>
      <w:proofErr w:type="gramStart"/>
      <w:r w:rsidRPr="00E90BBE">
        <w:rPr>
          <w:rFonts w:ascii="Arial" w:hAnsi="Arial" w:cs="Arial"/>
          <w:color w:val="000000"/>
          <w:sz w:val="24"/>
          <w:szCs w:val="24"/>
          <w:shd w:val="clear" w:color="auto" w:fill="FFFFFF"/>
        </w:rPr>
        <w:t>&gt; </w:t>
      </w:r>
      <w:r w:rsidRPr="00E90BBE">
        <w:rPr>
          <w:rFonts w:ascii="Arial" w:hAnsi="Arial" w:cs="Arial"/>
          <w:sz w:val="24"/>
          <w:szCs w:val="24"/>
        </w:rPr>
        <w:t>.</w:t>
      </w:r>
      <w:proofErr w:type="gramEnd"/>
      <w:r w:rsidRPr="00E90BBE">
        <w:rPr>
          <w:rFonts w:ascii="Arial" w:hAnsi="Arial" w:cs="Arial"/>
          <w:sz w:val="24"/>
          <w:szCs w:val="24"/>
        </w:rPr>
        <w:t xml:space="preserve"> Acesso em: 10 </w:t>
      </w:r>
      <w:proofErr w:type="gramStart"/>
      <w:r w:rsidRPr="00E90BBE">
        <w:rPr>
          <w:rFonts w:ascii="Arial" w:hAnsi="Arial" w:cs="Arial"/>
          <w:sz w:val="24"/>
          <w:szCs w:val="24"/>
        </w:rPr>
        <w:t>Novembro</w:t>
      </w:r>
      <w:proofErr w:type="gramEnd"/>
      <w:r w:rsidRPr="00E90BBE">
        <w:rPr>
          <w:rFonts w:ascii="Arial" w:hAnsi="Arial" w:cs="Arial"/>
          <w:sz w:val="24"/>
          <w:szCs w:val="24"/>
        </w:rPr>
        <w:t xml:space="preserve"> de 2017</w:t>
      </w:r>
    </w:p>
  </w:footnote>
  <w:footnote w:id="2">
    <w:p w:rsidR="009348EA" w:rsidRDefault="009348EA">
      <w:pPr>
        <w:pStyle w:val="Textodenotaderodap"/>
      </w:pPr>
      <w:r w:rsidRPr="00E90BBE">
        <w:rPr>
          <w:rStyle w:val="Refdenotaderodap"/>
          <w:rFonts w:ascii="Arial" w:hAnsi="Arial" w:cs="Arial"/>
          <w:sz w:val="24"/>
          <w:szCs w:val="24"/>
        </w:rPr>
        <w:footnoteRef/>
      </w:r>
      <w:r w:rsidRPr="00E90BBE">
        <w:rPr>
          <w:rFonts w:ascii="Arial" w:hAnsi="Arial" w:cs="Arial"/>
          <w:sz w:val="24"/>
          <w:szCs w:val="24"/>
        </w:rPr>
        <w:t>Fonte: https://www.em.com.br/app/noticia/gerais/2016/03/16/interna_gerais,743897/minas-gerais-registra-um-caso-de-agressao-contra-mulher-a-cada-4-minut.shtml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64717ED"/>
    <w:multiLevelType w:val="hybridMultilevel"/>
    <w:tmpl w:val="27A41202"/>
    <w:lvl w:ilvl="0" w:tplc="39D8A6AE">
      <w:start w:val="1"/>
      <w:numFmt w:val="upperRoman"/>
      <w:lvlText w:val="%1"/>
      <w:lvlJc w:val="left"/>
      <w:pPr>
        <w:ind w:left="100" w:hanging="1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0D271E4">
      <w:start w:val="1"/>
      <w:numFmt w:val="bullet"/>
      <w:lvlText w:val="•"/>
      <w:lvlJc w:val="left"/>
      <w:pPr>
        <w:ind w:left="1198" w:hanging="160"/>
      </w:pPr>
      <w:rPr>
        <w:rFonts w:hint="default"/>
      </w:rPr>
    </w:lvl>
    <w:lvl w:ilvl="2" w:tplc="AFDE7594">
      <w:start w:val="1"/>
      <w:numFmt w:val="bullet"/>
      <w:lvlText w:val="•"/>
      <w:lvlJc w:val="left"/>
      <w:pPr>
        <w:ind w:left="2296" w:hanging="160"/>
      </w:pPr>
      <w:rPr>
        <w:rFonts w:hint="default"/>
      </w:rPr>
    </w:lvl>
    <w:lvl w:ilvl="3" w:tplc="28209CAE">
      <w:start w:val="1"/>
      <w:numFmt w:val="bullet"/>
      <w:lvlText w:val="•"/>
      <w:lvlJc w:val="left"/>
      <w:pPr>
        <w:ind w:left="3394" w:hanging="160"/>
      </w:pPr>
      <w:rPr>
        <w:rFonts w:hint="default"/>
      </w:rPr>
    </w:lvl>
    <w:lvl w:ilvl="4" w:tplc="35F8B5CE">
      <w:start w:val="1"/>
      <w:numFmt w:val="bullet"/>
      <w:lvlText w:val="•"/>
      <w:lvlJc w:val="left"/>
      <w:pPr>
        <w:ind w:left="4492" w:hanging="160"/>
      </w:pPr>
      <w:rPr>
        <w:rFonts w:hint="default"/>
      </w:rPr>
    </w:lvl>
    <w:lvl w:ilvl="5" w:tplc="3A96D974">
      <w:start w:val="1"/>
      <w:numFmt w:val="bullet"/>
      <w:lvlText w:val="•"/>
      <w:lvlJc w:val="left"/>
      <w:pPr>
        <w:ind w:left="5590" w:hanging="160"/>
      </w:pPr>
      <w:rPr>
        <w:rFonts w:hint="default"/>
      </w:rPr>
    </w:lvl>
    <w:lvl w:ilvl="6" w:tplc="D4E01014">
      <w:start w:val="1"/>
      <w:numFmt w:val="bullet"/>
      <w:lvlText w:val="•"/>
      <w:lvlJc w:val="left"/>
      <w:pPr>
        <w:ind w:left="6688" w:hanging="160"/>
      </w:pPr>
      <w:rPr>
        <w:rFonts w:hint="default"/>
      </w:rPr>
    </w:lvl>
    <w:lvl w:ilvl="7" w:tplc="3E4A1588">
      <w:start w:val="1"/>
      <w:numFmt w:val="bullet"/>
      <w:lvlText w:val="•"/>
      <w:lvlJc w:val="left"/>
      <w:pPr>
        <w:ind w:left="7786" w:hanging="160"/>
      </w:pPr>
      <w:rPr>
        <w:rFonts w:hint="default"/>
      </w:rPr>
    </w:lvl>
    <w:lvl w:ilvl="8" w:tplc="6986A7F0">
      <w:start w:val="1"/>
      <w:numFmt w:val="bullet"/>
      <w:lvlText w:val="•"/>
      <w:lvlJc w:val="left"/>
      <w:pPr>
        <w:ind w:left="8884" w:hanging="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CE"/>
    <w:rsid w:val="000121F5"/>
    <w:rsid w:val="0004071F"/>
    <w:rsid w:val="000B6C6A"/>
    <w:rsid w:val="00103619"/>
    <w:rsid w:val="001338F2"/>
    <w:rsid w:val="001E49FB"/>
    <w:rsid w:val="001E6D77"/>
    <w:rsid w:val="002453A6"/>
    <w:rsid w:val="002D26B6"/>
    <w:rsid w:val="003573CE"/>
    <w:rsid w:val="003F567E"/>
    <w:rsid w:val="0044629A"/>
    <w:rsid w:val="004571E5"/>
    <w:rsid w:val="00472E4C"/>
    <w:rsid w:val="004A6476"/>
    <w:rsid w:val="004E5ADC"/>
    <w:rsid w:val="0050105B"/>
    <w:rsid w:val="005C3BC6"/>
    <w:rsid w:val="005E44FF"/>
    <w:rsid w:val="00640276"/>
    <w:rsid w:val="006A089D"/>
    <w:rsid w:val="006E0930"/>
    <w:rsid w:val="00702FDF"/>
    <w:rsid w:val="008563FC"/>
    <w:rsid w:val="008A5630"/>
    <w:rsid w:val="008F7AFC"/>
    <w:rsid w:val="009348EA"/>
    <w:rsid w:val="00B00CF6"/>
    <w:rsid w:val="00B1420A"/>
    <w:rsid w:val="00B27975"/>
    <w:rsid w:val="00BD1CF9"/>
    <w:rsid w:val="00C35981"/>
    <w:rsid w:val="00C36133"/>
    <w:rsid w:val="00D102FB"/>
    <w:rsid w:val="00D42BF2"/>
    <w:rsid w:val="00D70D7B"/>
    <w:rsid w:val="00D711F2"/>
    <w:rsid w:val="00E140E8"/>
    <w:rsid w:val="00E504F5"/>
    <w:rsid w:val="00E90BBE"/>
    <w:rsid w:val="00EC35EE"/>
    <w:rsid w:val="00E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D1BD0BE-8D6B-4D51-B06E-2B938488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C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5C3BC6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C3BC6"/>
  </w:style>
  <w:style w:type="character" w:customStyle="1" w:styleId="Fontepargpadro1">
    <w:name w:val="Fonte parág. padrão1"/>
    <w:rsid w:val="005C3BC6"/>
  </w:style>
  <w:style w:type="character" w:customStyle="1" w:styleId="apple-converted-space">
    <w:name w:val="apple-converted-space"/>
    <w:basedOn w:val="Fontepargpadro1"/>
    <w:rsid w:val="005C3BC6"/>
  </w:style>
  <w:style w:type="paragraph" w:customStyle="1" w:styleId="Ttulo10">
    <w:name w:val="Título1"/>
    <w:basedOn w:val="Normal"/>
    <w:next w:val="Corpodetexto"/>
    <w:rsid w:val="005C3BC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5C3BC6"/>
    <w:pPr>
      <w:spacing w:after="120"/>
    </w:pPr>
  </w:style>
  <w:style w:type="paragraph" w:styleId="Lista">
    <w:name w:val="List"/>
    <w:basedOn w:val="Corpodetexto"/>
    <w:rsid w:val="005C3BC6"/>
  </w:style>
  <w:style w:type="paragraph" w:customStyle="1" w:styleId="Legenda1">
    <w:name w:val="Legenda1"/>
    <w:basedOn w:val="Normal"/>
    <w:rsid w:val="005C3BC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C3BC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35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5EE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EC35E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E140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27975"/>
    <w:pPr>
      <w:suppressAutoHyphens w:val="0"/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27975"/>
    <w:rPr>
      <w:sz w:val="24"/>
      <w:szCs w:val="24"/>
    </w:rPr>
  </w:style>
  <w:style w:type="paragraph" w:styleId="SemEspaamento">
    <w:name w:val="No Spacing"/>
    <w:uiPriority w:val="1"/>
    <w:qFormat/>
    <w:rsid w:val="001E6D77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2D26B6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48E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48EA"/>
    <w:rPr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9348EA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8A56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ED4CF-D030-4996-8D6B-AEDAEC84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660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Sandra</dc:creator>
  <cp:lastModifiedBy>Usuario</cp:lastModifiedBy>
  <cp:revision>16</cp:revision>
  <cp:lastPrinted>2017-10-31T16:13:00Z</cp:lastPrinted>
  <dcterms:created xsi:type="dcterms:W3CDTF">2016-05-19T19:16:00Z</dcterms:created>
  <dcterms:modified xsi:type="dcterms:W3CDTF">2017-11-10T16:13:00Z</dcterms:modified>
</cp:coreProperties>
</file>