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3BC6" w:rsidRPr="007178D6" w:rsidRDefault="00472E4C" w:rsidP="007178D6">
      <w:pPr>
        <w:shd w:val="clear" w:color="auto" w:fill="FFFFFF"/>
        <w:spacing w:line="360" w:lineRule="auto"/>
        <w:jc w:val="both"/>
        <w:rPr>
          <w:rFonts w:ascii="Arial" w:hAnsi="Arial" w:cs="Arial"/>
          <w:b/>
          <w:bCs/>
        </w:rPr>
      </w:pPr>
      <w:r w:rsidRPr="007178D6">
        <w:rPr>
          <w:rFonts w:ascii="Arial" w:hAnsi="Arial" w:cs="Arial"/>
          <w:b/>
          <w:bCs/>
          <w:noProof/>
          <w:lang w:eastAsia="pt-BR"/>
        </w:rPr>
        <w:drawing>
          <wp:inline distT="0" distB="0" distL="0" distR="0">
            <wp:extent cx="5391150" cy="1085850"/>
            <wp:effectExtent l="1905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1085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3BC6" w:rsidRPr="007178D6" w:rsidRDefault="00103619" w:rsidP="007178D6">
      <w:pPr>
        <w:shd w:val="clear" w:color="auto" w:fill="FFFFFF"/>
        <w:spacing w:line="360" w:lineRule="auto"/>
        <w:jc w:val="center"/>
        <w:rPr>
          <w:rFonts w:ascii="Arial" w:hAnsi="Arial" w:cs="Arial"/>
          <w:b/>
          <w:bCs/>
        </w:rPr>
      </w:pPr>
      <w:r w:rsidRPr="007178D6">
        <w:rPr>
          <w:rFonts w:ascii="Arial" w:hAnsi="Arial" w:cs="Arial"/>
          <w:b/>
          <w:bCs/>
        </w:rPr>
        <w:t>ANTE</w:t>
      </w:r>
      <w:r w:rsidR="0044629A" w:rsidRPr="007178D6">
        <w:rPr>
          <w:rFonts w:ascii="Arial" w:hAnsi="Arial" w:cs="Arial"/>
          <w:b/>
          <w:bCs/>
        </w:rPr>
        <w:t xml:space="preserve">PROJETO DE </w:t>
      </w:r>
      <w:proofErr w:type="gramStart"/>
      <w:r w:rsidR="0044629A" w:rsidRPr="007178D6">
        <w:rPr>
          <w:rFonts w:ascii="Arial" w:hAnsi="Arial" w:cs="Arial"/>
          <w:b/>
          <w:bCs/>
        </w:rPr>
        <w:t>LEI  _</w:t>
      </w:r>
      <w:proofErr w:type="gramEnd"/>
      <w:r w:rsidR="0044629A" w:rsidRPr="007178D6">
        <w:rPr>
          <w:rFonts w:ascii="Arial" w:hAnsi="Arial" w:cs="Arial"/>
          <w:b/>
          <w:bCs/>
        </w:rPr>
        <w:t>_______ /201</w:t>
      </w:r>
      <w:r w:rsidR="001338F2" w:rsidRPr="007178D6">
        <w:rPr>
          <w:rFonts w:ascii="Arial" w:hAnsi="Arial" w:cs="Arial"/>
          <w:b/>
          <w:bCs/>
        </w:rPr>
        <w:t>7</w:t>
      </w:r>
    </w:p>
    <w:p w:rsidR="008563FC" w:rsidRPr="00C50BF4" w:rsidRDefault="008563FC" w:rsidP="007178D6">
      <w:pPr>
        <w:ind w:left="3402"/>
        <w:jc w:val="both"/>
        <w:rPr>
          <w:rFonts w:ascii="Arial" w:hAnsi="Arial" w:cs="Arial"/>
          <w:b/>
        </w:rPr>
      </w:pPr>
    </w:p>
    <w:p w:rsidR="005A5F31" w:rsidRPr="00C50BF4" w:rsidRDefault="00C50BF4" w:rsidP="007178D6">
      <w:pPr>
        <w:ind w:left="3402"/>
        <w:jc w:val="both"/>
        <w:rPr>
          <w:rFonts w:ascii="Arial" w:hAnsi="Arial" w:cs="Arial"/>
          <w:b/>
        </w:rPr>
      </w:pPr>
      <w:r w:rsidRPr="00C50BF4">
        <w:rPr>
          <w:rFonts w:ascii="Arial" w:hAnsi="Arial" w:cs="Arial"/>
          <w:b/>
        </w:rPr>
        <w:t xml:space="preserve"> “INSTITUI A “FICHA LIMPA MUNICIPAL” NA NOMEAÇÃO DE SERVIDORES A CARGOS COMISSIONADOS NO ÂMBITO DA ADMINISTRAÇÃO DIRETA, AUTÁRQUICA E FUNDACIONAL DO PODER EXECUTIVO E DO PODER LEGISLATIVO, E DÁ OUTRAS PROVIDÊNCIAS”. </w:t>
      </w:r>
    </w:p>
    <w:p w:rsidR="005A5F31" w:rsidRPr="007178D6" w:rsidRDefault="005A5F31" w:rsidP="007178D6">
      <w:pPr>
        <w:jc w:val="both"/>
        <w:rPr>
          <w:rFonts w:ascii="Arial" w:hAnsi="Arial" w:cs="Arial"/>
          <w:b/>
        </w:rPr>
      </w:pPr>
    </w:p>
    <w:p w:rsidR="00C50BF4" w:rsidRDefault="007178D6" w:rsidP="007178D6">
      <w:pPr>
        <w:tabs>
          <w:tab w:val="center" w:pos="4252"/>
          <w:tab w:val="left" w:pos="7575"/>
        </w:tabs>
        <w:jc w:val="both"/>
        <w:rPr>
          <w:rFonts w:ascii="Arial" w:hAnsi="Arial" w:cs="Arial"/>
        </w:rPr>
      </w:pPr>
      <w:r w:rsidRPr="007178D6">
        <w:rPr>
          <w:rFonts w:ascii="Arial" w:hAnsi="Arial" w:cs="Arial"/>
        </w:rPr>
        <w:t xml:space="preserve">Art. 1º Fica vedada a nomeação para qualquer cargo de provimento em comissão no âmbito da administração direta, autárquica e fundacional do Poder Executivo e do Poder Legislativo, de quem tenha sido condenado pela prática de situações que, descritas pela legislação eleitoral conforme artigo 1º da Lei Complementar 64/1990 e suas alterações, configurem hipóteses de inelegibilidade. </w:t>
      </w:r>
    </w:p>
    <w:p w:rsidR="007178D6" w:rsidRDefault="007178D6" w:rsidP="007178D6">
      <w:pPr>
        <w:tabs>
          <w:tab w:val="center" w:pos="4252"/>
          <w:tab w:val="left" w:pos="7575"/>
        </w:tabs>
        <w:jc w:val="both"/>
        <w:rPr>
          <w:rFonts w:ascii="Arial" w:hAnsi="Arial" w:cs="Arial"/>
        </w:rPr>
      </w:pPr>
      <w:r w:rsidRPr="007178D6">
        <w:rPr>
          <w:rFonts w:ascii="Arial" w:hAnsi="Arial" w:cs="Arial"/>
        </w:rPr>
        <w:t xml:space="preserve">Parágrafo único. A vedação prevista no caput não se aplica aos crimes culposos e àqueles definidos em lei como de menor potencial ofensivo, nem aos crimes de ação penal privada. </w:t>
      </w:r>
    </w:p>
    <w:p w:rsidR="007178D6" w:rsidRDefault="007178D6" w:rsidP="007178D6">
      <w:pPr>
        <w:tabs>
          <w:tab w:val="center" w:pos="4252"/>
          <w:tab w:val="left" w:pos="7575"/>
        </w:tabs>
        <w:jc w:val="both"/>
        <w:rPr>
          <w:rFonts w:ascii="Arial" w:hAnsi="Arial" w:cs="Arial"/>
        </w:rPr>
      </w:pPr>
    </w:p>
    <w:p w:rsidR="007178D6" w:rsidRDefault="007178D6" w:rsidP="007178D6">
      <w:pPr>
        <w:tabs>
          <w:tab w:val="center" w:pos="4252"/>
          <w:tab w:val="left" w:pos="7575"/>
        </w:tabs>
        <w:jc w:val="both"/>
        <w:rPr>
          <w:rFonts w:ascii="Arial" w:hAnsi="Arial" w:cs="Arial"/>
        </w:rPr>
      </w:pPr>
      <w:r w:rsidRPr="007178D6">
        <w:rPr>
          <w:rFonts w:ascii="Arial" w:hAnsi="Arial" w:cs="Arial"/>
        </w:rPr>
        <w:t xml:space="preserve">Art. 2º Antes da nomeação para cargo de provimento em comissão a pessoa indicada, obrigatoriamente, deverá apresentar declaração de que não se encontra na situação de vedação de que trata o artigo anterior. </w:t>
      </w:r>
    </w:p>
    <w:p w:rsidR="007178D6" w:rsidRDefault="007178D6" w:rsidP="007178D6">
      <w:pPr>
        <w:tabs>
          <w:tab w:val="center" w:pos="4252"/>
          <w:tab w:val="left" w:pos="7575"/>
        </w:tabs>
        <w:jc w:val="both"/>
        <w:rPr>
          <w:rFonts w:ascii="Arial" w:hAnsi="Arial" w:cs="Arial"/>
        </w:rPr>
      </w:pPr>
    </w:p>
    <w:p w:rsidR="007178D6" w:rsidRDefault="007178D6" w:rsidP="007178D6">
      <w:pPr>
        <w:tabs>
          <w:tab w:val="center" w:pos="4252"/>
          <w:tab w:val="left" w:pos="7575"/>
        </w:tabs>
        <w:jc w:val="both"/>
        <w:rPr>
          <w:rFonts w:ascii="Arial" w:hAnsi="Arial" w:cs="Arial"/>
        </w:rPr>
      </w:pPr>
      <w:r w:rsidRPr="007178D6">
        <w:rPr>
          <w:rFonts w:ascii="Arial" w:hAnsi="Arial" w:cs="Arial"/>
        </w:rPr>
        <w:t xml:space="preserve">Art. 3º Os que forem ocupar cargos de empregos de direção, chefia e assessoramento, na administração direta e indireta do Município, também devem apresentar declaração de que não incorrem nas vedações de que trata o art. 1º. </w:t>
      </w:r>
    </w:p>
    <w:p w:rsidR="007178D6" w:rsidRDefault="007178D6" w:rsidP="007178D6">
      <w:pPr>
        <w:tabs>
          <w:tab w:val="center" w:pos="4252"/>
          <w:tab w:val="left" w:pos="7575"/>
        </w:tabs>
        <w:jc w:val="both"/>
        <w:rPr>
          <w:rFonts w:ascii="Arial" w:hAnsi="Arial" w:cs="Arial"/>
        </w:rPr>
      </w:pPr>
    </w:p>
    <w:p w:rsidR="007178D6" w:rsidRDefault="007178D6" w:rsidP="007178D6">
      <w:pPr>
        <w:tabs>
          <w:tab w:val="center" w:pos="4252"/>
          <w:tab w:val="left" w:pos="7575"/>
        </w:tabs>
        <w:jc w:val="both"/>
        <w:rPr>
          <w:rFonts w:ascii="Arial" w:hAnsi="Arial" w:cs="Arial"/>
        </w:rPr>
      </w:pPr>
      <w:r w:rsidRPr="007178D6">
        <w:rPr>
          <w:rFonts w:ascii="Arial" w:hAnsi="Arial" w:cs="Arial"/>
        </w:rPr>
        <w:t xml:space="preserve">Art. 4º Ficam impedidos de assumir os cargos que tratam o art. 1º desta Lei, os agentes públicos e políticos que tiveram suas contas rejeitadas. </w:t>
      </w:r>
    </w:p>
    <w:p w:rsidR="007178D6" w:rsidRDefault="007178D6" w:rsidP="007178D6">
      <w:pPr>
        <w:tabs>
          <w:tab w:val="center" w:pos="4252"/>
          <w:tab w:val="left" w:pos="7575"/>
        </w:tabs>
        <w:jc w:val="both"/>
        <w:rPr>
          <w:rFonts w:ascii="Arial" w:hAnsi="Arial" w:cs="Arial"/>
        </w:rPr>
      </w:pPr>
    </w:p>
    <w:p w:rsidR="007178D6" w:rsidRDefault="007178D6" w:rsidP="007178D6">
      <w:pPr>
        <w:tabs>
          <w:tab w:val="center" w:pos="4252"/>
          <w:tab w:val="left" w:pos="7575"/>
        </w:tabs>
        <w:jc w:val="both"/>
        <w:rPr>
          <w:rFonts w:ascii="Arial" w:hAnsi="Arial" w:cs="Arial"/>
        </w:rPr>
      </w:pPr>
      <w:r w:rsidRPr="007178D6">
        <w:rPr>
          <w:rFonts w:ascii="Arial" w:hAnsi="Arial" w:cs="Arial"/>
        </w:rPr>
        <w:t xml:space="preserve">Art. 5° Todos os atos efetuados em desobediência às vedações previstas nesta Lei serão considerados nulos a partir da sua vigência. </w:t>
      </w:r>
    </w:p>
    <w:p w:rsidR="007178D6" w:rsidRDefault="007178D6" w:rsidP="007178D6">
      <w:pPr>
        <w:tabs>
          <w:tab w:val="center" w:pos="4252"/>
          <w:tab w:val="left" w:pos="7575"/>
        </w:tabs>
        <w:jc w:val="both"/>
        <w:rPr>
          <w:rFonts w:ascii="Arial" w:hAnsi="Arial" w:cs="Arial"/>
        </w:rPr>
      </w:pPr>
    </w:p>
    <w:p w:rsidR="007178D6" w:rsidRDefault="007178D6" w:rsidP="007178D6">
      <w:pPr>
        <w:tabs>
          <w:tab w:val="center" w:pos="4252"/>
          <w:tab w:val="left" w:pos="7575"/>
        </w:tabs>
        <w:jc w:val="both"/>
        <w:rPr>
          <w:rFonts w:ascii="Arial" w:hAnsi="Arial" w:cs="Arial"/>
        </w:rPr>
      </w:pPr>
      <w:r w:rsidRPr="007178D6">
        <w:rPr>
          <w:rFonts w:ascii="Arial" w:hAnsi="Arial" w:cs="Arial"/>
        </w:rPr>
        <w:t xml:space="preserve">Art. 6° Caberá ao Poder Executivo Municipal e ao Poder Legislativo Municipal a fiscalização de seus atos em obediência </w:t>
      </w:r>
      <w:proofErr w:type="spellStart"/>
      <w:r w:rsidRPr="007178D6">
        <w:rPr>
          <w:rFonts w:ascii="Arial" w:hAnsi="Arial" w:cs="Arial"/>
        </w:rPr>
        <w:t>a</w:t>
      </w:r>
      <w:proofErr w:type="spellEnd"/>
      <w:r w:rsidRPr="007178D6">
        <w:rPr>
          <w:rFonts w:ascii="Arial" w:hAnsi="Arial" w:cs="Arial"/>
        </w:rPr>
        <w:t xml:space="preserve"> presente lei, com a possibilidade de requerer aos órgãos competentes informações e documentos necessários para o cumprimento das exigências legais. </w:t>
      </w:r>
    </w:p>
    <w:p w:rsidR="007178D6" w:rsidRDefault="007178D6" w:rsidP="007178D6">
      <w:pPr>
        <w:tabs>
          <w:tab w:val="center" w:pos="4252"/>
          <w:tab w:val="left" w:pos="7575"/>
        </w:tabs>
        <w:jc w:val="both"/>
        <w:rPr>
          <w:rFonts w:ascii="Arial" w:hAnsi="Arial" w:cs="Arial"/>
        </w:rPr>
      </w:pPr>
    </w:p>
    <w:p w:rsidR="00C50BF4" w:rsidRDefault="007178D6" w:rsidP="007178D6">
      <w:pPr>
        <w:tabs>
          <w:tab w:val="center" w:pos="4252"/>
          <w:tab w:val="left" w:pos="7575"/>
        </w:tabs>
        <w:jc w:val="both"/>
        <w:rPr>
          <w:rFonts w:ascii="Arial" w:hAnsi="Arial" w:cs="Arial"/>
        </w:rPr>
      </w:pPr>
      <w:r w:rsidRPr="007178D6">
        <w:rPr>
          <w:rFonts w:ascii="Arial" w:hAnsi="Arial" w:cs="Arial"/>
        </w:rPr>
        <w:t xml:space="preserve">Art. 7° O Prefeito Municipal e o Presidente da Câmara Municipal, dentro do prazo de noventa dias, contados da publicação da lei, promoverão a exoneração dos </w:t>
      </w:r>
      <w:r w:rsidRPr="007178D6">
        <w:rPr>
          <w:rFonts w:ascii="Arial" w:hAnsi="Arial" w:cs="Arial"/>
        </w:rPr>
        <w:lastRenderedPageBreak/>
        <w:t xml:space="preserve">atuais ocupantes de cargos de provimento em comissão, enquadrados nas vedações previstas no art. 1°. </w:t>
      </w:r>
    </w:p>
    <w:p w:rsidR="007178D6" w:rsidRDefault="007178D6" w:rsidP="007178D6">
      <w:pPr>
        <w:tabs>
          <w:tab w:val="center" w:pos="4252"/>
          <w:tab w:val="left" w:pos="7575"/>
        </w:tabs>
        <w:jc w:val="both"/>
        <w:rPr>
          <w:rFonts w:ascii="Arial" w:hAnsi="Arial" w:cs="Arial"/>
        </w:rPr>
      </w:pPr>
      <w:r w:rsidRPr="007178D6">
        <w:rPr>
          <w:rFonts w:ascii="Arial" w:hAnsi="Arial" w:cs="Arial"/>
        </w:rPr>
        <w:t xml:space="preserve">Parágrafo Único. Os atos de exoneração produzirão efeitos a contar de suas respectivas publicações. </w:t>
      </w:r>
    </w:p>
    <w:p w:rsidR="007178D6" w:rsidRDefault="007178D6" w:rsidP="007178D6">
      <w:pPr>
        <w:tabs>
          <w:tab w:val="center" w:pos="4252"/>
          <w:tab w:val="left" w:pos="7575"/>
        </w:tabs>
        <w:jc w:val="both"/>
        <w:rPr>
          <w:rFonts w:ascii="Arial" w:hAnsi="Arial" w:cs="Arial"/>
        </w:rPr>
      </w:pPr>
    </w:p>
    <w:p w:rsidR="007178D6" w:rsidRDefault="007178D6" w:rsidP="007178D6">
      <w:pPr>
        <w:tabs>
          <w:tab w:val="center" w:pos="4252"/>
          <w:tab w:val="left" w:pos="7575"/>
        </w:tabs>
        <w:jc w:val="both"/>
        <w:rPr>
          <w:rFonts w:ascii="Arial" w:hAnsi="Arial" w:cs="Arial"/>
        </w:rPr>
      </w:pPr>
      <w:r w:rsidRPr="007178D6">
        <w:rPr>
          <w:rFonts w:ascii="Arial" w:hAnsi="Arial" w:cs="Arial"/>
        </w:rPr>
        <w:t xml:space="preserve">Art. 8° As denúncias de descumprimento da lei deverão ser encaminhadas ao Ministério Público que ordenará as providências cabíveis na espécie. </w:t>
      </w:r>
    </w:p>
    <w:p w:rsidR="007178D6" w:rsidRDefault="007178D6" w:rsidP="007178D6">
      <w:pPr>
        <w:tabs>
          <w:tab w:val="center" w:pos="4252"/>
          <w:tab w:val="left" w:pos="7575"/>
        </w:tabs>
        <w:jc w:val="both"/>
        <w:rPr>
          <w:rFonts w:ascii="Arial" w:hAnsi="Arial" w:cs="Arial"/>
        </w:rPr>
      </w:pPr>
    </w:p>
    <w:p w:rsidR="007178D6" w:rsidRPr="007178D6" w:rsidRDefault="007178D6" w:rsidP="007178D6">
      <w:pPr>
        <w:tabs>
          <w:tab w:val="center" w:pos="4252"/>
          <w:tab w:val="left" w:pos="7575"/>
        </w:tabs>
        <w:jc w:val="both"/>
        <w:rPr>
          <w:rFonts w:ascii="Arial" w:hAnsi="Arial" w:cs="Arial"/>
        </w:rPr>
      </w:pPr>
      <w:r w:rsidRPr="007178D6">
        <w:rPr>
          <w:rFonts w:ascii="Arial" w:hAnsi="Arial" w:cs="Arial"/>
        </w:rPr>
        <w:t xml:space="preserve">Art. 9.º Esta Lei entra em vigor na data de sua publicação. </w:t>
      </w:r>
    </w:p>
    <w:p w:rsidR="007178D6" w:rsidRPr="007178D6" w:rsidRDefault="007178D6" w:rsidP="007178D6">
      <w:pPr>
        <w:tabs>
          <w:tab w:val="center" w:pos="4252"/>
          <w:tab w:val="left" w:pos="7575"/>
        </w:tabs>
        <w:jc w:val="both"/>
        <w:rPr>
          <w:rFonts w:ascii="Arial" w:hAnsi="Arial" w:cs="Arial"/>
        </w:rPr>
      </w:pPr>
    </w:p>
    <w:p w:rsidR="008563FC" w:rsidRPr="007178D6" w:rsidRDefault="001338F2" w:rsidP="007178D6">
      <w:pPr>
        <w:tabs>
          <w:tab w:val="center" w:pos="4252"/>
          <w:tab w:val="left" w:pos="7575"/>
        </w:tabs>
        <w:jc w:val="center"/>
        <w:rPr>
          <w:rFonts w:ascii="Arial" w:hAnsi="Arial" w:cs="Arial"/>
          <w:lang w:eastAsia="pt-BR"/>
        </w:rPr>
      </w:pPr>
      <w:r w:rsidRPr="007178D6">
        <w:rPr>
          <w:rFonts w:ascii="Arial" w:hAnsi="Arial" w:cs="Arial"/>
          <w:lang w:eastAsia="pt-BR"/>
        </w:rPr>
        <w:t xml:space="preserve">Sala de Sessões, </w:t>
      </w:r>
      <w:r w:rsidR="009348EA" w:rsidRPr="007178D6">
        <w:rPr>
          <w:rFonts w:ascii="Arial" w:hAnsi="Arial" w:cs="Arial"/>
          <w:lang w:eastAsia="pt-BR"/>
        </w:rPr>
        <w:t xml:space="preserve">10 de </w:t>
      </w:r>
      <w:proofErr w:type="gramStart"/>
      <w:r w:rsidR="009348EA" w:rsidRPr="007178D6">
        <w:rPr>
          <w:rFonts w:ascii="Arial" w:hAnsi="Arial" w:cs="Arial"/>
          <w:lang w:eastAsia="pt-BR"/>
        </w:rPr>
        <w:t>Novembro</w:t>
      </w:r>
      <w:proofErr w:type="gramEnd"/>
      <w:r w:rsidR="009348EA" w:rsidRPr="007178D6">
        <w:rPr>
          <w:rFonts w:ascii="Arial" w:hAnsi="Arial" w:cs="Arial"/>
          <w:lang w:eastAsia="pt-BR"/>
        </w:rPr>
        <w:t xml:space="preserve"> de 2017.</w:t>
      </w:r>
    </w:p>
    <w:p w:rsidR="008563FC" w:rsidRPr="007178D6" w:rsidRDefault="008563FC" w:rsidP="007178D6">
      <w:pPr>
        <w:tabs>
          <w:tab w:val="center" w:pos="4252"/>
          <w:tab w:val="left" w:pos="7575"/>
        </w:tabs>
        <w:jc w:val="center"/>
        <w:rPr>
          <w:rFonts w:ascii="Arial" w:hAnsi="Arial" w:cs="Arial"/>
          <w:lang w:eastAsia="pt-BR"/>
        </w:rPr>
      </w:pPr>
    </w:p>
    <w:p w:rsidR="008563FC" w:rsidRPr="007178D6" w:rsidRDefault="008563FC" w:rsidP="007178D6">
      <w:pPr>
        <w:jc w:val="center"/>
        <w:rPr>
          <w:rFonts w:ascii="Arial" w:hAnsi="Arial" w:cs="Arial"/>
          <w:b/>
          <w:lang w:eastAsia="pt-BR"/>
        </w:rPr>
      </w:pPr>
      <w:r w:rsidRPr="007178D6">
        <w:rPr>
          <w:rFonts w:ascii="Arial" w:hAnsi="Arial" w:cs="Arial"/>
          <w:b/>
          <w:noProof/>
          <w:lang w:eastAsia="pt-BR"/>
        </w:rPr>
        <w:drawing>
          <wp:inline distT="0" distB="0" distL="0" distR="0" wp14:anchorId="694EEAD4" wp14:editId="1393A880">
            <wp:extent cx="1524000" cy="777240"/>
            <wp:effectExtent l="0" t="0" r="0" b="3810"/>
            <wp:docPr id="2" name="Imagem 2" descr="Assinatura Vere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ssinatura Vereador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777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63FC" w:rsidRPr="007178D6" w:rsidRDefault="008563FC" w:rsidP="007178D6">
      <w:pPr>
        <w:jc w:val="center"/>
        <w:rPr>
          <w:rFonts w:ascii="Arial" w:hAnsi="Arial" w:cs="Arial"/>
          <w:b/>
          <w:lang w:eastAsia="pt-BR"/>
        </w:rPr>
      </w:pPr>
      <w:r w:rsidRPr="007178D6">
        <w:rPr>
          <w:rFonts w:ascii="Arial" w:hAnsi="Arial" w:cs="Arial"/>
          <w:b/>
          <w:lang w:eastAsia="pt-BR"/>
        </w:rPr>
        <w:t>MILTON MARTINS</w:t>
      </w:r>
    </w:p>
    <w:p w:rsidR="008563FC" w:rsidRPr="007178D6" w:rsidRDefault="008563FC" w:rsidP="007178D6">
      <w:pPr>
        <w:jc w:val="center"/>
        <w:rPr>
          <w:rFonts w:ascii="Arial" w:hAnsi="Arial" w:cs="Arial"/>
          <w:b/>
          <w:lang w:eastAsia="pt-BR"/>
        </w:rPr>
      </w:pPr>
      <w:r w:rsidRPr="007178D6">
        <w:rPr>
          <w:rFonts w:ascii="Arial" w:hAnsi="Arial" w:cs="Arial"/>
          <w:b/>
          <w:lang w:eastAsia="pt-BR"/>
        </w:rPr>
        <w:t>VEREADOR</w:t>
      </w:r>
    </w:p>
    <w:p w:rsidR="002D26B6" w:rsidRPr="007178D6" w:rsidRDefault="002D26B6" w:rsidP="007178D6">
      <w:pPr>
        <w:jc w:val="both"/>
        <w:rPr>
          <w:rFonts w:ascii="Arial" w:hAnsi="Arial" w:cs="Arial"/>
        </w:rPr>
      </w:pPr>
    </w:p>
    <w:p w:rsidR="002D26B6" w:rsidRPr="007178D6" w:rsidRDefault="002D26B6" w:rsidP="007178D6">
      <w:pPr>
        <w:suppressAutoHyphens w:val="0"/>
        <w:jc w:val="center"/>
        <w:rPr>
          <w:rFonts w:ascii="Arial" w:hAnsi="Arial" w:cs="Arial"/>
          <w:b/>
          <w:u w:val="single"/>
        </w:rPr>
      </w:pPr>
      <w:r w:rsidRPr="007178D6">
        <w:rPr>
          <w:rFonts w:ascii="Arial" w:hAnsi="Arial" w:cs="Arial"/>
          <w:b/>
          <w:u w:val="single"/>
        </w:rPr>
        <w:t>JUSTIFICATIVA</w:t>
      </w:r>
      <w:r w:rsidR="005A5F31" w:rsidRPr="007178D6">
        <w:rPr>
          <w:rFonts w:ascii="Arial" w:hAnsi="Arial" w:cs="Arial"/>
          <w:b/>
          <w:u w:val="single"/>
        </w:rPr>
        <w:t>:</w:t>
      </w:r>
    </w:p>
    <w:p w:rsidR="002D26B6" w:rsidRPr="007178D6" w:rsidRDefault="002D26B6" w:rsidP="007178D6">
      <w:pPr>
        <w:jc w:val="both"/>
        <w:rPr>
          <w:rFonts w:ascii="Arial" w:hAnsi="Arial" w:cs="Arial"/>
        </w:rPr>
      </w:pPr>
    </w:p>
    <w:p w:rsidR="00C50BF4" w:rsidRDefault="005A5F31" w:rsidP="007178D6">
      <w:pPr>
        <w:ind w:firstLine="282"/>
        <w:jc w:val="both"/>
        <w:rPr>
          <w:rFonts w:ascii="Arial" w:hAnsi="Arial" w:cs="Arial"/>
        </w:rPr>
      </w:pPr>
      <w:r w:rsidRPr="007178D6">
        <w:rPr>
          <w:rFonts w:ascii="Arial" w:hAnsi="Arial" w:cs="Arial"/>
        </w:rPr>
        <w:tab/>
      </w:r>
      <w:r w:rsidR="004703F7" w:rsidRPr="007178D6">
        <w:rPr>
          <w:rFonts w:ascii="Arial" w:hAnsi="Arial" w:cs="Arial"/>
        </w:rPr>
        <w:t xml:space="preserve">Este anteprojeto, que já é lei na cidade de </w:t>
      </w:r>
      <w:r w:rsidR="00854151">
        <w:rPr>
          <w:rFonts w:ascii="Arial" w:hAnsi="Arial" w:cs="Arial"/>
        </w:rPr>
        <w:t>Santo Ângelo</w:t>
      </w:r>
      <w:r w:rsidR="004703F7" w:rsidRPr="007178D6">
        <w:rPr>
          <w:rFonts w:ascii="Arial" w:hAnsi="Arial" w:cs="Arial"/>
        </w:rPr>
        <w:t xml:space="preserve">– </w:t>
      </w:r>
      <w:r w:rsidR="00854151">
        <w:rPr>
          <w:rFonts w:ascii="Arial" w:hAnsi="Arial" w:cs="Arial"/>
        </w:rPr>
        <w:t>RS</w:t>
      </w:r>
      <w:r w:rsidR="00AA09B6">
        <w:rPr>
          <w:rStyle w:val="Refdenotaderodap"/>
          <w:rFonts w:ascii="Arial" w:hAnsi="Arial" w:cs="Arial"/>
        </w:rPr>
        <w:footnoteReference w:id="1"/>
      </w:r>
      <w:r w:rsidR="004703F7" w:rsidRPr="007178D6">
        <w:rPr>
          <w:rFonts w:ascii="Arial" w:hAnsi="Arial" w:cs="Arial"/>
        </w:rPr>
        <w:t xml:space="preserve">, é uma sugestão para o poder executivo municipal, e pretende </w:t>
      </w:r>
      <w:r w:rsidR="007178D6" w:rsidRPr="007178D6">
        <w:rPr>
          <w:rFonts w:ascii="Arial" w:hAnsi="Arial" w:cs="Arial"/>
        </w:rPr>
        <w:t>estende</w:t>
      </w:r>
      <w:r w:rsidR="00C50BF4">
        <w:rPr>
          <w:rFonts w:ascii="Arial" w:hAnsi="Arial" w:cs="Arial"/>
        </w:rPr>
        <w:t>r</w:t>
      </w:r>
      <w:r w:rsidR="007178D6" w:rsidRPr="007178D6">
        <w:rPr>
          <w:rFonts w:ascii="Arial" w:hAnsi="Arial" w:cs="Arial"/>
        </w:rPr>
        <w:t xml:space="preserve"> as regras da Lei da Ficha Limpa aos cargos comissionados no âmbito da administração direta, autárquica e fundacional do Poder Executivo </w:t>
      </w:r>
      <w:r w:rsidR="00C50BF4">
        <w:rPr>
          <w:rFonts w:ascii="Arial" w:hAnsi="Arial" w:cs="Arial"/>
        </w:rPr>
        <w:t xml:space="preserve">e </w:t>
      </w:r>
      <w:r w:rsidR="007178D6" w:rsidRPr="007178D6">
        <w:rPr>
          <w:rFonts w:ascii="Arial" w:hAnsi="Arial" w:cs="Arial"/>
        </w:rPr>
        <w:t>do Poder Legislativo</w:t>
      </w:r>
      <w:r w:rsidR="00C50BF4">
        <w:rPr>
          <w:rFonts w:ascii="Arial" w:hAnsi="Arial" w:cs="Arial"/>
        </w:rPr>
        <w:t xml:space="preserve"> de Sete Lagoas</w:t>
      </w:r>
      <w:r w:rsidR="007178D6" w:rsidRPr="007178D6">
        <w:rPr>
          <w:rFonts w:ascii="Arial" w:hAnsi="Arial" w:cs="Arial"/>
        </w:rPr>
        <w:t>.</w:t>
      </w:r>
    </w:p>
    <w:p w:rsidR="00C50BF4" w:rsidRDefault="00C50BF4" w:rsidP="00C50BF4">
      <w:pPr>
        <w:ind w:firstLine="282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7178D6">
        <w:rPr>
          <w:rFonts w:ascii="Arial" w:hAnsi="Arial" w:cs="Arial"/>
        </w:rPr>
        <w:t xml:space="preserve">A proposta deriva da Lei da Ficha Limpa (LCF nº135/2010), que visava a partir das eleições municipais de 2012, que candidatos julgados e condenados na justiça não pudessem concorrer a cargos eletivos. </w:t>
      </w:r>
      <w:r>
        <w:rPr>
          <w:rFonts w:ascii="Arial" w:hAnsi="Arial" w:cs="Arial"/>
        </w:rPr>
        <w:t xml:space="preserve"> </w:t>
      </w:r>
    </w:p>
    <w:p w:rsidR="00C50BF4" w:rsidRDefault="00C50BF4" w:rsidP="00C50BF4">
      <w:pPr>
        <w:ind w:firstLine="282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7178D6">
        <w:rPr>
          <w:rFonts w:ascii="Arial" w:hAnsi="Arial" w:cs="Arial"/>
        </w:rPr>
        <w:t>A lei da Ficha Limpa revelou-se como exemplo do exercício da cidadania, na medida em que demonstrou a insatisfação do povo com a permanência de</w:t>
      </w:r>
      <w:r>
        <w:rPr>
          <w:rFonts w:ascii="Arial" w:hAnsi="Arial" w:cs="Arial"/>
        </w:rPr>
        <w:t xml:space="preserve"> </w:t>
      </w:r>
      <w:r w:rsidRPr="007178D6">
        <w:rPr>
          <w:rFonts w:ascii="Arial" w:hAnsi="Arial" w:cs="Arial"/>
        </w:rPr>
        <w:t xml:space="preserve">pessoas com condenações judiciais na gestão de cargos públicos. </w:t>
      </w:r>
    </w:p>
    <w:p w:rsidR="00C50BF4" w:rsidRDefault="00C50BF4" w:rsidP="007178D6">
      <w:pPr>
        <w:ind w:firstLine="282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7178D6" w:rsidRPr="007178D6">
        <w:rPr>
          <w:rFonts w:ascii="Arial" w:hAnsi="Arial" w:cs="Arial"/>
        </w:rPr>
        <w:t xml:space="preserve"> O cidadão, para ingressar no serviço público</w:t>
      </w:r>
      <w:r>
        <w:rPr>
          <w:rFonts w:ascii="Arial" w:hAnsi="Arial" w:cs="Arial"/>
        </w:rPr>
        <w:t xml:space="preserve"> Municipal</w:t>
      </w:r>
      <w:r w:rsidR="007178D6" w:rsidRPr="007178D6">
        <w:rPr>
          <w:rFonts w:ascii="Arial" w:hAnsi="Arial" w:cs="Arial"/>
        </w:rPr>
        <w:t xml:space="preserve"> como cargo de confiança, não poderá ter condenação em segunda instância judicial, desaprovação de contas </w:t>
      </w:r>
      <w:r>
        <w:rPr>
          <w:rFonts w:ascii="Arial" w:hAnsi="Arial" w:cs="Arial"/>
        </w:rPr>
        <w:t>ou qualquer problema previsto na lei eleitoral</w:t>
      </w:r>
      <w:r w:rsidR="007178D6" w:rsidRPr="007178D6">
        <w:rPr>
          <w:rFonts w:ascii="Arial" w:hAnsi="Arial" w:cs="Arial"/>
        </w:rPr>
        <w:t xml:space="preserve">, que já instituiu </w:t>
      </w:r>
      <w:proofErr w:type="gramStart"/>
      <w:r w:rsidR="007178D6" w:rsidRPr="007178D6">
        <w:rPr>
          <w:rFonts w:ascii="Arial" w:hAnsi="Arial" w:cs="Arial"/>
        </w:rPr>
        <w:t>o ‘ficha limpa’ nacional</w:t>
      </w:r>
      <w:proofErr w:type="gramEnd"/>
      <w:r w:rsidR="007178D6" w:rsidRPr="007178D6">
        <w:rPr>
          <w:rFonts w:ascii="Arial" w:hAnsi="Arial" w:cs="Arial"/>
        </w:rPr>
        <w:t>, especificamente para políticos.</w:t>
      </w:r>
    </w:p>
    <w:p w:rsidR="00C50BF4" w:rsidRDefault="007178D6" w:rsidP="007178D6">
      <w:pPr>
        <w:ind w:firstLine="282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7178D6">
        <w:rPr>
          <w:rFonts w:ascii="Arial" w:hAnsi="Arial" w:cs="Arial"/>
        </w:rPr>
        <w:t xml:space="preserve">Destacamos que o projeto alcança não somente situações futuras como também os servidores e agentes públicos e políticos que já se encontram em exercício. </w:t>
      </w:r>
    </w:p>
    <w:p w:rsidR="00B27975" w:rsidRPr="007178D6" w:rsidRDefault="009348EA" w:rsidP="007178D6">
      <w:pPr>
        <w:ind w:firstLine="282"/>
        <w:jc w:val="both"/>
        <w:rPr>
          <w:rFonts w:ascii="Arial" w:hAnsi="Arial" w:cs="Arial"/>
        </w:rPr>
      </w:pPr>
      <w:r w:rsidRPr="007178D6">
        <w:rPr>
          <w:rFonts w:ascii="Arial" w:hAnsi="Arial" w:cs="Arial"/>
        </w:rPr>
        <w:tab/>
        <w:t>Diante do exposto, submeto o presente anteprojeto à apreciação dos meus nobres pares, como sugestão importantíssima para o nosso município.</w:t>
      </w:r>
    </w:p>
    <w:p w:rsidR="0044629A" w:rsidRPr="007178D6" w:rsidRDefault="0044629A" w:rsidP="007178D6">
      <w:pPr>
        <w:spacing w:line="360" w:lineRule="auto"/>
        <w:jc w:val="both"/>
        <w:rPr>
          <w:rFonts w:ascii="Arial" w:hAnsi="Arial" w:cs="Arial"/>
        </w:rPr>
      </w:pPr>
    </w:p>
    <w:sectPr w:rsidR="0044629A" w:rsidRPr="007178D6" w:rsidSect="005C3BC6"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549E" w:rsidRDefault="0034549E" w:rsidP="009348EA">
      <w:r>
        <w:separator/>
      </w:r>
    </w:p>
  </w:endnote>
  <w:endnote w:type="continuationSeparator" w:id="0">
    <w:p w:rsidR="0034549E" w:rsidRDefault="0034549E" w:rsidP="009348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DejaVu Sans">
    <w:altName w:val="Arial"/>
    <w:charset w:val="00"/>
    <w:family w:val="swiss"/>
    <w:pitch w:val="variable"/>
    <w:sig w:usb0="00000000" w:usb1="5200F5FF" w:usb2="0A24202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549E" w:rsidRDefault="0034549E" w:rsidP="009348EA">
      <w:r>
        <w:separator/>
      </w:r>
    </w:p>
  </w:footnote>
  <w:footnote w:type="continuationSeparator" w:id="0">
    <w:p w:rsidR="0034549E" w:rsidRDefault="0034549E" w:rsidP="009348EA">
      <w:r>
        <w:continuationSeparator/>
      </w:r>
    </w:p>
  </w:footnote>
  <w:footnote w:id="1">
    <w:p w:rsidR="00AA09B6" w:rsidRPr="00854151" w:rsidRDefault="00AA09B6">
      <w:pPr>
        <w:pStyle w:val="Textodenotaderodap"/>
        <w:rPr>
          <w:rFonts w:ascii="Arial" w:hAnsi="Arial" w:cs="Arial"/>
          <w:sz w:val="24"/>
          <w:szCs w:val="24"/>
        </w:rPr>
      </w:pPr>
      <w:r w:rsidRPr="00854151">
        <w:rPr>
          <w:rStyle w:val="Refdenotaderodap"/>
          <w:rFonts w:ascii="Arial" w:hAnsi="Arial" w:cs="Arial"/>
          <w:sz w:val="24"/>
          <w:szCs w:val="24"/>
        </w:rPr>
        <w:footnoteRef/>
      </w:r>
      <w:r w:rsidRPr="00854151">
        <w:rPr>
          <w:rFonts w:ascii="Arial" w:hAnsi="Arial" w:cs="Arial"/>
          <w:sz w:val="24"/>
          <w:szCs w:val="24"/>
        </w:rPr>
        <w:t xml:space="preserve"> </w:t>
      </w:r>
      <w:r w:rsidRPr="00854151">
        <w:rPr>
          <w:rFonts w:ascii="Arial" w:hAnsi="Arial" w:cs="Arial"/>
          <w:color w:val="000000"/>
          <w:sz w:val="24"/>
          <w:szCs w:val="24"/>
          <w:shd w:val="clear" w:color="auto" w:fill="FFFFFF"/>
        </w:rPr>
        <w:t>Disponível em: &lt;</w:t>
      </w:r>
      <w:r w:rsidR="00854151" w:rsidRPr="00854151">
        <w:rPr>
          <w:rFonts w:ascii="Arial" w:hAnsi="Arial" w:cs="Arial"/>
          <w:sz w:val="24"/>
          <w:szCs w:val="24"/>
        </w:rPr>
        <w:t>http://pmsantoangelo.abase.com.br/Arquivos/120/Leis/25751/L%204067-2016%20-%20Institui%20a%20ficha%20limpa%20na%20nomea%C3%A7%C3%A3o%20de%20servidores_254Z.pdf</w:t>
      </w:r>
      <w:proofErr w:type="gramStart"/>
      <w:r w:rsidRPr="00854151">
        <w:rPr>
          <w:rFonts w:ascii="Arial" w:hAnsi="Arial" w:cs="Arial"/>
          <w:sz w:val="24"/>
          <w:szCs w:val="24"/>
          <w:lang w:eastAsia="pt-BR"/>
        </w:rPr>
        <w:t>&gt; </w:t>
      </w:r>
      <w:r w:rsidRPr="00854151">
        <w:rPr>
          <w:rFonts w:ascii="Arial" w:hAnsi="Arial" w:cs="Arial"/>
          <w:sz w:val="24"/>
          <w:szCs w:val="24"/>
        </w:rPr>
        <w:t>.</w:t>
      </w:r>
      <w:proofErr w:type="gramEnd"/>
      <w:r w:rsidRPr="00854151">
        <w:rPr>
          <w:rFonts w:ascii="Arial" w:hAnsi="Arial" w:cs="Arial"/>
          <w:sz w:val="24"/>
          <w:szCs w:val="24"/>
        </w:rPr>
        <w:t xml:space="preserve"> Acesso em: 10 </w:t>
      </w:r>
      <w:proofErr w:type="gramStart"/>
      <w:r w:rsidRPr="00854151">
        <w:rPr>
          <w:rFonts w:ascii="Arial" w:hAnsi="Arial" w:cs="Arial"/>
          <w:sz w:val="24"/>
          <w:szCs w:val="24"/>
        </w:rPr>
        <w:t>Novembro</w:t>
      </w:r>
      <w:proofErr w:type="gramEnd"/>
      <w:r w:rsidRPr="00854151">
        <w:rPr>
          <w:rFonts w:ascii="Arial" w:hAnsi="Arial" w:cs="Arial"/>
          <w:sz w:val="24"/>
          <w:szCs w:val="24"/>
        </w:rPr>
        <w:t xml:space="preserve"> de 2017.</w:t>
      </w:r>
      <w:bookmarkStart w:id="0" w:name="_GoBack"/>
      <w:bookmarkEnd w:id="0"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564717ED"/>
    <w:multiLevelType w:val="hybridMultilevel"/>
    <w:tmpl w:val="27A41202"/>
    <w:lvl w:ilvl="0" w:tplc="39D8A6AE">
      <w:start w:val="1"/>
      <w:numFmt w:val="upperRoman"/>
      <w:lvlText w:val="%1"/>
      <w:lvlJc w:val="left"/>
      <w:pPr>
        <w:ind w:left="100" w:hanging="160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E0D271E4">
      <w:start w:val="1"/>
      <w:numFmt w:val="bullet"/>
      <w:lvlText w:val="•"/>
      <w:lvlJc w:val="left"/>
      <w:pPr>
        <w:ind w:left="1198" w:hanging="160"/>
      </w:pPr>
      <w:rPr>
        <w:rFonts w:hint="default"/>
      </w:rPr>
    </w:lvl>
    <w:lvl w:ilvl="2" w:tplc="AFDE7594">
      <w:start w:val="1"/>
      <w:numFmt w:val="bullet"/>
      <w:lvlText w:val="•"/>
      <w:lvlJc w:val="left"/>
      <w:pPr>
        <w:ind w:left="2296" w:hanging="160"/>
      </w:pPr>
      <w:rPr>
        <w:rFonts w:hint="default"/>
      </w:rPr>
    </w:lvl>
    <w:lvl w:ilvl="3" w:tplc="28209CAE">
      <w:start w:val="1"/>
      <w:numFmt w:val="bullet"/>
      <w:lvlText w:val="•"/>
      <w:lvlJc w:val="left"/>
      <w:pPr>
        <w:ind w:left="3394" w:hanging="160"/>
      </w:pPr>
      <w:rPr>
        <w:rFonts w:hint="default"/>
      </w:rPr>
    </w:lvl>
    <w:lvl w:ilvl="4" w:tplc="35F8B5CE">
      <w:start w:val="1"/>
      <w:numFmt w:val="bullet"/>
      <w:lvlText w:val="•"/>
      <w:lvlJc w:val="left"/>
      <w:pPr>
        <w:ind w:left="4492" w:hanging="160"/>
      </w:pPr>
      <w:rPr>
        <w:rFonts w:hint="default"/>
      </w:rPr>
    </w:lvl>
    <w:lvl w:ilvl="5" w:tplc="3A96D974">
      <w:start w:val="1"/>
      <w:numFmt w:val="bullet"/>
      <w:lvlText w:val="•"/>
      <w:lvlJc w:val="left"/>
      <w:pPr>
        <w:ind w:left="5590" w:hanging="160"/>
      </w:pPr>
      <w:rPr>
        <w:rFonts w:hint="default"/>
      </w:rPr>
    </w:lvl>
    <w:lvl w:ilvl="6" w:tplc="D4E01014">
      <w:start w:val="1"/>
      <w:numFmt w:val="bullet"/>
      <w:lvlText w:val="•"/>
      <w:lvlJc w:val="left"/>
      <w:pPr>
        <w:ind w:left="6688" w:hanging="160"/>
      </w:pPr>
      <w:rPr>
        <w:rFonts w:hint="default"/>
      </w:rPr>
    </w:lvl>
    <w:lvl w:ilvl="7" w:tplc="3E4A1588">
      <w:start w:val="1"/>
      <w:numFmt w:val="bullet"/>
      <w:lvlText w:val="•"/>
      <w:lvlJc w:val="left"/>
      <w:pPr>
        <w:ind w:left="7786" w:hanging="160"/>
      </w:pPr>
      <w:rPr>
        <w:rFonts w:hint="default"/>
      </w:rPr>
    </w:lvl>
    <w:lvl w:ilvl="8" w:tplc="6986A7F0">
      <w:start w:val="1"/>
      <w:numFmt w:val="bullet"/>
      <w:lvlText w:val="•"/>
      <w:lvlJc w:val="left"/>
      <w:pPr>
        <w:ind w:left="8884" w:hanging="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3CE"/>
    <w:rsid w:val="000121F5"/>
    <w:rsid w:val="0004071F"/>
    <w:rsid w:val="000B6C6A"/>
    <w:rsid w:val="00103619"/>
    <w:rsid w:val="001338F2"/>
    <w:rsid w:val="001E49FB"/>
    <w:rsid w:val="001E6D77"/>
    <w:rsid w:val="002453A6"/>
    <w:rsid w:val="002D26B6"/>
    <w:rsid w:val="0034549E"/>
    <w:rsid w:val="003573CE"/>
    <w:rsid w:val="0036279A"/>
    <w:rsid w:val="003F567E"/>
    <w:rsid w:val="0044629A"/>
    <w:rsid w:val="004571E5"/>
    <w:rsid w:val="004703F7"/>
    <w:rsid w:val="00472E4C"/>
    <w:rsid w:val="004A6476"/>
    <w:rsid w:val="004E5ADC"/>
    <w:rsid w:val="005A10EF"/>
    <w:rsid w:val="005A5F31"/>
    <w:rsid w:val="005C3BC6"/>
    <w:rsid w:val="006A089D"/>
    <w:rsid w:val="006E0930"/>
    <w:rsid w:val="00702FDF"/>
    <w:rsid w:val="007178D6"/>
    <w:rsid w:val="007F238C"/>
    <w:rsid w:val="00854151"/>
    <w:rsid w:val="008563FC"/>
    <w:rsid w:val="008F7AFC"/>
    <w:rsid w:val="009348EA"/>
    <w:rsid w:val="00AA09B6"/>
    <w:rsid w:val="00B1420A"/>
    <w:rsid w:val="00B27975"/>
    <w:rsid w:val="00BD1CF9"/>
    <w:rsid w:val="00BF07C5"/>
    <w:rsid w:val="00C36133"/>
    <w:rsid w:val="00C50BF4"/>
    <w:rsid w:val="00D102FB"/>
    <w:rsid w:val="00D42BF2"/>
    <w:rsid w:val="00E140E8"/>
    <w:rsid w:val="00E22146"/>
    <w:rsid w:val="00E504F5"/>
    <w:rsid w:val="00EC35EE"/>
    <w:rsid w:val="00EC5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4D1BD0BE-8D6B-4D51-B06E-2B9384887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3BC6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Corpodetexto"/>
    <w:qFormat/>
    <w:rsid w:val="005C3BC6"/>
    <w:pPr>
      <w:numPr>
        <w:numId w:val="1"/>
      </w:numPr>
      <w:spacing w:before="280" w:after="280"/>
      <w:outlineLvl w:val="0"/>
    </w:pPr>
    <w:rPr>
      <w:b/>
      <w:bCs/>
      <w:kern w:val="1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5C3BC6"/>
  </w:style>
  <w:style w:type="character" w:customStyle="1" w:styleId="Fontepargpadro1">
    <w:name w:val="Fonte parág. padrão1"/>
    <w:rsid w:val="005C3BC6"/>
  </w:style>
  <w:style w:type="character" w:customStyle="1" w:styleId="apple-converted-space">
    <w:name w:val="apple-converted-space"/>
    <w:basedOn w:val="Fontepargpadro1"/>
    <w:rsid w:val="005C3BC6"/>
  </w:style>
  <w:style w:type="paragraph" w:customStyle="1" w:styleId="Ttulo10">
    <w:name w:val="Título1"/>
    <w:basedOn w:val="Normal"/>
    <w:next w:val="Corpodetexto"/>
    <w:rsid w:val="005C3BC6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Corpodetexto">
    <w:name w:val="Body Text"/>
    <w:basedOn w:val="Normal"/>
    <w:rsid w:val="005C3BC6"/>
    <w:pPr>
      <w:spacing w:after="120"/>
    </w:pPr>
  </w:style>
  <w:style w:type="paragraph" w:styleId="Lista">
    <w:name w:val="List"/>
    <w:basedOn w:val="Corpodetexto"/>
    <w:rsid w:val="005C3BC6"/>
  </w:style>
  <w:style w:type="paragraph" w:customStyle="1" w:styleId="Legenda1">
    <w:name w:val="Legenda1"/>
    <w:basedOn w:val="Normal"/>
    <w:rsid w:val="005C3BC6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rsid w:val="005C3BC6"/>
    <w:pPr>
      <w:suppressLineNumbers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C35E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C35EE"/>
    <w:rPr>
      <w:rFonts w:ascii="Tahoma" w:hAnsi="Tahoma" w:cs="Tahoma"/>
      <w:sz w:val="16"/>
      <w:szCs w:val="16"/>
      <w:lang w:eastAsia="ar-SA"/>
    </w:rPr>
  </w:style>
  <w:style w:type="paragraph" w:styleId="NormalWeb">
    <w:name w:val="Normal (Web)"/>
    <w:basedOn w:val="Normal"/>
    <w:uiPriority w:val="99"/>
    <w:unhideWhenUsed/>
    <w:rsid w:val="00EC35EE"/>
    <w:pPr>
      <w:suppressAutoHyphens w:val="0"/>
      <w:spacing w:before="100" w:beforeAutospacing="1" w:after="100" w:afterAutospacing="1"/>
    </w:pPr>
    <w:rPr>
      <w:lang w:eastAsia="pt-BR"/>
    </w:rPr>
  </w:style>
  <w:style w:type="paragraph" w:customStyle="1" w:styleId="Default">
    <w:name w:val="Default"/>
    <w:rsid w:val="00E140E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B27975"/>
    <w:pPr>
      <w:suppressAutoHyphens w:val="0"/>
      <w:spacing w:after="120" w:line="480" w:lineRule="auto"/>
      <w:ind w:left="283"/>
    </w:pPr>
    <w:rPr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B27975"/>
    <w:rPr>
      <w:sz w:val="24"/>
      <w:szCs w:val="24"/>
    </w:rPr>
  </w:style>
  <w:style w:type="paragraph" w:styleId="SemEspaamento">
    <w:name w:val="No Spacing"/>
    <w:uiPriority w:val="1"/>
    <w:qFormat/>
    <w:rsid w:val="001E6D77"/>
    <w:rPr>
      <w:rFonts w:ascii="Calibri" w:eastAsia="Calibri" w:hAnsi="Calibri"/>
      <w:sz w:val="22"/>
      <w:szCs w:val="22"/>
      <w:lang w:eastAsia="en-US"/>
    </w:rPr>
  </w:style>
  <w:style w:type="paragraph" w:styleId="PargrafodaLista">
    <w:name w:val="List Paragraph"/>
    <w:basedOn w:val="Normal"/>
    <w:uiPriority w:val="1"/>
    <w:qFormat/>
    <w:rsid w:val="002D26B6"/>
    <w:pPr>
      <w:widowControl w:val="0"/>
      <w:suppressAutoHyphens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348EA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348EA"/>
    <w:rPr>
      <w:lang w:eastAsia="ar-SA"/>
    </w:rPr>
  </w:style>
  <w:style w:type="character" w:styleId="Refdenotaderodap">
    <w:name w:val="footnote reference"/>
    <w:basedOn w:val="Fontepargpadro"/>
    <w:uiPriority w:val="99"/>
    <w:semiHidden/>
    <w:unhideWhenUsed/>
    <w:rsid w:val="009348EA"/>
    <w:rPr>
      <w:vertAlign w:val="superscript"/>
    </w:rPr>
  </w:style>
  <w:style w:type="character" w:styleId="Hyperlink">
    <w:name w:val="Hyperlink"/>
    <w:basedOn w:val="Fontepargpadro"/>
    <w:uiPriority w:val="99"/>
    <w:semiHidden/>
    <w:unhideWhenUsed/>
    <w:rsid w:val="00AA09B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130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8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FA3189-F9EA-4D18-8365-86A97E648D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588</Words>
  <Characters>3178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</vt:lpstr>
    </vt:vector>
  </TitlesOfParts>
  <Company/>
  <LinksUpToDate>false</LinksUpToDate>
  <CharactersWithSpaces>3759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</dc:title>
  <dc:creator>Sandra</dc:creator>
  <cp:lastModifiedBy>Usuario</cp:lastModifiedBy>
  <cp:revision>21</cp:revision>
  <cp:lastPrinted>2017-10-31T16:13:00Z</cp:lastPrinted>
  <dcterms:created xsi:type="dcterms:W3CDTF">2016-05-19T19:16:00Z</dcterms:created>
  <dcterms:modified xsi:type="dcterms:W3CDTF">2017-11-10T16:17:00Z</dcterms:modified>
</cp:coreProperties>
</file>