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tblInd w:w="-51" w:type="dxa"/>
        <w:tblLayout w:type="fixed"/>
        <w:tblCellMar>
          <w:left w:w="180" w:type="dxa"/>
          <w:right w:w="180" w:type="dxa"/>
        </w:tblCellMar>
        <w:tblLook w:val="0000" w:firstRow="0" w:lastRow="0" w:firstColumn="0" w:lastColumn="0" w:noHBand="0" w:noVBand="0"/>
      </w:tblPr>
      <w:tblGrid>
        <w:gridCol w:w="1349"/>
        <w:gridCol w:w="8774"/>
      </w:tblGrid>
      <w:tr w:rsidR="00CA7DE7" w:rsidRPr="00D33633" w:rsidTr="00CA7DE7">
        <w:trPr>
          <w:trHeight w:val="1080"/>
        </w:trPr>
        <w:tc>
          <w:tcPr>
            <w:tcW w:w="1349" w:type="dxa"/>
            <w:shd w:val="clear" w:color="auto" w:fill="auto"/>
            <w:vAlign w:val="center"/>
          </w:tcPr>
          <w:p w:rsidR="00CA7DE7" w:rsidRPr="00CA7DE7" w:rsidRDefault="002F1464" w:rsidP="00CA7DE7">
            <w:pPr>
              <w:snapToGrid w:val="0"/>
              <w:rPr>
                <w:rFonts w:ascii="Times New Roman" w:hAnsi="Times New Roman" w:cs="Times New Roman"/>
                <w:color w:val="000080"/>
              </w:rPr>
            </w:pPr>
            <w:r>
              <w:rPr>
                <w:rFonts w:ascii="Times New Roman" w:hAnsi="Times New Roman" w:cs="Times New Roman"/>
                <w:noProof/>
                <w:color w:val="000080"/>
                <w:lang w:val="pt-BR" w:eastAsia="pt-BR" w:bidi="ar-SA"/>
              </w:rPr>
              <w:drawing>
                <wp:anchor distT="0" distB="0" distL="114300" distR="114300" simplePos="0" relativeHeight="251659264" behindDoc="0" locked="0" layoutInCell="1" allowOverlap="1">
                  <wp:simplePos x="0" y="0"/>
                  <wp:positionH relativeFrom="margin">
                    <wp:posOffset>-113665</wp:posOffset>
                  </wp:positionH>
                  <wp:positionV relativeFrom="margin">
                    <wp:posOffset>7620</wp:posOffset>
                  </wp:positionV>
                  <wp:extent cx="741680" cy="971550"/>
                  <wp:effectExtent l="19050" t="0" r="1270" b="0"/>
                  <wp:wrapNone/>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741680" cy="971550"/>
                          </a:xfrm>
                          <a:prstGeom prst="rect">
                            <a:avLst/>
                          </a:prstGeom>
                          <a:noFill/>
                          <a:ln w="9525">
                            <a:noFill/>
                            <a:miter lim="800000"/>
                            <a:headEnd/>
                            <a:tailEnd/>
                          </a:ln>
                        </pic:spPr>
                      </pic:pic>
                    </a:graphicData>
                  </a:graphic>
                </wp:anchor>
              </w:drawing>
            </w:r>
          </w:p>
        </w:tc>
        <w:tc>
          <w:tcPr>
            <w:tcW w:w="8774" w:type="dxa"/>
            <w:shd w:val="clear" w:color="auto" w:fill="auto"/>
            <w:vAlign w:val="center"/>
          </w:tcPr>
          <w:p w:rsidR="00CA7DE7" w:rsidRPr="00CA7DE7" w:rsidRDefault="00CA7DE7" w:rsidP="00CA7DE7">
            <w:pPr>
              <w:keepNext/>
              <w:snapToGrid w:val="0"/>
              <w:ind w:left="-195"/>
              <w:jc w:val="both"/>
              <w:rPr>
                <w:rFonts w:ascii="Times New Roman" w:hAnsi="Times New Roman" w:cs="Times New Roman"/>
                <w:sz w:val="36"/>
                <w:szCs w:val="36"/>
                <w:lang w:val="pt-BR"/>
              </w:rPr>
            </w:pPr>
            <w:r w:rsidRPr="00CA7DE7">
              <w:rPr>
                <w:rFonts w:ascii="Times New Roman" w:hAnsi="Times New Roman" w:cs="Times New Roman"/>
                <w:sz w:val="36"/>
                <w:szCs w:val="36"/>
                <w:lang w:val="pt-BR"/>
              </w:rPr>
              <w:t>PREFEITURA MUNICIPAL DE SETE LAGOAS</w:t>
            </w:r>
          </w:p>
        </w:tc>
      </w:tr>
    </w:tbl>
    <w:p w:rsidR="00471B29" w:rsidRDefault="00471B29" w:rsidP="005C5977">
      <w:pPr>
        <w:ind w:left="2268"/>
        <w:jc w:val="both"/>
        <w:rPr>
          <w:rFonts w:ascii="Times New Roman" w:hAnsi="Times New Roman" w:cs="Times New Roman"/>
          <w:b/>
          <w:sz w:val="24"/>
          <w:lang w:val="pt-BR"/>
        </w:rPr>
      </w:pPr>
    </w:p>
    <w:p w:rsidR="005C5977" w:rsidRPr="004031E6" w:rsidRDefault="005C5977" w:rsidP="004031E6">
      <w:pPr>
        <w:ind w:left="2268"/>
        <w:jc w:val="both"/>
        <w:rPr>
          <w:rFonts w:ascii="Times New Roman" w:hAnsi="Times New Roman" w:cs="Times New Roman"/>
          <w:b/>
          <w:sz w:val="24"/>
          <w:lang w:val="pt-BR"/>
        </w:rPr>
      </w:pPr>
      <w:r w:rsidRPr="004031E6">
        <w:rPr>
          <w:rFonts w:ascii="Times New Roman" w:hAnsi="Times New Roman" w:cs="Times New Roman"/>
          <w:b/>
          <w:sz w:val="24"/>
          <w:lang w:val="pt-BR"/>
        </w:rPr>
        <w:t>PROJETO DE LEI Nº</w:t>
      </w:r>
      <w:r w:rsidR="00471B29" w:rsidRPr="004031E6">
        <w:rPr>
          <w:rFonts w:ascii="Times New Roman" w:hAnsi="Times New Roman" w:cs="Times New Roman"/>
          <w:b/>
          <w:sz w:val="24"/>
          <w:lang w:val="pt-BR"/>
        </w:rPr>
        <w:t xml:space="preserve">  </w:t>
      </w:r>
      <w:r w:rsidR="000C3AA0">
        <w:rPr>
          <w:rFonts w:ascii="Times New Roman" w:hAnsi="Times New Roman" w:cs="Times New Roman"/>
          <w:b/>
          <w:sz w:val="24"/>
          <w:lang w:val="pt-BR"/>
        </w:rPr>
        <w:t>227</w:t>
      </w:r>
      <w:bookmarkStart w:id="0" w:name="_GoBack"/>
      <w:bookmarkEnd w:id="0"/>
      <w:r w:rsidR="00471B29" w:rsidRPr="004031E6">
        <w:rPr>
          <w:rFonts w:ascii="Times New Roman" w:hAnsi="Times New Roman" w:cs="Times New Roman"/>
          <w:b/>
          <w:sz w:val="24"/>
          <w:lang w:val="pt-BR"/>
        </w:rPr>
        <w:t xml:space="preserve">   </w:t>
      </w:r>
      <w:r w:rsidRPr="004031E6">
        <w:rPr>
          <w:rFonts w:ascii="Times New Roman" w:hAnsi="Times New Roman" w:cs="Times New Roman"/>
          <w:b/>
          <w:sz w:val="24"/>
          <w:lang w:val="pt-BR"/>
        </w:rPr>
        <w:t xml:space="preserve">  /201</w:t>
      </w:r>
      <w:r w:rsidR="00FD7F8F" w:rsidRPr="004031E6">
        <w:rPr>
          <w:rFonts w:ascii="Times New Roman" w:hAnsi="Times New Roman" w:cs="Times New Roman"/>
          <w:b/>
          <w:sz w:val="24"/>
          <w:lang w:val="pt-BR"/>
        </w:rPr>
        <w:t>7</w:t>
      </w:r>
      <w:r w:rsidRPr="004031E6">
        <w:rPr>
          <w:rFonts w:ascii="Times New Roman" w:hAnsi="Times New Roman" w:cs="Times New Roman"/>
          <w:b/>
          <w:sz w:val="24"/>
          <w:lang w:val="pt-BR"/>
        </w:rPr>
        <w:t>.</w:t>
      </w:r>
    </w:p>
    <w:p w:rsidR="00932CF7" w:rsidRPr="00265762" w:rsidRDefault="00932CF7" w:rsidP="004031E6">
      <w:pPr>
        <w:tabs>
          <w:tab w:val="left" w:pos="2268"/>
        </w:tabs>
        <w:ind w:left="2268"/>
        <w:jc w:val="both"/>
        <w:rPr>
          <w:rFonts w:ascii="Times New Roman" w:hAnsi="Times New Roman" w:cs="Times New Roman"/>
          <w:caps/>
          <w:sz w:val="24"/>
          <w:lang w:val="pt-BR"/>
        </w:rPr>
      </w:pPr>
    </w:p>
    <w:p w:rsidR="00932CF7" w:rsidRPr="00265762" w:rsidRDefault="00932CF7" w:rsidP="004031E6">
      <w:pPr>
        <w:tabs>
          <w:tab w:val="left" w:pos="2268"/>
        </w:tabs>
        <w:ind w:left="2268"/>
        <w:jc w:val="both"/>
        <w:rPr>
          <w:rFonts w:ascii="Times New Roman" w:hAnsi="Times New Roman" w:cs="Times New Roman"/>
          <w:caps/>
          <w:sz w:val="24"/>
          <w:lang w:val="pt-BR"/>
        </w:rPr>
      </w:pPr>
    </w:p>
    <w:p w:rsidR="00265762" w:rsidRPr="00265762" w:rsidRDefault="00265762" w:rsidP="00265762">
      <w:pPr>
        <w:tabs>
          <w:tab w:val="left" w:pos="2268"/>
        </w:tabs>
        <w:ind w:left="2268"/>
        <w:jc w:val="both"/>
        <w:rPr>
          <w:rFonts w:ascii="Times New Roman" w:eastAsia="DejaVu Sans" w:hAnsi="Times New Roman" w:cs="Times New Roman"/>
          <w:b/>
          <w:bCs/>
          <w:iCs/>
          <w:color w:val="auto"/>
          <w:kern w:val="1"/>
          <w:sz w:val="24"/>
          <w:lang w:val="pt-BR" w:eastAsia="ar-SA" w:bidi="ar-SA"/>
        </w:rPr>
      </w:pPr>
      <w:r w:rsidRPr="00265762">
        <w:rPr>
          <w:rFonts w:ascii="Times New Roman" w:eastAsia="DejaVu Sans" w:hAnsi="Times New Roman" w:cs="Times New Roman"/>
          <w:b/>
          <w:bCs/>
          <w:iCs/>
          <w:color w:val="auto"/>
          <w:kern w:val="1"/>
          <w:sz w:val="24"/>
          <w:lang w:val="pt-BR" w:eastAsia="ar-SA" w:bidi="ar-SA"/>
        </w:rPr>
        <w:t xml:space="preserve">DISPÕE SOBRE O CONTROLE DO </w:t>
      </w:r>
      <w:r w:rsidR="00D33633">
        <w:rPr>
          <w:rFonts w:ascii="Times New Roman" w:eastAsia="DejaVu Sans" w:hAnsi="Times New Roman" w:cs="Times New Roman"/>
          <w:b/>
          <w:bCs/>
          <w:iCs/>
          <w:color w:val="auto"/>
          <w:kern w:val="1"/>
          <w:sz w:val="24"/>
          <w:lang w:val="pt-BR" w:eastAsia="ar-SA" w:bidi="ar-SA"/>
        </w:rPr>
        <w:t>CONSUMO</w:t>
      </w:r>
      <w:r w:rsidRPr="00265762">
        <w:rPr>
          <w:rFonts w:ascii="Times New Roman" w:eastAsia="DejaVu Sans" w:hAnsi="Times New Roman" w:cs="Times New Roman"/>
          <w:b/>
          <w:bCs/>
          <w:iCs/>
          <w:color w:val="auto"/>
          <w:kern w:val="1"/>
          <w:sz w:val="24"/>
          <w:lang w:val="pt-BR" w:eastAsia="ar-SA" w:bidi="ar-SA"/>
        </w:rPr>
        <w:t xml:space="preserve"> DE ÁGUA POTÁVEL DISTRIBUÍDA PELO SERVIÇO AUTÔNOMO DE ÁGUA E ESGOTO E INSTITUI O PROGRAMA MUNICIPAL DE CONSERVAÇÃO E USO RACIONAL DA ÁGUA EM EDIFICAÇÕES, CRIA CONCURSO DE ECONOMIA DE ÁGUA NAS ESCOLAS DA REDE MUNI</w:t>
      </w:r>
      <w:r>
        <w:rPr>
          <w:rFonts w:ascii="Times New Roman" w:eastAsia="DejaVu Sans" w:hAnsi="Times New Roman" w:cs="Times New Roman"/>
          <w:b/>
          <w:bCs/>
          <w:iCs/>
          <w:color w:val="auto"/>
          <w:kern w:val="1"/>
          <w:sz w:val="24"/>
          <w:lang w:val="pt-BR" w:eastAsia="ar-SA" w:bidi="ar-SA"/>
        </w:rPr>
        <w:t>CIPAL E DÁ OUTRAS PROVID</w:t>
      </w:r>
      <w:r w:rsidR="00D33633">
        <w:rPr>
          <w:rFonts w:ascii="Times New Roman" w:eastAsia="DejaVu Sans" w:hAnsi="Times New Roman" w:cs="Times New Roman"/>
          <w:b/>
          <w:bCs/>
          <w:iCs/>
          <w:color w:val="auto"/>
          <w:kern w:val="1"/>
          <w:sz w:val="24"/>
          <w:lang w:val="pt-BR" w:eastAsia="ar-SA" w:bidi="ar-SA"/>
        </w:rPr>
        <w:t>Ê</w:t>
      </w:r>
      <w:r>
        <w:rPr>
          <w:rFonts w:ascii="Times New Roman" w:eastAsia="DejaVu Sans" w:hAnsi="Times New Roman" w:cs="Times New Roman"/>
          <w:b/>
          <w:bCs/>
          <w:iCs/>
          <w:color w:val="auto"/>
          <w:kern w:val="1"/>
          <w:sz w:val="24"/>
          <w:lang w:val="pt-BR" w:eastAsia="ar-SA" w:bidi="ar-SA"/>
        </w:rPr>
        <w:t>NCIAS.</w:t>
      </w:r>
    </w:p>
    <w:p w:rsidR="00932CF7" w:rsidRPr="004031E6" w:rsidRDefault="00932CF7" w:rsidP="004031E6">
      <w:pPr>
        <w:tabs>
          <w:tab w:val="left" w:pos="2268"/>
        </w:tabs>
        <w:ind w:left="2268"/>
        <w:jc w:val="both"/>
        <w:rPr>
          <w:rFonts w:ascii="Times New Roman" w:hAnsi="Times New Roman" w:cs="Times New Roman"/>
          <w:b/>
          <w:caps/>
          <w:sz w:val="24"/>
          <w:lang w:val="pt-BR"/>
        </w:rPr>
      </w:pPr>
    </w:p>
    <w:p w:rsidR="00932CF7" w:rsidRPr="004031E6" w:rsidRDefault="00932CF7" w:rsidP="004031E6">
      <w:pPr>
        <w:tabs>
          <w:tab w:val="left" w:pos="2268"/>
        </w:tabs>
        <w:ind w:left="2268"/>
        <w:jc w:val="both"/>
        <w:rPr>
          <w:rFonts w:ascii="Times New Roman" w:hAnsi="Times New Roman" w:cs="Times New Roman"/>
          <w:b/>
          <w:caps/>
          <w:sz w:val="24"/>
          <w:lang w:val="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1º </w:t>
      </w:r>
      <w:r w:rsidRPr="00265762">
        <w:rPr>
          <w:rFonts w:ascii="Times New Roman" w:eastAsia="Times New Roman" w:hAnsi="Times New Roman" w:cs="Times New Roman"/>
          <w:sz w:val="24"/>
          <w:lang w:val="pt-BR" w:eastAsia="pt-BR"/>
        </w:rPr>
        <w:t xml:space="preserve">O Controle do </w:t>
      </w:r>
      <w:r w:rsidR="00D33633">
        <w:rPr>
          <w:rFonts w:ascii="Times New Roman" w:eastAsia="Times New Roman" w:hAnsi="Times New Roman" w:cs="Times New Roman"/>
          <w:sz w:val="24"/>
          <w:lang w:val="pt-BR" w:eastAsia="pt-BR"/>
        </w:rPr>
        <w:t>Consumo</w:t>
      </w:r>
      <w:r w:rsidRPr="00265762">
        <w:rPr>
          <w:rFonts w:ascii="Times New Roman" w:eastAsia="Times New Roman" w:hAnsi="Times New Roman" w:cs="Times New Roman"/>
          <w:sz w:val="24"/>
          <w:lang w:val="pt-BR" w:eastAsia="pt-BR"/>
        </w:rPr>
        <w:t xml:space="preserve"> de Água Potável no Município de Sete Lagoas será regido por este instrumento, em conformidade com as diretrizes estabelecidas na legislação municipal, em especial: Lei Orgânica, Plano Diretor, Lei do Parcelamento do Solo, Código de Postura, observadas, no que </w:t>
      </w:r>
      <w:proofErr w:type="gramStart"/>
      <w:r w:rsidRPr="00265762">
        <w:rPr>
          <w:rFonts w:ascii="Times New Roman" w:eastAsia="Times New Roman" w:hAnsi="Times New Roman" w:cs="Times New Roman"/>
          <w:sz w:val="24"/>
          <w:lang w:val="pt-BR" w:eastAsia="pt-BR"/>
        </w:rPr>
        <w:t>couber</w:t>
      </w:r>
      <w:proofErr w:type="gramEnd"/>
      <w:r w:rsidRPr="00265762">
        <w:rPr>
          <w:rFonts w:ascii="Times New Roman" w:eastAsia="Times New Roman" w:hAnsi="Times New Roman" w:cs="Times New Roman"/>
          <w:sz w:val="24"/>
          <w:lang w:val="pt-BR" w:eastAsia="pt-BR"/>
        </w:rPr>
        <w:t>, as disposições previstas na legislação municipal, estadual e federal pertinentes.</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2º </w:t>
      </w:r>
      <w:r w:rsidRPr="00265762">
        <w:rPr>
          <w:rFonts w:ascii="Times New Roman" w:eastAsia="Times New Roman" w:hAnsi="Times New Roman" w:cs="Times New Roman"/>
          <w:sz w:val="24"/>
          <w:lang w:val="pt-BR" w:eastAsia="pt-BR"/>
        </w:rPr>
        <w:t xml:space="preserve">Os procedimentos para o Controle </w:t>
      </w:r>
      <w:r w:rsidR="00D33633" w:rsidRPr="00265762">
        <w:rPr>
          <w:rFonts w:ascii="Times New Roman" w:eastAsia="Times New Roman" w:hAnsi="Times New Roman" w:cs="Times New Roman"/>
          <w:sz w:val="24"/>
          <w:lang w:val="pt-BR" w:eastAsia="pt-BR"/>
        </w:rPr>
        <w:t xml:space="preserve">do </w:t>
      </w:r>
      <w:r w:rsidR="00D33633">
        <w:rPr>
          <w:rFonts w:ascii="Times New Roman" w:eastAsia="Times New Roman" w:hAnsi="Times New Roman" w:cs="Times New Roman"/>
          <w:sz w:val="24"/>
          <w:lang w:val="pt-BR" w:eastAsia="pt-BR"/>
        </w:rPr>
        <w:t>Consumo</w:t>
      </w:r>
      <w:r w:rsidR="00D33633"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de Água visam atender à política urbana de pleno desenvolvimento da função social da cidade e da propriedade urbana conforme estabelece o Estatuto da Cidade</w:t>
      </w:r>
      <w:r w:rsidR="006A55C2">
        <w:rPr>
          <w:rFonts w:ascii="Times New Roman" w:eastAsia="Times New Roman" w:hAnsi="Times New Roman" w:cs="Times New Roman"/>
          <w:sz w:val="24"/>
          <w:lang w:val="pt-BR" w:eastAsia="pt-BR"/>
        </w:rPr>
        <w:t>.</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3º </w:t>
      </w:r>
      <w:r w:rsidRPr="00265762">
        <w:rPr>
          <w:rFonts w:ascii="Times New Roman" w:eastAsia="Times New Roman" w:hAnsi="Times New Roman" w:cs="Times New Roman"/>
          <w:sz w:val="24"/>
          <w:lang w:val="pt-BR" w:eastAsia="pt-BR"/>
        </w:rPr>
        <w:t xml:space="preserve">O Controle </w:t>
      </w:r>
      <w:r w:rsidR="00D33633" w:rsidRPr="00265762">
        <w:rPr>
          <w:rFonts w:ascii="Times New Roman" w:eastAsia="Times New Roman" w:hAnsi="Times New Roman" w:cs="Times New Roman"/>
          <w:sz w:val="24"/>
          <w:lang w:val="pt-BR" w:eastAsia="pt-BR"/>
        </w:rPr>
        <w:t xml:space="preserve">do </w:t>
      </w:r>
      <w:r w:rsidR="00D33633">
        <w:rPr>
          <w:rFonts w:ascii="Times New Roman" w:eastAsia="Times New Roman" w:hAnsi="Times New Roman" w:cs="Times New Roman"/>
          <w:sz w:val="24"/>
          <w:lang w:val="pt-BR" w:eastAsia="pt-BR"/>
        </w:rPr>
        <w:t>Consumo</w:t>
      </w:r>
      <w:r w:rsidR="00D33633"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de Água tem como objetivos:</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sz w:val="24"/>
          <w:lang w:val="pt-BR" w:eastAsia="pt-BR"/>
        </w:rPr>
      </w:pPr>
      <w:r w:rsidRPr="00265762">
        <w:rPr>
          <w:rFonts w:ascii="Times New Roman" w:eastAsia="Times New Roman" w:hAnsi="Times New Roman" w:cs="Times New Roman"/>
          <w:sz w:val="24"/>
          <w:lang w:val="pt-BR" w:eastAsia="pt-BR"/>
        </w:rPr>
        <w:t>a)</w:t>
      </w:r>
      <w:r w:rsidRPr="00265762">
        <w:rPr>
          <w:rFonts w:ascii="Times New Roman" w:eastAsia="Times New Roman" w:hAnsi="Times New Roman"/>
          <w:sz w:val="24"/>
          <w:lang w:val="pt-BR" w:eastAsia="pt-BR"/>
        </w:rPr>
        <w:t xml:space="preserve"> Diminuir custos do fornecimento, transporte e tratamento da água para as necessidades humanas;</w:t>
      </w:r>
    </w:p>
    <w:p w:rsidR="00265762" w:rsidRPr="00265762" w:rsidRDefault="00265762" w:rsidP="00265762">
      <w:pPr>
        <w:ind w:firstLine="2268"/>
        <w:rPr>
          <w:lang w:val="pt-BR" w:eastAsia="pt-BR"/>
        </w:rPr>
      </w:pP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b) Gerenciar adequadamente a água, seu uso e seu suprimento;</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c) Incentivar o </w:t>
      </w:r>
      <w:proofErr w:type="gramStart"/>
      <w:r>
        <w:rPr>
          <w:rFonts w:ascii="Times New Roman" w:eastAsia="Times New Roman" w:hAnsi="Times New Roman" w:cs="Times New Roman"/>
          <w:sz w:val="24"/>
          <w:lang w:val="pt-BR" w:eastAsia="pt-BR"/>
        </w:rPr>
        <w:t>reu</w:t>
      </w:r>
      <w:r w:rsidRPr="00265762">
        <w:rPr>
          <w:rFonts w:ascii="Times New Roman" w:eastAsia="Times New Roman" w:hAnsi="Times New Roman" w:cs="Times New Roman"/>
          <w:sz w:val="24"/>
          <w:lang w:val="pt-BR" w:eastAsia="pt-BR"/>
        </w:rPr>
        <w:t>so</w:t>
      </w:r>
      <w:proofErr w:type="gramEnd"/>
      <w:r w:rsidRPr="00265762">
        <w:rPr>
          <w:rFonts w:ascii="Times New Roman" w:eastAsia="Times New Roman" w:hAnsi="Times New Roman" w:cs="Times New Roman"/>
          <w:sz w:val="24"/>
          <w:lang w:val="pt-BR" w:eastAsia="pt-BR"/>
        </w:rPr>
        <w:t xml:space="preserve"> e a reciclagem de água para fins não potáveis;</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Pr>
          <w:rFonts w:ascii="Times New Roman" w:eastAsia="Times New Roman" w:hAnsi="Times New Roman" w:cs="Times New Roman"/>
          <w:sz w:val="24"/>
          <w:lang w:val="pt-BR" w:eastAsia="pt-BR"/>
        </w:rPr>
        <w:t xml:space="preserve">        </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d) Manter a qualidade e a quantidade da água do Município;</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e) Proteger os aquíferos subterrâneos;</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f) Evitar impactos no ecossistema;</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g) Conservar a biodiversidade dos sistemas aquáticos;</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h) Preservar o ciclo natural da água</w:t>
      </w:r>
      <w:r>
        <w:rPr>
          <w:rFonts w:ascii="Times New Roman" w:eastAsia="Times New Roman" w:hAnsi="Times New Roman" w:cs="Times New Roman"/>
          <w:sz w:val="24"/>
          <w:lang w:val="pt-BR" w:eastAsia="pt-BR"/>
        </w:rPr>
        <w:t xml:space="preserve"> e os mananciais superficiais; </w:t>
      </w:r>
    </w:p>
    <w:p w:rsid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i) Promover orientações referentes à economia de água.</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4º </w:t>
      </w:r>
      <w:r w:rsidRPr="00265762">
        <w:rPr>
          <w:rFonts w:ascii="Times New Roman" w:eastAsia="Times New Roman" w:hAnsi="Times New Roman" w:cs="Times New Roman"/>
          <w:sz w:val="24"/>
          <w:lang w:val="pt-BR" w:eastAsia="pt-BR"/>
        </w:rPr>
        <w:t xml:space="preserve">Em caso de risco de desabastecimento total ou parcial de </w:t>
      </w:r>
      <w:r w:rsidRPr="00265762">
        <w:rPr>
          <w:rFonts w:ascii="Times New Roman" w:eastAsia="Times New Roman" w:hAnsi="Times New Roman" w:cs="Times New Roman"/>
          <w:sz w:val="24"/>
          <w:lang w:val="pt-BR" w:eastAsia="pt-BR"/>
        </w:rPr>
        <w:lastRenderedPageBreak/>
        <w:t>ág</w:t>
      </w:r>
      <w:r>
        <w:rPr>
          <w:rFonts w:ascii="Times New Roman" w:eastAsia="Times New Roman" w:hAnsi="Times New Roman" w:cs="Times New Roman"/>
          <w:sz w:val="24"/>
          <w:lang w:val="pt-BR" w:eastAsia="pt-BR"/>
        </w:rPr>
        <w:t>ua no Município de Sete Lagoas</w:t>
      </w:r>
      <w:proofErr w:type="gramStart"/>
      <w:r>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poderá</w:t>
      </w:r>
      <w:proofErr w:type="gramEnd"/>
      <w:r w:rsidRPr="00265762">
        <w:rPr>
          <w:rFonts w:ascii="Times New Roman" w:eastAsia="Times New Roman" w:hAnsi="Times New Roman" w:cs="Times New Roman"/>
          <w:sz w:val="24"/>
          <w:lang w:val="pt-BR" w:eastAsia="pt-BR"/>
        </w:rPr>
        <w:t xml:space="preserve"> o Prefeito decretar Estado de Alerta de Desabastecimento para determinar a fiscalização e a restrição do uso da água potável em </w:t>
      </w:r>
      <w:r w:rsidR="00D33633">
        <w:rPr>
          <w:rFonts w:ascii="Times New Roman" w:eastAsia="Times New Roman" w:hAnsi="Times New Roman" w:cs="Times New Roman"/>
          <w:sz w:val="24"/>
          <w:lang w:val="pt-BR" w:eastAsia="pt-BR"/>
        </w:rPr>
        <w:t xml:space="preserve">regiões ou em </w:t>
      </w:r>
      <w:r w:rsidRPr="00265762">
        <w:rPr>
          <w:rFonts w:ascii="Times New Roman" w:eastAsia="Times New Roman" w:hAnsi="Times New Roman" w:cs="Times New Roman"/>
          <w:sz w:val="24"/>
          <w:lang w:val="pt-BR" w:eastAsia="pt-BR"/>
        </w:rPr>
        <w:t xml:space="preserve">toda a cidade </w:t>
      </w:r>
      <w:r w:rsidR="00D33633">
        <w:rPr>
          <w:rFonts w:ascii="Times New Roman" w:eastAsia="Times New Roman" w:hAnsi="Times New Roman" w:cs="Times New Roman"/>
          <w:sz w:val="24"/>
          <w:lang w:val="pt-BR" w:eastAsia="pt-BR"/>
        </w:rPr>
        <w:t xml:space="preserve">segundo avaliação técnica do SAAE </w:t>
      </w:r>
      <w:r w:rsidRPr="00265762">
        <w:rPr>
          <w:rFonts w:ascii="Times New Roman" w:eastAsia="Times New Roman" w:hAnsi="Times New Roman" w:cs="Times New Roman"/>
          <w:sz w:val="24"/>
          <w:lang w:val="pt-BR" w:eastAsia="pt-BR"/>
        </w:rPr>
        <w:t>com o objetivo de conter qualquer desperdício.</w:t>
      </w:r>
    </w:p>
    <w:p w:rsidR="00F32CDF" w:rsidRDefault="00F32CDF"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 1° </w:t>
      </w:r>
      <w:r w:rsidRPr="00265762">
        <w:rPr>
          <w:rFonts w:ascii="Times New Roman" w:eastAsia="Times New Roman" w:hAnsi="Times New Roman" w:cs="Times New Roman"/>
          <w:sz w:val="24"/>
          <w:lang w:val="pt-BR" w:eastAsia="pt-BR"/>
        </w:rPr>
        <w:t>É requisito do decreto do Estado</w:t>
      </w:r>
      <w:r>
        <w:rPr>
          <w:rFonts w:ascii="Times New Roman" w:eastAsia="Times New Roman" w:hAnsi="Times New Roman" w:cs="Times New Roman"/>
          <w:sz w:val="24"/>
          <w:lang w:val="pt-BR" w:eastAsia="pt-BR"/>
        </w:rPr>
        <w:t xml:space="preserve"> de Alerta de Desabastecimento </w:t>
      </w:r>
      <w:r w:rsidRPr="00265762">
        <w:rPr>
          <w:rFonts w:ascii="Times New Roman" w:eastAsia="Times New Roman" w:hAnsi="Times New Roman" w:cs="Times New Roman"/>
          <w:sz w:val="24"/>
          <w:lang w:val="pt-BR" w:eastAsia="pt-BR"/>
        </w:rPr>
        <w:t>declaração do órgão responsável pela distribuição de água no Município acompanhada da apresentação de documentação técnica comprobatória da existência ou iminência de desabastecimento total ou parcial.</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 2º </w:t>
      </w:r>
      <w:r w:rsidRPr="00265762">
        <w:rPr>
          <w:rFonts w:ascii="Times New Roman" w:eastAsia="Times New Roman" w:hAnsi="Times New Roman" w:cs="Times New Roman"/>
          <w:sz w:val="24"/>
          <w:lang w:val="pt-BR" w:eastAsia="pt-BR"/>
        </w:rPr>
        <w:t>Ao Estado de Alerta deve se dar ampla divulgação, tanto pela publicação no Diário Oficial do Município, bem como pelos órgãos de imprensa, e, ainda, através de notas inseridas nas faturas de água entregues aos usuários.</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5º </w:t>
      </w:r>
      <w:r w:rsidR="00265762" w:rsidRPr="00265762">
        <w:rPr>
          <w:rFonts w:ascii="Times New Roman" w:eastAsia="Times New Roman" w:hAnsi="Times New Roman" w:cs="Times New Roman"/>
          <w:sz w:val="24"/>
          <w:lang w:val="pt-BR" w:eastAsia="pt-BR"/>
        </w:rPr>
        <w:t>Constitui desperdício de água para os fins desta lei:</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E603EB">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 lavar calçada, fachada ou painel com uso contínuo de água;</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b) molhar ruas </w:t>
      </w:r>
      <w:r w:rsidR="00E256C2">
        <w:rPr>
          <w:rFonts w:ascii="Times New Roman" w:eastAsia="Times New Roman" w:hAnsi="Times New Roman" w:cs="Times New Roman"/>
          <w:sz w:val="24"/>
          <w:lang w:val="pt-BR" w:eastAsia="pt-BR"/>
        </w:rPr>
        <w:t>com frequência</w:t>
      </w:r>
      <w:r w:rsidRPr="00265762">
        <w:rPr>
          <w:rFonts w:ascii="Times New Roman" w:eastAsia="Times New Roman" w:hAnsi="Times New Roman" w:cs="Times New Roman"/>
          <w:sz w:val="24"/>
          <w:lang w:val="pt-BR" w:eastAsia="pt-BR"/>
        </w:rPr>
        <w:t>;</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c) </w:t>
      </w:r>
      <w:r w:rsidR="00265762" w:rsidRPr="00265762">
        <w:rPr>
          <w:rFonts w:ascii="Times New Roman" w:eastAsia="Times New Roman" w:hAnsi="Times New Roman" w:cs="Times New Roman"/>
          <w:sz w:val="24"/>
          <w:lang w:val="pt-BR" w:eastAsia="pt-BR"/>
        </w:rPr>
        <w:t xml:space="preserve">manter torneiras, </w:t>
      </w:r>
      <w:r w:rsidR="00E256C2">
        <w:rPr>
          <w:rFonts w:ascii="Times New Roman" w:eastAsia="Times New Roman" w:hAnsi="Times New Roman" w:cs="Times New Roman"/>
          <w:sz w:val="24"/>
          <w:lang w:val="pt-BR" w:eastAsia="pt-BR"/>
        </w:rPr>
        <w:t>tubo</w:t>
      </w:r>
      <w:r w:rsidR="00265762" w:rsidRPr="00265762">
        <w:rPr>
          <w:rFonts w:ascii="Times New Roman" w:eastAsia="Times New Roman" w:hAnsi="Times New Roman" w:cs="Times New Roman"/>
          <w:sz w:val="24"/>
          <w:lang w:val="pt-BR" w:eastAsia="pt-BR"/>
        </w:rPr>
        <w:t xml:space="preserve">, conexões, válvulas, caixas d´água, reservatórios, mangueiras </w:t>
      </w:r>
      <w:r w:rsidR="002714E5">
        <w:rPr>
          <w:rFonts w:ascii="Times New Roman" w:eastAsia="Times New Roman" w:hAnsi="Times New Roman" w:cs="Times New Roman"/>
          <w:sz w:val="24"/>
          <w:lang w:val="pt-BR" w:eastAsia="pt-BR"/>
        </w:rPr>
        <w:t>vazando</w:t>
      </w:r>
      <w:r w:rsidR="00265762" w:rsidRPr="00265762">
        <w:rPr>
          <w:rFonts w:ascii="Times New Roman" w:eastAsia="Times New Roman" w:hAnsi="Times New Roman" w:cs="Times New Roman"/>
          <w:sz w:val="24"/>
          <w:lang w:val="pt-BR" w:eastAsia="pt-BR"/>
        </w:rPr>
        <w:t>;</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d) </w:t>
      </w:r>
      <w:r w:rsidR="00265762" w:rsidRPr="00265762">
        <w:rPr>
          <w:rFonts w:ascii="Times New Roman" w:eastAsia="Times New Roman" w:hAnsi="Times New Roman" w:cs="Times New Roman"/>
          <w:sz w:val="24"/>
          <w:lang w:val="pt-BR" w:eastAsia="pt-BR"/>
        </w:rPr>
        <w:t>lavar veículos com uso contínuo de água, excetuando-se lava-jatos, que deverão possuir sistema que reduza o consumo de água potável, que permita a sua reutilização ou utilizem a ecolavagem, a ser verificado no momento de seu licenciamento.</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E603EB" w:rsidP="001D5EE5">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w:t>
      </w:r>
      <w:r w:rsidR="00E256C2">
        <w:rPr>
          <w:rFonts w:ascii="Times New Roman" w:eastAsia="Times New Roman" w:hAnsi="Times New Roman" w:cs="Times New Roman"/>
          <w:sz w:val="24"/>
          <w:lang w:val="pt-BR" w:eastAsia="pt-BR"/>
        </w:rPr>
        <w:t>6</w:t>
      </w:r>
      <w:r>
        <w:rPr>
          <w:rFonts w:ascii="Times New Roman" w:eastAsia="Times New Roman" w:hAnsi="Times New Roman" w:cs="Times New Roman"/>
          <w:sz w:val="24"/>
          <w:lang w:val="pt-BR" w:eastAsia="pt-BR"/>
        </w:rPr>
        <w:t xml:space="preserve">º </w:t>
      </w:r>
      <w:r w:rsidR="00265762" w:rsidRPr="00265762">
        <w:rPr>
          <w:rFonts w:ascii="Times New Roman" w:eastAsia="Times New Roman" w:hAnsi="Times New Roman" w:cs="Times New Roman"/>
          <w:sz w:val="24"/>
          <w:lang w:val="pt-BR" w:eastAsia="pt-BR"/>
        </w:rPr>
        <w:t>Ao verificar o uso inadequado ou o desperdício de água distribuída para o consumo humano, deverá o órgão responsável pela distribuição de água notificar o munícipe para que tal prática não se repita, anotando dia e hora da ocorrência.</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 1º </w:t>
      </w:r>
      <w:r w:rsidR="00265762" w:rsidRPr="00265762">
        <w:rPr>
          <w:rFonts w:ascii="Times New Roman" w:eastAsia="Times New Roman" w:hAnsi="Times New Roman" w:cs="Times New Roman"/>
          <w:sz w:val="24"/>
          <w:lang w:val="pt-BR" w:eastAsia="pt-BR"/>
        </w:rPr>
        <w:t>Em caso de reincidência, o usuário poderá sofrer suspensão do serviço por 48</w:t>
      </w:r>
      <w:r>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h</w:t>
      </w:r>
      <w:r>
        <w:rPr>
          <w:rFonts w:ascii="Times New Roman" w:eastAsia="Times New Roman" w:hAnsi="Times New Roman" w:cs="Times New Roman"/>
          <w:sz w:val="24"/>
          <w:lang w:val="pt-BR" w:eastAsia="pt-BR"/>
        </w:rPr>
        <w:t>oras</w:t>
      </w:r>
      <w:r w:rsidR="00265762" w:rsidRPr="00265762">
        <w:rPr>
          <w:rFonts w:ascii="Times New Roman" w:eastAsia="Times New Roman" w:hAnsi="Times New Roman" w:cs="Times New Roman"/>
          <w:sz w:val="24"/>
          <w:lang w:val="pt-BR" w:eastAsia="pt-BR"/>
        </w:rPr>
        <w:t>, que só será reativado mediante requerimento administrativo acompanhado do recolhimento das despesas relativas ao serviço de interrupção e religação.</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 2º </w:t>
      </w:r>
      <w:r w:rsidR="00265762" w:rsidRPr="00265762">
        <w:rPr>
          <w:rFonts w:ascii="Times New Roman" w:eastAsia="Times New Roman" w:hAnsi="Times New Roman" w:cs="Times New Roman"/>
          <w:sz w:val="24"/>
          <w:lang w:val="pt-BR" w:eastAsia="pt-BR"/>
        </w:rPr>
        <w:t xml:space="preserve">Persistindo a prática, poderá a autoridade responsável aplicar a penalidade descrita no parágrafo anterior acrescida de multa no valor </w:t>
      </w:r>
      <w:r w:rsidR="002714E5">
        <w:rPr>
          <w:rFonts w:ascii="Times New Roman" w:eastAsia="Times New Roman" w:hAnsi="Times New Roman" w:cs="Times New Roman"/>
          <w:sz w:val="24"/>
          <w:lang w:val="pt-BR" w:eastAsia="pt-BR"/>
        </w:rPr>
        <w:t>do dobro da última fatura</w:t>
      </w:r>
      <w:r w:rsidR="00265762" w:rsidRPr="00265762">
        <w:rPr>
          <w:rFonts w:ascii="Times New Roman" w:eastAsia="Times New Roman" w:hAnsi="Times New Roman" w:cs="Times New Roman"/>
          <w:sz w:val="24"/>
          <w:lang w:val="pt-BR" w:eastAsia="pt-BR"/>
        </w:rPr>
        <w:t>, a ser cobrada na fatura do mês subsequente à ocorrência.</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714E5"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7</w:t>
      </w:r>
      <w:r w:rsidR="00E603EB">
        <w:rPr>
          <w:rFonts w:ascii="Times New Roman" w:eastAsia="Times New Roman" w:hAnsi="Times New Roman" w:cs="Times New Roman"/>
          <w:sz w:val="24"/>
          <w:lang w:val="pt-BR" w:eastAsia="pt-BR"/>
        </w:rPr>
        <w:t xml:space="preserve">º </w:t>
      </w:r>
      <w:r w:rsidR="00265762" w:rsidRPr="00265762">
        <w:rPr>
          <w:rFonts w:ascii="Times New Roman" w:eastAsia="Times New Roman" w:hAnsi="Times New Roman" w:cs="Times New Roman"/>
          <w:sz w:val="24"/>
          <w:lang w:val="pt-BR" w:eastAsia="pt-BR"/>
        </w:rPr>
        <w:t>O órgão responsável pela distribuição de água deverá manter programas de controle de perda no sistema de produção e distribuição dos recursos hídricos, além de mecanismos de informação, educação e conscientização da população dos prejuízos causados pelo desperdício de água.</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p>
    <w:p w:rsidR="00265762" w:rsidRPr="00265762" w:rsidRDefault="002714E5" w:rsidP="006C7C5A">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8</w:t>
      </w:r>
      <w:r w:rsidR="00E603EB">
        <w:rPr>
          <w:rFonts w:ascii="Times New Roman" w:eastAsia="Times New Roman" w:hAnsi="Times New Roman" w:cs="Times New Roman"/>
          <w:sz w:val="24"/>
          <w:lang w:val="pt-BR" w:eastAsia="pt-BR"/>
        </w:rPr>
        <w:t xml:space="preserve">º </w:t>
      </w:r>
      <w:r w:rsidR="00265762" w:rsidRPr="00265762">
        <w:rPr>
          <w:rFonts w:ascii="Times New Roman" w:eastAsia="Times New Roman" w:hAnsi="Times New Roman" w:cs="Times New Roman"/>
          <w:sz w:val="24"/>
          <w:lang w:val="pt-BR" w:eastAsia="pt-BR"/>
        </w:rPr>
        <w:t xml:space="preserve">O Poder Público colocará a disposição da </w:t>
      </w:r>
      <w:proofErr w:type="gramStart"/>
      <w:r w:rsidR="00265762" w:rsidRPr="00265762">
        <w:rPr>
          <w:rFonts w:ascii="Times New Roman" w:eastAsia="Times New Roman" w:hAnsi="Times New Roman" w:cs="Times New Roman"/>
          <w:sz w:val="24"/>
          <w:lang w:val="pt-BR" w:eastAsia="pt-BR"/>
        </w:rPr>
        <w:t>população meios que facilitem denúncias, visando ao combate</w:t>
      </w:r>
      <w:proofErr w:type="gramEnd"/>
      <w:r w:rsidR="00265762" w:rsidRPr="00265762">
        <w:rPr>
          <w:rFonts w:ascii="Times New Roman" w:eastAsia="Times New Roman" w:hAnsi="Times New Roman" w:cs="Times New Roman"/>
          <w:sz w:val="24"/>
          <w:lang w:val="pt-BR" w:eastAsia="pt-BR"/>
        </w:rPr>
        <w:t xml:space="preserve"> ao desperdício de água.</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E603EB" w:rsidRPr="00265762" w:rsidRDefault="00E603EB" w:rsidP="00E603EB">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w:t>
      </w:r>
      <w:r w:rsidR="002714E5">
        <w:rPr>
          <w:rFonts w:ascii="Times New Roman" w:eastAsia="Times New Roman" w:hAnsi="Times New Roman" w:cs="Times New Roman"/>
          <w:sz w:val="24"/>
          <w:lang w:val="pt-BR" w:eastAsia="pt-BR"/>
        </w:rPr>
        <w:t>9°</w:t>
      </w:r>
      <w:r>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 xml:space="preserve">Fica instituído o Programa Municipal de Conservação, </w:t>
      </w:r>
      <w:r w:rsidR="00265762" w:rsidRPr="00265762">
        <w:rPr>
          <w:rFonts w:ascii="Times New Roman" w:eastAsia="Times New Roman" w:hAnsi="Times New Roman" w:cs="Times New Roman"/>
          <w:sz w:val="24"/>
          <w:lang w:val="pt-BR" w:eastAsia="pt-BR"/>
        </w:rPr>
        <w:lastRenderedPageBreak/>
        <w:t>Utilização e Reutilização Racional da Água em edificações, com o objetivo de promover a busca de fontes alternativas de recursos hídricos nas atuais e novas edificações, bem como a conscientização dos usuários sobre a importância da economia da água.</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w:t>
      </w:r>
      <w:r w:rsidR="002714E5">
        <w:rPr>
          <w:rFonts w:ascii="Times New Roman" w:eastAsia="Times New Roman" w:hAnsi="Times New Roman" w:cs="Times New Roman"/>
          <w:sz w:val="24"/>
          <w:lang w:val="pt-BR" w:eastAsia="pt-BR"/>
        </w:rPr>
        <w:t>0</w:t>
      </w:r>
      <w:r>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O Programa desenvolverá as seguintes ações:</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65762" w:rsidP="00E603EB">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 conservação e uso racional da água, entendido como conjunto de ações que propiciam a economia de água e o combate ao desperdício quantitativo nas edificações (volume de água potável desperdiçado pelo uso abusivo);</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b) utilização de fontes alternativas, entendido como o conjunto de ações que possibilitam o uso de outras fontes para captação de água que não o sis</w:t>
      </w:r>
      <w:r w:rsidR="00E603EB">
        <w:rPr>
          <w:rFonts w:ascii="Times New Roman" w:eastAsia="Times New Roman" w:hAnsi="Times New Roman" w:cs="Times New Roman"/>
          <w:sz w:val="24"/>
          <w:lang w:val="pt-BR" w:eastAsia="pt-BR"/>
        </w:rPr>
        <w:t xml:space="preserve">tema público de abastecimento; </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c) reutilização de águas utilizadas no tanque, máquina de lavar, chuveiro e banheira.</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714E5"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11</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Deverão ser estudadas soluções técnicas a serem aplicadas nos projetos de novas edificações, especialmente:</w:t>
      </w:r>
    </w:p>
    <w:p w:rsidR="00E603EB" w:rsidRDefault="00E603EB" w:rsidP="00E603EB">
      <w:pPr>
        <w:tabs>
          <w:tab w:val="left" w:pos="0"/>
        </w:tabs>
        <w:jc w:val="both"/>
        <w:rPr>
          <w:rFonts w:ascii="Times New Roman" w:eastAsia="Times New Roman" w:hAnsi="Times New Roman" w:cs="Times New Roman"/>
          <w:sz w:val="24"/>
          <w:lang w:val="pt-BR" w:eastAsia="pt-BR"/>
        </w:rPr>
      </w:pPr>
    </w:p>
    <w:p w:rsidR="00265762" w:rsidRPr="00265762" w:rsidRDefault="00265762" w:rsidP="00E603EB">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 sistemas hidráulicos: bacias sanitárias de volume reduzido de descarga, chuveiros e lavatórios de volumes fixos de descarga, torneiras dotadas de aeradores e instalação de hidrômetro para medição individualizada do volume d´água gasto por unidade habitacional;</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b) captação, armazenamento e utilização</w:t>
      </w:r>
      <w:r w:rsidR="00E603EB">
        <w:rPr>
          <w:rFonts w:ascii="Times New Roman" w:eastAsia="Times New Roman" w:hAnsi="Times New Roman" w:cs="Times New Roman"/>
          <w:sz w:val="24"/>
          <w:lang w:val="pt-BR" w:eastAsia="pt-BR"/>
        </w:rPr>
        <w:t xml:space="preserve"> de água </w:t>
      </w:r>
      <w:r w:rsidR="002714E5">
        <w:rPr>
          <w:rFonts w:ascii="Times New Roman" w:eastAsia="Times New Roman" w:hAnsi="Times New Roman" w:cs="Times New Roman"/>
          <w:sz w:val="24"/>
          <w:lang w:val="pt-BR" w:eastAsia="pt-BR"/>
        </w:rPr>
        <w:t xml:space="preserve">da chuva </w:t>
      </w:r>
      <w:r w:rsidR="00E603EB">
        <w:rPr>
          <w:rFonts w:ascii="Times New Roman" w:eastAsia="Times New Roman" w:hAnsi="Times New Roman" w:cs="Times New Roman"/>
          <w:sz w:val="24"/>
          <w:lang w:val="pt-BR" w:eastAsia="pt-BR"/>
        </w:rPr>
        <w:t>proveniente da</w:t>
      </w:r>
      <w:r w:rsidR="002714E5">
        <w:rPr>
          <w:rFonts w:ascii="Times New Roman" w:eastAsia="Times New Roman" w:hAnsi="Times New Roman" w:cs="Times New Roman"/>
          <w:sz w:val="24"/>
          <w:lang w:val="pt-BR" w:eastAsia="pt-BR"/>
        </w:rPr>
        <w:t>s coberturas e telhados em geral</w:t>
      </w:r>
      <w:r w:rsidR="00E603EB">
        <w:rPr>
          <w:rFonts w:ascii="Times New Roman" w:eastAsia="Times New Roman" w:hAnsi="Times New Roman" w:cs="Times New Roman"/>
          <w:sz w:val="24"/>
          <w:lang w:val="pt-BR" w:eastAsia="pt-BR"/>
        </w:rPr>
        <w:t xml:space="preserve">; </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 xml:space="preserve">                    </w:t>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714E5" w:rsidP="00E603EB">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12</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Deverão ser adotados programas de estímulo à adaptação das edificações já existentes.</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714E5" w:rsidP="00E603EB">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13</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A participação no Programa será aberta às instituições públicas e privadas e à comunidade científica, que serão convidadas a debater o assunto e apresentar sugestões.</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65762" w:rsidRPr="00265762" w:rsidRDefault="002714E5"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14</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O órgão responsável pela distribuição de água deverá promover anualmente concurso entre as diversas escolas existentes no Município, com o objetivo de promover a educação no consumo de água, com redução do seu desperdício e divulgação de métodos de diagnóstico e remediação.</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2714E5" w:rsidP="00E603EB">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15</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 xml:space="preserve">Com o objetivo de divulgação e conscientização, </w:t>
      </w:r>
      <w:r w:rsidR="00AE5AAE">
        <w:rPr>
          <w:rFonts w:ascii="Times New Roman" w:eastAsia="Times New Roman" w:hAnsi="Times New Roman" w:cs="Times New Roman"/>
          <w:sz w:val="24"/>
          <w:lang w:val="pt-BR" w:eastAsia="pt-BR"/>
        </w:rPr>
        <w:t>o SAAE</w:t>
      </w:r>
      <w:r w:rsidR="00265762" w:rsidRPr="00265762">
        <w:rPr>
          <w:rFonts w:ascii="Times New Roman" w:eastAsia="Times New Roman" w:hAnsi="Times New Roman" w:cs="Times New Roman"/>
          <w:sz w:val="24"/>
          <w:lang w:val="pt-BR" w:eastAsia="pt-BR"/>
        </w:rPr>
        <w:t xml:space="preserve"> providenciará, entre outras medidas, a elaboração de cartilha ou outro material de orientação a ser distribuído à população de Sete Lagoas</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w:t>
      </w:r>
      <w:r w:rsidR="00E603EB">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MG.</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E603EB" w:rsidRPr="00265762" w:rsidRDefault="00E603EB" w:rsidP="00E603EB">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Art. 1</w:t>
      </w:r>
      <w:r w:rsidR="002714E5">
        <w:rPr>
          <w:rFonts w:ascii="Times New Roman" w:eastAsia="Times New Roman" w:hAnsi="Times New Roman" w:cs="Times New Roman"/>
          <w:sz w:val="24"/>
          <w:lang w:val="pt-BR" w:eastAsia="pt-BR"/>
        </w:rPr>
        <w:t xml:space="preserve">6 Fica estabelecido como critério para autorização </w:t>
      </w:r>
      <w:r w:rsidR="00A855C4">
        <w:rPr>
          <w:rFonts w:ascii="Times New Roman" w:eastAsia="Times New Roman" w:hAnsi="Times New Roman" w:cs="Times New Roman"/>
          <w:sz w:val="24"/>
          <w:lang w:val="pt-BR" w:eastAsia="pt-BR"/>
        </w:rPr>
        <w:t>para</w:t>
      </w:r>
      <w:r w:rsidR="002714E5">
        <w:rPr>
          <w:rFonts w:ascii="Times New Roman" w:eastAsia="Times New Roman" w:hAnsi="Times New Roman" w:cs="Times New Roman"/>
          <w:sz w:val="24"/>
          <w:lang w:val="pt-BR" w:eastAsia="pt-BR"/>
        </w:rPr>
        <w:t xml:space="preserve"> novas </w:t>
      </w:r>
      <w:r w:rsidR="00A855C4">
        <w:rPr>
          <w:rFonts w:ascii="Times New Roman" w:eastAsia="Times New Roman" w:hAnsi="Times New Roman" w:cs="Times New Roman"/>
          <w:sz w:val="24"/>
          <w:lang w:val="pt-BR" w:eastAsia="pt-BR"/>
        </w:rPr>
        <w:t>edificações</w:t>
      </w:r>
      <w:r w:rsidR="002714E5">
        <w:rPr>
          <w:rFonts w:ascii="Times New Roman" w:eastAsia="Times New Roman" w:hAnsi="Times New Roman" w:cs="Times New Roman"/>
          <w:sz w:val="24"/>
          <w:lang w:val="pt-BR" w:eastAsia="pt-BR"/>
        </w:rPr>
        <w:t xml:space="preserve"> incluindo</w:t>
      </w:r>
      <w:r>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as indústrias, comércio, hotéis, bares e similares, condomínios, etc.,</w:t>
      </w:r>
      <w:r w:rsidR="00A855C4">
        <w:rPr>
          <w:rFonts w:ascii="Times New Roman" w:eastAsia="Times New Roman" w:hAnsi="Times New Roman" w:cs="Times New Roman"/>
          <w:sz w:val="24"/>
          <w:lang w:val="pt-BR" w:eastAsia="pt-BR"/>
        </w:rPr>
        <w:t xml:space="preserve"> </w:t>
      </w:r>
      <w:r w:rsidR="002E255E">
        <w:rPr>
          <w:rFonts w:ascii="Times New Roman" w:eastAsia="Times New Roman" w:hAnsi="Times New Roman" w:cs="Times New Roman"/>
          <w:sz w:val="24"/>
          <w:lang w:val="pt-BR" w:eastAsia="pt-BR"/>
        </w:rPr>
        <w:t>a</w:t>
      </w:r>
      <w:r w:rsidR="00265762" w:rsidRPr="00265762">
        <w:rPr>
          <w:rFonts w:ascii="Times New Roman" w:eastAsia="Times New Roman" w:hAnsi="Times New Roman" w:cs="Times New Roman"/>
          <w:sz w:val="24"/>
          <w:lang w:val="pt-BR" w:eastAsia="pt-BR"/>
        </w:rPr>
        <w:t xml:space="preserve"> realiza</w:t>
      </w:r>
      <w:r w:rsidR="002E255E">
        <w:rPr>
          <w:rFonts w:ascii="Times New Roman" w:eastAsia="Times New Roman" w:hAnsi="Times New Roman" w:cs="Times New Roman"/>
          <w:sz w:val="24"/>
          <w:lang w:val="pt-BR" w:eastAsia="pt-BR"/>
        </w:rPr>
        <w:t xml:space="preserve">ção, </w:t>
      </w:r>
      <w:r w:rsidR="00265762" w:rsidRPr="00265762">
        <w:rPr>
          <w:rFonts w:ascii="Times New Roman" w:eastAsia="Times New Roman" w:hAnsi="Times New Roman" w:cs="Times New Roman"/>
          <w:sz w:val="24"/>
          <w:lang w:val="pt-BR" w:eastAsia="pt-BR"/>
        </w:rPr>
        <w:t>apresent</w:t>
      </w:r>
      <w:r w:rsidR="002E255E">
        <w:rPr>
          <w:rFonts w:ascii="Times New Roman" w:eastAsia="Times New Roman" w:hAnsi="Times New Roman" w:cs="Times New Roman"/>
          <w:sz w:val="24"/>
          <w:lang w:val="pt-BR" w:eastAsia="pt-BR"/>
        </w:rPr>
        <w:t>ação e execução</w:t>
      </w:r>
      <w:r w:rsidR="00265762" w:rsidRPr="00265762">
        <w:rPr>
          <w:rFonts w:ascii="Times New Roman" w:eastAsia="Times New Roman" w:hAnsi="Times New Roman" w:cs="Times New Roman"/>
          <w:sz w:val="24"/>
          <w:lang w:val="pt-BR" w:eastAsia="pt-BR"/>
        </w:rPr>
        <w:t xml:space="preserve"> </w:t>
      </w:r>
      <w:r w:rsidR="002E255E">
        <w:rPr>
          <w:rFonts w:ascii="Times New Roman" w:eastAsia="Times New Roman" w:hAnsi="Times New Roman" w:cs="Times New Roman"/>
          <w:sz w:val="24"/>
          <w:lang w:val="pt-BR" w:eastAsia="pt-BR"/>
        </w:rPr>
        <w:t>de</w:t>
      </w:r>
      <w:r w:rsidR="00265762" w:rsidRPr="00265762">
        <w:rPr>
          <w:rFonts w:ascii="Times New Roman" w:eastAsia="Times New Roman" w:hAnsi="Times New Roman" w:cs="Times New Roman"/>
          <w:sz w:val="24"/>
          <w:lang w:val="pt-BR" w:eastAsia="pt-BR"/>
        </w:rPr>
        <w:t xml:space="preserve"> Plano de Economia de Água contendo medidas estruturais tais como implantação de reservatório para captação de água da chuva, sistemas </w:t>
      </w:r>
      <w:r w:rsidR="00265762" w:rsidRPr="00265762">
        <w:rPr>
          <w:rFonts w:ascii="Times New Roman" w:eastAsia="Times New Roman" w:hAnsi="Times New Roman" w:cs="Times New Roman"/>
          <w:sz w:val="24"/>
          <w:lang w:val="pt-BR" w:eastAsia="pt-BR"/>
        </w:rPr>
        <w:lastRenderedPageBreak/>
        <w:t>de infiltração de água no solo, sistema de reutilização de água; e medidas não estruturais, consistentes em investimentos na capacitação de seus profissionais e associados no uso racional dos recursos hídricos.</w:t>
      </w:r>
    </w:p>
    <w:p w:rsidR="00E603EB" w:rsidRDefault="00265762" w:rsidP="00265762">
      <w:pPr>
        <w:tabs>
          <w:tab w:val="left" w:pos="0"/>
        </w:tabs>
        <w:ind w:firstLine="2268"/>
        <w:jc w:val="both"/>
        <w:rPr>
          <w:rFonts w:ascii="Times New Roman" w:eastAsia="Times New Roman" w:hAnsi="Times New Roman" w:cs="Times New Roman"/>
          <w:sz w:val="24"/>
          <w:lang w:val="pt-BR" w:eastAsia="pt-BR"/>
        </w:rPr>
      </w:pP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r w:rsidRPr="00265762">
        <w:rPr>
          <w:rFonts w:ascii="Times New Roman" w:eastAsia="Times New Roman" w:hAnsi="Times New Roman" w:cs="Times New Roman"/>
          <w:sz w:val="24"/>
          <w:lang w:val="pt-BR" w:eastAsia="pt-BR"/>
        </w:rPr>
        <w:tab/>
      </w:r>
    </w:p>
    <w:p w:rsidR="002E255E" w:rsidRPr="002E255E" w:rsidRDefault="00A855C4" w:rsidP="002E255E">
      <w:pPr>
        <w:ind w:firstLine="2268"/>
        <w:rPr>
          <w:rFonts w:ascii="Times New Roman" w:hAnsi="Times New Roman" w:cs="Times New Roman"/>
          <w:sz w:val="24"/>
          <w:lang w:val="pt-BR"/>
        </w:rPr>
      </w:pPr>
      <w:r>
        <w:rPr>
          <w:rFonts w:ascii="Times New Roman" w:eastAsia="Times New Roman" w:hAnsi="Times New Roman" w:cs="Times New Roman"/>
          <w:sz w:val="24"/>
          <w:lang w:val="pt-BR" w:eastAsia="pt-BR"/>
        </w:rPr>
        <w:t>Art. 17</w:t>
      </w:r>
      <w:r w:rsidR="00E603EB">
        <w:rPr>
          <w:rFonts w:ascii="Times New Roman" w:eastAsia="Times New Roman" w:hAnsi="Times New Roman" w:cs="Times New Roman"/>
          <w:sz w:val="24"/>
          <w:lang w:val="pt-BR" w:eastAsia="pt-BR"/>
        </w:rPr>
        <w:t xml:space="preserve"> </w:t>
      </w:r>
      <w:r w:rsidR="002E255E" w:rsidRPr="002E255E">
        <w:rPr>
          <w:rFonts w:ascii="Times New Roman" w:hAnsi="Times New Roman" w:cs="Times New Roman"/>
          <w:sz w:val="24"/>
          <w:lang w:val="pt-BR"/>
        </w:rPr>
        <w:t xml:space="preserve">O não cumprimento das disposições da presente Lei implica na negativa de concessão do alvará de construção, para </w:t>
      </w:r>
      <w:proofErr w:type="gramStart"/>
      <w:r w:rsidR="002E255E" w:rsidRPr="002E255E">
        <w:rPr>
          <w:rFonts w:ascii="Times New Roman" w:hAnsi="Times New Roman" w:cs="Times New Roman"/>
          <w:sz w:val="24"/>
          <w:lang w:val="pt-BR"/>
        </w:rPr>
        <w:t>as nova edificações</w:t>
      </w:r>
      <w:proofErr w:type="gramEnd"/>
      <w:r w:rsidR="002E255E" w:rsidRPr="002E255E">
        <w:rPr>
          <w:rFonts w:ascii="Times New Roman" w:hAnsi="Times New Roman" w:cs="Times New Roman"/>
          <w:sz w:val="24"/>
          <w:lang w:val="pt-BR"/>
        </w:rPr>
        <w:t>. </w:t>
      </w:r>
    </w:p>
    <w:p w:rsidR="002E255E" w:rsidRPr="002E255E" w:rsidRDefault="002E255E" w:rsidP="002E255E">
      <w:pPr>
        <w:ind w:firstLine="2268"/>
        <w:rPr>
          <w:rFonts w:ascii="Times New Roman" w:hAnsi="Times New Roman" w:cs="Times New Roman"/>
          <w:sz w:val="24"/>
          <w:lang w:val="pt-BR"/>
        </w:rPr>
      </w:pPr>
    </w:p>
    <w:p w:rsidR="002E255E" w:rsidRDefault="002E255E"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18 As sanções </w:t>
      </w:r>
      <w:r w:rsidR="00547BEC">
        <w:rPr>
          <w:rFonts w:ascii="Times New Roman" w:eastAsia="Times New Roman" w:hAnsi="Times New Roman" w:cs="Times New Roman"/>
          <w:sz w:val="24"/>
          <w:lang w:val="pt-BR" w:eastAsia="pt-BR"/>
        </w:rPr>
        <w:t>aqui previstas não elidem a aplicação das demais sanções cabíveis.</w:t>
      </w:r>
    </w:p>
    <w:p w:rsidR="002E255E" w:rsidRDefault="002E255E"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547BEC"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19 </w:t>
      </w:r>
      <w:r w:rsidR="00265762" w:rsidRPr="00265762">
        <w:rPr>
          <w:rFonts w:ascii="Times New Roman" w:eastAsia="Times New Roman" w:hAnsi="Times New Roman" w:cs="Times New Roman"/>
          <w:sz w:val="24"/>
          <w:lang w:val="pt-BR" w:eastAsia="pt-BR"/>
        </w:rPr>
        <w:t>Os órgãos públicos municipais e suas concessionárias e permissionárias terão o prazo de 90 dias, a contar da publicação, para tomar as providências necessárias ao atendimento do disposto nesta Lei.</w:t>
      </w:r>
    </w:p>
    <w:p w:rsidR="00265762" w:rsidRPr="00265762" w:rsidRDefault="00265762" w:rsidP="00265762">
      <w:pPr>
        <w:tabs>
          <w:tab w:val="left" w:pos="0"/>
        </w:tabs>
        <w:ind w:firstLine="2268"/>
        <w:jc w:val="both"/>
        <w:rPr>
          <w:rFonts w:ascii="Times New Roman" w:eastAsia="Times New Roman" w:hAnsi="Times New Roman" w:cs="Times New Roman"/>
          <w:sz w:val="24"/>
          <w:lang w:val="pt-BR" w:eastAsia="pt-BR"/>
        </w:rPr>
      </w:pPr>
    </w:p>
    <w:p w:rsidR="00265762" w:rsidRPr="00265762" w:rsidRDefault="00E603EB" w:rsidP="00265762">
      <w:pPr>
        <w:tabs>
          <w:tab w:val="left" w:pos="0"/>
        </w:tabs>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Art. </w:t>
      </w:r>
      <w:r w:rsidR="00547BEC">
        <w:rPr>
          <w:rFonts w:ascii="Times New Roman" w:eastAsia="Times New Roman" w:hAnsi="Times New Roman" w:cs="Times New Roman"/>
          <w:sz w:val="24"/>
          <w:lang w:val="pt-BR" w:eastAsia="pt-BR"/>
        </w:rPr>
        <w:t>20</w:t>
      </w:r>
      <w:r>
        <w:rPr>
          <w:rFonts w:ascii="Times New Roman" w:eastAsia="Times New Roman" w:hAnsi="Times New Roman" w:cs="Times New Roman"/>
          <w:sz w:val="24"/>
          <w:lang w:val="pt-BR" w:eastAsia="pt-BR"/>
        </w:rPr>
        <w:t xml:space="preserve"> </w:t>
      </w:r>
      <w:r w:rsidR="00265762" w:rsidRPr="00265762">
        <w:rPr>
          <w:rFonts w:ascii="Times New Roman" w:eastAsia="Times New Roman" w:hAnsi="Times New Roman" w:cs="Times New Roman"/>
          <w:sz w:val="24"/>
          <w:lang w:val="pt-BR" w:eastAsia="pt-BR"/>
        </w:rPr>
        <w:t>Esta Lei entrará em vigor na data de sua publicação.</w:t>
      </w:r>
    </w:p>
    <w:p w:rsidR="00932CF7" w:rsidRPr="004031E6" w:rsidRDefault="00932CF7" w:rsidP="004031E6">
      <w:pPr>
        <w:tabs>
          <w:tab w:val="left" w:pos="0"/>
        </w:tabs>
        <w:ind w:firstLine="2268"/>
        <w:jc w:val="both"/>
        <w:rPr>
          <w:rFonts w:ascii="Times New Roman" w:hAnsi="Times New Roman" w:cs="Times New Roman"/>
          <w:caps/>
          <w:sz w:val="24"/>
          <w:lang w:val="pt-BR"/>
        </w:rPr>
      </w:pPr>
    </w:p>
    <w:p w:rsidR="00932CF7" w:rsidRPr="004031E6" w:rsidRDefault="00932CF7" w:rsidP="004031E6">
      <w:pPr>
        <w:tabs>
          <w:tab w:val="left" w:pos="0"/>
        </w:tabs>
        <w:ind w:firstLine="2268"/>
        <w:jc w:val="both"/>
        <w:rPr>
          <w:rFonts w:ascii="Times New Roman" w:hAnsi="Times New Roman" w:cs="Times New Roman"/>
          <w:caps/>
          <w:sz w:val="24"/>
          <w:lang w:val="pt-BR"/>
        </w:rPr>
      </w:pPr>
      <w:r w:rsidRPr="004031E6">
        <w:rPr>
          <w:rFonts w:ascii="Times New Roman" w:hAnsi="Times New Roman" w:cs="Times New Roman"/>
          <w:sz w:val="24"/>
          <w:lang w:val="pt-BR"/>
        </w:rPr>
        <w:t xml:space="preserve">Prefeitura Municipal </w:t>
      </w:r>
      <w:r w:rsidR="00076F0C" w:rsidRPr="004031E6">
        <w:rPr>
          <w:rFonts w:ascii="Times New Roman" w:hAnsi="Times New Roman" w:cs="Times New Roman"/>
          <w:sz w:val="24"/>
          <w:lang w:val="pt-BR"/>
        </w:rPr>
        <w:t>d</w:t>
      </w:r>
      <w:r w:rsidRPr="004031E6">
        <w:rPr>
          <w:rFonts w:ascii="Times New Roman" w:hAnsi="Times New Roman" w:cs="Times New Roman"/>
          <w:sz w:val="24"/>
          <w:lang w:val="pt-BR"/>
        </w:rPr>
        <w:t xml:space="preserve">e Sete Lagoas, </w:t>
      </w:r>
      <w:r w:rsidR="004031E6">
        <w:rPr>
          <w:rFonts w:ascii="Times New Roman" w:hAnsi="Times New Roman" w:cs="Times New Roman"/>
          <w:sz w:val="24"/>
          <w:lang w:val="pt-BR"/>
        </w:rPr>
        <w:t>2</w:t>
      </w:r>
      <w:r w:rsidR="00A855C4">
        <w:rPr>
          <w:rFonts w:ascii="Times New Roman" w:hAnsi="Times New Roman" w:cs="Times New Roman"/>
          <w:sz w:val="24"/>
          <w:lang w:val="pt-BR"/>
        </w:rPr>
        <w:t>6</w:t>
      </w:r>
      <w:r w:rsidR="00076F0C" w:rsidRPr="004031E6">
        <w:rPr>
          <w:rFonts w:ascii="Times New Roman" w:hAnsi="Times New Roman" w:cs="Times New Roman"/>
          <w:sz w:val="24"/>
          <w:lang w:val="pt-BR"/>
        </w:rPr>
        <w:t xml:space="preserve"> de </w:t>
      </w:r>
      <w:r w:rsidR="00A855C4">
        <w:rPr>
          <w:rFonts w:ascii="Times New Roman" w:hAnsi="Times New Roman" w:cs="Times New Roman"/>
          <w:sz w:val="24"/>
          <w:lang w:val="pt-BR"/>
        </w:rPr>
        <w:t>setembro</w:t>
      </w:r>
      <w:r w:rsidR="00471B29" w:rsidRPr="004031E6">
        <w:rPr>
          <w:rFonts w:ascii="Times New Roman" w:hAnsi="Times New Roman" w:cs="Times New Roman"/>
          <w:sz w:val="24"/>
          <w:lang w:val="pt-BR"/>
        </w:rPr>
        <w:t xml:space="preserve"> </w:t>
      </w:r>
      <w:r w:rsidR="00076F0C" w:rsidRPr="004031E6">
        <w:rPr>
          <w:rFonts w:ascii="Times New Roman" w:hAnsi="Times New Roman" w:cs="Times New Roman"/>
          <w:sz w:val="24"/>
          <w:lang w:val="pt-BR"/>
        </w:rPr>
        <w:t>d</w:t>
      </w:r>
      <w:r w:rsidRPr="004031E6">
        <w:rPr>
          <w:rFonts w:ascii="Times New Roman" w:hAnsi="Times New Roman" w:cs="Times New Roman"/>
          <w:sz w:val="24"/>
          <w:lang w:val="pt-BR"/>
        </w:rPr>
        <w:t>e 2017.</w:t>
      </w:r>
    </w:p>
    <w:p w:rsidR="00932CF7" w:rsidRPr="004031E6" w:rsidRDefault="00932CF7" w:rsidP="004031E6">
      <w:pPr>
        <w:tabs>
          <w:tab w:val="left" w:pos="2268"/>
        </w:tabs>
        <w:ind w:left="2268"/>
        <w:jc w:val="both"/>
        <w:rPr>
          <w:rFonts w:ascii="Times New Roman" w:hAnsi="Times New Roman" w:cs="Times New Roman"/>
          <w:b/>
          <w:caps/>
          <w:sz w:val="24"/>
          <w:lang w:val="pt-BR"/>
        </w:rPr>
      </w:pPr>
    </w:p>
    <w:p w:rsidR="00471B29" w:rsidRPr="004031E6" w:rsidRDefault="00471B29" w:rsidP="004031E6">
      <w:pPr>
        <w:tabs>
          <w:tab w:val="left" w:pos="2268"/>
        </w:tabs>
        <w:ind w:left="2268"/>
        <w:jc w:val="both"/>
        <w:rPr>
          <w:rFonts w:ascii="Times New Roman" w:hAnsi="Times New Roman" w:cs="Times New Roman"/>
          <w:b/>
          <w:caps/>
          <w:sz w:val="24"/>
          <w:lang w:val="pt-BR"/>
        </w:rPr>
      </w:pPr>
    </w:p>
    <w:p w:rsidR="00076F0C" w:rsidRPr="004031E6" w:rsidRDefault="00076F0C" w:rsidP="004031E6">
      <w:pPr>
        <w:tabs>
          <w:tab w:val="left" w:pos="2268"/>
        </w:tabs>
        <w:ind w:left="2268"/>
        <w:jc w:val="both"/>
        <w:rPr>
          <w:rFonts w:ascii="Times New Roman" w:hAnsi="Times New Roman" w:cs="Times New Roman"/>
          <w:b/>
          <w:caps/>
          <w:sz w:val="24"/>
          <w:lang w:val="pt-BR"/>
        </w:rPr>
      </w:pPr>
    </w:p>
    <w:p w:rsidR="00932CF7" w:rsidRPr="004031E6" w:rsidRDefault="00932CF7" w:rsidP="004031E6">
      <w:pPr>
        <w:tabs>
          <w:tab w:val="left" w:pos="2268"/>
        </w:tabs>
        <w:ind w:left="2268"/>
        <w:jc w:val="both"/>
        <w:rPr>
          <w:rFonts w:ascii="Times New Roman" w:hAnsi="Times New Roman" w:cs="Times New Roman"/>
          <w:b/>
          <w:caps/>
          <w:sz w:val="24"/>
          <w:lang w:val="pt-BR"/>
        </w:rPr>
      </w:pPr>
      <w:r w:rsidRPr="004031E6">
        <w:rPr>
          <w:rFonts w:ascii="Times New Roman" w:hAnsi="Times New Roman" w:cs="Times New Roman"/>
          <w:b/>
          <w:caps/>
          <w:sz w:val="24"/>
          <w:lang w:val="pt-BR"/>
        </w:rPr>
        <w:t>LEONE MACIEL FONSECA</w:t>
      </w:r>
    </w:p>
    <w:p w:rsidR="005C5977" w:rsidRPr="004031E6" w:rsidRDefault="00076F0C" w:rsidP="004031E6">
      <w:pPr>
        <w:tabs>
          <w:tab w:val="left" w:pos="2268"/>
        </w:tabs>
        <w:ind w:left="2268"/>
        <w:jc w:val="both"/>
        <w:rPr>
          <w:rFonts w:ascii="Times New Roman" w:hAnsi="Times New Roman" w:cs="Times New Roman"/>
          <w:caps/>
          <w:sz w:val="24"/>
          <w:lang w:val="pt-BR"/>
        </w:rPr>
      </w:pPr>
      <w:r w:rsidRPr="004031E6">
        <w:rPr>
          <w:rFonts w:ascii="Times New Roman" w:hAnsi="Times New Roman" w:cs="Times New Roman"/>
          <w:sz w:val="24"/>
          <w:lang w:val="pt-BR"/>
        </w:rPr>
        <w:t>Prefeito Municipal</w:t>
      </w:r>
    </w:p>
    <w:p w:rsidR="00CA7DE7" w:rsidRPr="004031E6" w:rsidRDefault="00CA7DE7" w:rsidP="00110040">
      <w:pPr>
        <w:jc w:val="both"/>
        <w:rPr>
          <w:rFonts w:ascii="Times New Roman" w:hAnsi="Times New Roman" w:cs="Times New Roman"/>
          <w:color w:val="auto"/>
          <w:sz w:val="24"/>
          <w:shd w:val="clear" w:color="auto" w:fill="FFFFFF"/>
          <w:lang w:val="pt-BR"/>
        </w:rPr>
      </w:pPr>
    </w:p>
    <w:p w:rsidR="00471B29" w:rsidRDefault="00471B29">
      <w:pPr>
        <w:widowControl/>
        <w:suppressAutoHyphens w:val="0"/>
        <w:rPr>
          <w:rFonts w:ascii="Times New Roman" w:hAnsi="Times New Roman" w:cs="Times New Roman"/>
          <w:color w:val="auto"/>
          <w:sz w:val="24"/>
          <w:shd w:val="clear" w:color="auto" w:fill="FFFFFF"/>
          <w:lang w:val="pt-BR"/>
        </w:rPr>
      </w:pPr>
      <w:r>
        <w:rPr>
          <w:rFonts w:ascii="Times New Roman" w:hAnsi="Times New Roman" w:cs="Times New Roman"/>
          <w:color w:val="auto"/>
          <w:sz w:val="24"/>
          <w:shd w:val="clear" w:color="auto" w:fill="FFFFFF"/>
          <w:lang w:val="pt-BR"/>
        </w:rPr>
        <w:br w:type="page"/>
      </w:r>
    </w:p>
    <w:p w:rsidR="00471B29" w:rsidRPr="008619CA" w:rsidRDefault="00471B29" w:rsidP="00110040">
      <w:pPr>
        <w:jc w:val="both"/>
        <w:rPr>
          <w:rFonts w:ascii="Times New Roman" w:hAnsi="Times New Roman" w:cs="Times New Roman"/>
          <w:color w:val="auto"/>
          <w:sz w:val="24"/>
          <w:shd w:val="clear" w:color="auto" w:fill="FFFFFF"/>
          <w:lang w:val="pt-BR"/>
        </w:rPr>
      </w:pPr>
    </w:p>
    <w:tbl>
      <w:tblPr>
        <w:tblW w:w="10123" w:type="dxa"/>
        <w:tblInd w:w="-51" w:type="dxa"/>
        <w:tblLayout w:type="fixed"/>
        <w:tblCellMar>
          <w:left w:w="180" w:type="dxa"/>
          <w:right w:w="180" w:type="dxa"/>
        </w:tblCellMar>
        <w:tblLook w:val="0000" w:firstRow="0" w:lastRow="0" w:firstColumn="0" w:lastColumn="0" w:noHBand="0" w:noVBand="0"/>
      </w:tblPr>
      <w:tblGrid>
        <w:gridCol w:w="1349"/>
        <w:gridCol w:w="8774"/>
      </w:tblGrid>
      <w:tr w:rsidR="0066251D" w:rsidRPr="00D33633" w:rsidTr="006D3696">
        <w:trPr>
          <w:trHeight w:val="1080"/>
        </w:trPr>
        <w:tc>
          <w:tcPr>
            <w:tcW w:w="1349" w:type="dxa"/>
            <w:shd w:val="clear" w:color="auto" w:fill="auto"/>
            <w:vAlign w:val="center"/>
          </w:tcPr>
          <w:p w:rsidR="0066251D" w:rsidRPr="00F624D0" w:rsidRDefault="002F1464" w:rsidP="00F624D0">
            <w:pPr>
              <w:snapToGrid w:val="0"/>
              <w:rPr>
                <w:rFonts w:ascii="Times New Roman" w:hAnsi="Times New Roman" w:cs="Times New Roman"/>
                <w:color w:val="000080"/>
                <w:sz w:val="24"/>
              </w:rPr>
            </w:pPr>
            <w:r w:rsidRPr="00F624D0">
              <w:rPr>
                <w:rFonts w:ascii="Times New Roman" w:hAnsi="Times New Roman" w:cs="Times New Roman"/>
                <w:noProof/>
                <w:sz w:val="24"/>
                <w:lang w:val="pt-BR" w:eastAsia="pt-BR" w:bidi="ar-SA"/>
              </w:rPr>
              <w:drawing>
                <wp:anchor distT="0" distB="0" distL="114300" distR="114300" simplePos="0" relativeHeight="251661312" behindDoc="0" locked="0" layoutInCell="1" allowOverlap="1">
                  <wp:simplePos x="0" y="0"/>
                  <wp:positionH relativeFrom="margin">
                    <wp:posOffset>-266065</wp:posOffset>
                  </wp:positionH>
                  <wp:positionV relativeFrom="margin">
                    <wp:posOffset>-184150</wp:posOffset>
                  </wp:positionV>
                  <wp:extent cx="741680" cy="971550"/>
                  <wp:effectExtent l="19050" t="0" r="1270" b="0"/>
                  <wp:wrapNone/>
                  <wp:docPr id="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srcRect/>
                          <a:stretch>
                            <a:fillRect/>
                          </a:stretch>
                        </pic:blipFill>
                        <pic:spPr bwMode="auto">
                          <a:xfrm>
                            <a:off x="0" y="0"/>
                            <a:ext cx="741680" cy="971550"/>
                          </a:xfrm>
                          <a:prstGeom prst="rect">
                            <a:avLst/>
                          </a:prstGeom>
                          <a:noFill/>
                          <a:ln w="9525">
                            <a:noFill/>
                            <a:miter lim="800000"/>
                            <a:headEnd/>
                            <a:tailEnd/>
                          </a:ln>
                        </pic:spPr>
                      </pic:pic>
                    </a:graphicData>
                  </a:graphic>
                </wp:anchor>
              </w:drawing>
            </w:r>
            <w:r w:rsidR="00B937C0" w:rsidRPr="00F624D0">
              <w:rPr>
                <w:rFonts w:ascii="Times New Roman" w:hAnsi="Times New Roman" w:cs="Times New Roman"/>
                <w:sz w:val="24"/>
                <w:lang w:val="pt-BR"/>
              </w:rPr>
              <w:br w:type="page"/>
            </w:r>
          </w:p>
        </w:tc>
        <w:tc>
          <w:tcPr>
            <w:tcW w:w="8774" w:type="dxa"/>
            <w:shd w:val="clear" w:color="auto" w:fill="auto"/>
            <w:vAlign w:val="center"/>
          </w:tcPr>
          <w:p w:rsidR="0066251D" w:rsidRPr="00152251" w:rsidRDefault="0066251D" w:rsidP="00F624D0">
            <w:pPr>
              <w:keepNext/>
              <w:snapToGrid w:val="0"/>
              <w:ind w:left="-195"/>
              <w:jc w:val="both"/>
              <w:rPr>
                <w:rFonts w:ascii="Times New Roman" w:hAnsi="Times New Roman" w:cs="Times New Roman"/>
                <w:sz w:val="36"/>
                <w:szCs w:val="36"/>
                <w:lang w:val="pt-BR"/>
              </w:rPr>
            </w:pPr>
            <w:r w:rsidRPr="00152251">
              <w:rPr>
                <w:rFonts w:ascii="Times New Roman" w:hAnsi="Times New Roman" w:cs="Times New Roman"/>
                <w:sz w:val="36"/>
                <w:szCs w:val="36"/>
                <w:lang w:val="pt-BR"/>
              </w:rPr>
              <w:t>PREFEITURA MUNICIPAL DE SETE LAGOAS</w:t>
            </w:r>
          </w:p>
        </w:tc>
      </w:tr>
    </w:tbl>
    <w:p w:rsidR="0066251D" w:rsidRPr="00F624D0" w:rsidRDefault="00854FF4" w:rsidP="00F624D0">
      <w:pPr>
        <w:ind w:left="2268"/>
        <w:jc w:val="both"/>
        <w:rPr>
          <w:rFonts w:ascii="Times New Roman" w:hAnsi="Times New Roman" w:cs="Times New Roman"/>
          <w:b/>
          <w:sz w:val="24"/>
          <w:lang w:val="pt-BR"/>
        </w:rPr>
      </w:pPr>
      <w:r w:rsidRPr="00F624D0">
        <w:rPr>
          <w:rFonts w:ascii="Times New Roman" w:hAnsi="Times New Roman" w:cs="Times New Roman"/>
          <w:b/>
          <w:sz w:val="24"/>
          <w:lang w:val="pt-BR"/>
        </w:rPr>
        <w:t>MENSAGEM Nº</w:t>
      </w:r>
      <w:r w:rsidR="00471B29" w:rsidRPr="00F624D0">
        <w:rPr>
          <w:rFonts w:ascii="Times New Roman" w:hAnsi="Times New Roman" w:cs="Times New Roman"/>
          <w:b/>
          <w:sz w:val="24"/>
          <w:lang w:val="pt-BR"/>
        </w:rPr>
        <w:t xml:space="preserve">     </w:t>
      </w:r>
      <w:r w:rsidRPr="00F624D0">
        <w:rPr>
          <w:rFonts w:ascii="Times New Roman" w:hAnsi="Times New Roman" w:cs="Times New Roman"/>
          <w:b/>
          <w:sz w:val="24"/>
          <w:lang w:val="pt-BR"/>
        </w:rPr>
        <w:t xml:space="preserve"> </w:t>
      </w:r>
      <w:r w:rsidR="0066251D" w:rsidRPr="00F624D0">
        <w:rPr>
          <w:rFonts w:ascii="Times New Roman" w:hAnsi="Times New Roman" w:cs="Times New Roman"/>
          <w:b/>
          <w:sz w:val="24"/>
          <w:lang w:val="pt-BR"/>
        </w:rPr>
        <w:t>/2017.</w:t>
      </w:r>
    </w:p>
    <w:p w:rsidR="0066251D" w:rsidRPr="00F624D0" w:rsidRDefault="0066251D" w:rsidP="00F624D0">
      <w:pPr>
        <w:tabs>
          <w:tab w:val="left" w:pos="2268"/>
        </w:tabs>
        <w:ind w:left="2552"/>
        <w:jc w:val="both"/>
        <w:rPr>
          <w:rFonts w:ascii="Times New Roman" w:hAnsi="Times New Roman" w:cs="Times New Roman"/>
          <w:b/>
          <w:caps/>
          <w:sz w:val="24"/>
          <w:lang w:val="pt-BR"/>
        </w:rPr>
      </w:pPr>
    </w:p>
    <w:p w:rsidR="00E603EB" w:rsidRPr="00265762" w:rsidRDefault="00E603EB" w:rsidP="00E603EB">
      <w:pPr>
        <w:tabs>
          <w:tab w:val="left" w:pos="2268"/>
        </w:tabs>
        <w:ind w:left="2268"/>
        <w:jc w:val="both"/>
        <w:rPr>
          <w:rFonts w:ascii="Times New Roman" w:eastAsia="DejaVu Sans" w:hAnsi="Times New Roman" w:cs="Times New Roman"/>
          <w:b/>
          <w:bCs/>
          <w:iCs/>
          <w:color w:val="auto"/>
          <w:kern w:val="1"/>
          <w:sz w:val="24"/>
          <w:lang w:val="pt-BR" w:eastAsia="ar-SA" w:bidi="ar-SA"/>
        </w:rPr>
      </w:pPr>
      <w:r w:rsidRPr="00265762">
        <w:rPr>
          <w:rFonts w:ascii="Times New Roman" w:eastAsia="DejaVu Sans" w:hAnsi="Times New Roman" w:cs="Times New Roman"/>
          <w:b/>
          <w:bCs/>
          <w:iCs/>
          <w:color w:val="auto"/>
          <w:kern w:val="1"/>
          <w:sz w:val="24"/>
          <w:lang w:val="pt-BR" w:eastAsia="ar-SA" w:bidi="ar-SA"/>
        </w:rPr>
        <w:t>DISPÕE SOBRE O CONTROLE DO DESPERDÍCIO DE ÁGUA POTÁVEL DISTRIBUÍDA PELO SERVIÇO AUTÔNOMO DE ÁGUA E ESGOTO E INSTITUI O PROGRAMA MUNICIPAL DE CONSERVAÇÃO E USO RACIONAL DA ÁGUA EM EDIFICAÇÕES, CRIA CONCURSO DE ECONOMIA DE ÁGUA NAS ESCOLAS DA REDE MUNI</w:t>
      </w:r>
      <w:r>
        <w:rPr>
          <w:rFonts w:ascii="Times New Roman" w:eastAsia="DejaVu Sans" w:hAnsi="Times New Roman" w:cs="Times New Roman"/>
          <w:b/>
          <w:bCs/>
          <w:iCs/>
          <w:color w:val="auto"/>
          <w:kern w:val="1"/>
          <w:sz w:val="24"/>
          <w:lang w:val="pt-BR" w:eastAsia="ar-SA" w:bidi="ar-SA"/>
        </w:rPr>
        <w:t>CIPAL E DÁ OUTRAS PROVIDENCIAS.</w:t>
      </w:r>
    </w:p>
    <w:p w:rsidR="006E3C27" w:rsidRPr="00F624D0" w:rsidRDefault="006E3C27" w:rsidP="00F624D0">
      <w:pPr>
        <w:ind w:left="2268"/>
        <w:jc w:val="both"/>
        <w:rPr>
          <w:rFonts w:ascii="Times New Roman" w:hAnsi="Times New Roman" w:cs="Times New Roman"/>
          <w:b/>
          <w:sz w:val="24"/>
          <w:lang w:val="pt-BR"/>
        </w:rPr>
      </w:pPr>
    </w:p>
    <w:p w:rsidR="006C7ABA" w:rsidRPr="00F624D0" w:rsidRDefault="006C7ABA" w:rsidP="00F624D0">
      <w:pPr>
        <w:pStyle w:val="Corpodetexto"/>
        <w:spacing w:after="0"/>
        <w:ind w:left="2268"/>
        <w:jc w:val="both"/>
        <w:rPr>
          <w:rFonts w:ascii="Times New Roman" w:hAnsi="Times New Roman" w:cs="Times New Roman"/>
          <w:sz w:val="24"/>
          <w:lang w:val="pt-BR"/>
        </w:rPr>
      </w:pPr>
      <w:r w:rsidRPr="00F624D0">
        <w:rPr>
          <w:rFonts w:ascii="Times New Roman" w:hAnsi="Times New Roman" w:cs="Times New Roman"/>
          <w:sz w:val="24"/>
          <w:lang w:val="pt-BR"/>
        </w:rPr>
        <w:t>Senhor Presidente,</w:t>
      </w:r>
    </w:p>
    <w:p w:rsidR="006C7ABA" w:rsidRPr="00F624D0" w:rsidRDefault="006C7ABA" w:rsidP="00F624D0">
      <w:pPr>
        <w:pStyle w:val="Corpodetexto"/>
        <w:spacing w:after="0"/>
        <w:ind w:left="2268"/>
        <w:jc w:val="both"/>
        <w:rPr>
          <w:rFonts w:ascii="Times New Roman" w:hAnsi="Times New Roman" w:cs="Times New Roman"/>
          <w:sz w:val="24"/>
          <w:lang w:val="pt-BR"/>
        </w:rPr>
      </w:pPr>
      <w:r w:rsidRPr="00F624D0">
        <w:rPr>
          <w:rFonts w:ascii="Times New Roman" w:hAnsi="Times New Roman" w:cs="Times New Roman"/>
          <w:sz w:val="24"/>
          <w:lang w:val="pt-BR"/>
        </w:rPr>
        <w:t>Senhores Vereadores,</w:t>
      </w:r>
    </w:p>
    <w:p w:rsidR="006C7ABA" w:rsidRPr="00F624D0" w:rsidRDefault="006C7ABA" w:rsidP="00F624D0">
      <w:pPr>
        <w:tabs>
          <w:tab w:val="left" w:pos="16723"/>
        </w:tabs>
        <w:autoSpaceDE w:val="0"/>
        <w:ind w:firstLine="2268"/>
        <w:jc w:val="both"/>
        <w:rPr>
          <w:rFonts w:ascii="Times New Roman" w:hAnsi="Times New Roman" w:cs="Times New Roman"/>
          <w:bCs/>
          <w:sz w:val="24"/>
          <w:lang w:val="pt-BR" w:eastAsia="ar-SA"/>
        </w:rPr>
      </w:pPr>
    </w:p>
    <w:p w:rsidR="004031E6" w:rsidRDefault="006C7ABA" w:rsidP="00C95AB4">
      <w:pPr>
        <w:ind w:firstLine="2268"/>
        <w:jc w:val="both"/>
        <w:rPr>
          <w:rFonts w:ascii="Times New Roman" w:eastAsia="Times New Roman" w:hAnsi="Times New Roman" w:cs="Times New Roman"/>
          <w:bCs/>
          <w:iCs/>
          <w:sz w:val="24"/>
          <w:lang w:val="pt-BR" w:eastAsia="pt-BR"/>
        </w:rPr>
      </w:pPr>
      <w:r w:rsidRPr="00F624D0">
        <w:rPr>
          <w:rFonts w:ascii="Times New Roman" w:hAnsi="Times New Roman" w:cs="Times New Roman"/>
          <w:sz w:val="24"/>
          <w:lang w:val="pt-BR"/>
        </w:rPr>
        <w:t xml:space="preserve">Tenho a honra de encaminhar à apreciação dessa Douta Casa Legislativa </w:t>
      </w:r>
      <w:r w:rsidR="00076F0C" w:rsidRPr="00F624D0">
        <w:rPr>
          <w:rFonts w:ascii="Times New Roman" w:hAnsi="Times New Roman" w:cs="Times New Roman"/>
          <w:sz w:val="24"/>
          <w:lang w:val="pt-BR"/>
        </w:rPr>
        <w:t>o</w:t>
      </w:r>
      <w:r w:rsidRPr="00F624D0">
        <w:rPr>
          <w:rFonts w:ascii="Times New Roman" w:hAnsi="Times New Roman" w:cs="Times New Roman"/>
          <w:sz w:val="24"/>
          <w:lang w:val="pt-BR"/>
        </w:rPr>
        <w:t xml:space="preserve"> apens</w:t>
      </w:r>
      <w:r w:rsidR="00076F0C" w:rsidRPr="00F624D0">
        <w:rPr>
          <w:rFonts w:ascii="Times New Roman" w:hAnsi="Times New Roman" w:cs="Times New Roman"/>
          <w:sz w:val="24"/>
          <w:lang w:val="pt-BR"/>
        </w:rPr>
        <w:t>o</w:t>
      </w:r>
      <w:r w:rsidR="004031E6" w:rsidRPr="00F624D0">
        <w:rPr>
          <w:rFonts w:ascii="Times New Roman" w:hAnsi="Times New Roman" w:cs="Times New Roman"/>
          <w:sz w:val="24"/>
          <w:lang w:val="pt-BR"/>
        </w:rPr>
        <w:t xml:space="preserve"> </w:t>
      </w:r>
      <w:r w:rsidR="00BC4F02" w:rsidRPr="00F624D0">
        <w:rPr>
          <w:rFonts w:ascii="Times New Roman" w:hAnsi="Times New Roman" w:cs="Times New Roman"/>
          <w:sz w:val="24"/>
          <w:lang w:val="pt-BR"/>
        </w:rPr>
        <w:t>Projeto de Lei</w:t>
      </w:r>
      <w:r w:rsidRPr="00F624D0">
        <w:rPr>
          <w:rFonts w:ascii="Times New Roman" w:hAnsi="Times New Roman" w:cs="Times New Roman"/>
          <w:sz w:val="24"/>
          <w:lang w:val="pt-BR"/>
        </w:rPr>
        <w:t>,</w:t>
      </w:r>
      <w:r w:rsidR="006A55C2">
        <w:rPr>
          <w:rFonts w:ascii="Times New Roman" w:hAnsi="Times New Roman" w:cs="Times New Roman"/>
          <w:sz w:val="24"/>
          <w:lang w:val="pt-BR"/>
        </w:rPr>
        <w:t xml:space="preserve"> advindo do Anteprojeto de Lei 156/2017 de autoria do Vereador Alcides Longo de Barros,</w:t>
      </w:r>
      <w:r w:rsidR="004031E6" w:rsidRPr="00F624D0">
        <w:rPr>
          <w:rFonts w:ascii="Times New Roman" w:hAnsi="Times New Roman" w:cs="Times New Roman"/>
          <w:sz w:val="24"/>
          <w:lang w:val="pt-BR"/>
        </w:rPr>
        <w:t xml:space="preserve"> </w:t>
      </w:r>
      <w:r w:rsidR="004031E6" w:rsidRPr="00F624D0">
        <w:rPr>
          <w:rFonts w:ascii="Times New Roman" w:eastAsia="Times New Roman" w:hAnsi="Times New Roman" w:cs="Times New Roman"/>
          <w:sz w:val="24"/>
          <w:lang w:val="pt-BR" w:eastAsia="pt-BR"/>
        </w:rPr>
        <w:t xml:space="preserve">que </w:t>
      </w:r>
      <w:r w:rsidR="00E603EB" w:rsidRPr="00E603EB">
        <w:rPr>
          <w:rFonts w:ascii="Times New Roman" w:eastAsia="Times New Roman" w:hAnsi="Times New Roman" w:cs="Times New Roman"/>
          <w:bCs/>
          <w:iCs/>
          <w:sz w:val="24"/>
          <w:lang w:val="pt-BR" w:eastAsia="pt-BR"/>
        </w:rPr>
        <w:t>dispõe sobre o controle do desperdício de</w:t>
      </w:r>
      <w:r w:rsidR="00AE5AAE">
        <w:rPr>
          <w:rFonts w:ascii="Times New Roman" w:eastAsia="Times New Roman" w:hAnsi="Times New Roman" w:cs="Times New Roman"/>
          <w:bCs/>
          <w:iCs/>
          <w:sz w:val="24"/>
          <w:lang w:val="pt-BR" w:eastAsia="pt-BR"/>
        </w:rPr>
        <w:t xml:space="preserve"> água potável distribuída pelo Serviço Autônomo de Água e E</w:t>
      </w:r>
      <w:r w:rsidR="00E603EB" w:rsidRPr="00E603EB">
        <w:rPr>
          <w:rFonts w:ascii="Times New Roman" w:eastAsia="Times New Roman" w:hAnsi="Times New Roman" w:cs="Times New Roman"/>
          <w:bCs/>
          <w:iCs/>
          <w:sz w:val="24"/>
          <w:lang w:val="pt-BR" w:eastAsia="pt-BR"/>
        </w:rPr>
        <w:t>sgoto</w:t>
      </w:r>
      <w:r w:rsidR="00AE5AAE">
        <w:rPr>
          <w:rFonts w:ascii="Times New Roman" w:eastAsia="Times New Roman" w:hAnsi="Times New Roman" w:cs="Times New Roman"/>
          <w:bCs/>
          <w:iCs/>
          <w:sz w:val="24"/>
          <w:lang w:val="pt-BR" w:eastAsia="pt-BR"/>
        </w:rPr>
        <w:t xml:space="preserve"> - SAAE</w:t>
      </w:r>
      <w:r w:rsidR="00E603EB" w:rsidRPr="00E603EB">
        <w:rPr>
          <w:rFonts w:ascii="Times New Roman" w:eastAsia="Times New Roman" w:hAnsi="Times New Roman" w:cs="Times New Roman"/>
          <w:bCs/>
          <w:iCs/>
          <w:sz w:val="24"/>
          <w:lang w:val="pt-BR" w:eastAsia="pt-BR"/>
        </w:rPr>
        <w:t xml:space="preserve"> e institui o programa municipal de conservação e uso racional da água em edificações, cria concurso de economia de água nas escolas da rede municipal e dá outras providencias.</w:t>
      </w:r>
    </w:p>
    <w:p w:rsidR="00C95AB4" w:rsidRPr="00C95AB4" w:rsidRDefault="00C95AB4" w:rsidP="00C95AB4">
      <w:pPr>
        <w:ind w:firstLine="2268"/>
        <w:jc w:val="both"/>
        <w:rPr>
          <w:rFonts w:ascii="Times New Roman" w:eastAsia="Times New Roman" w:hAnsi="Times New Roman" w:cs="Times New Roman"/>
          <w:bCs/>
          <w:iCs/>
          <w:sz w:val="24"/>
          <w:lang w:val="pt-BR" w:eastAsia="pt-BR"/>
        </w:rPr>
      </w:pPr>
    </w:p>
    <w:p w:rsidR="00E603EB" w:rsidRPr="00E603EB" w:rsidRDefault="00E603EB" w:rsidP="00E603EB">
      <w:pPr>
        <w:ind w:firstLine="2268"/>
        <w:jc w:val="both"/>
        <w:rPr>
          <w:rFonts w:ascii="Times New Roman" w:eastAsia="Times New Roman" w:hAnsi="Times New Roman" w:cs="Times New Roman"/>
          <w:sz w:val="24"/>
          <w:lang w:val="pt-BR" w:eastAsia="pt-BR"/>
        </w:rPr>
      </w:pPr>
      <w:r w:rsidRPr="00E603EB">
        <w:rPr>
          <w:rFonts w:ascii="Times New Roman" w:eastAsia="Times New Roman" w:hAnsi="Times New Roman" w:cs="Times New Roman"/>
          <w:sz w:val="24"/>
          <w:lang w:val="pt-BR" w:eastAsia="pt-BR"/>
        </w:rPr>
        <w:t>É importante</w:t>
      </w:r>
      <w:r w:rsidR="00AE5AAE">
        <w:rPr>
          <w:rFonts w:ascii="Times New Roman" w:eastAsia="Times New Roman" w:hAnsi="Times New Roman" w:cs="Times New Roman"/>
          <w:sz w:val="24"/>
          <w:lang w:val="pt-BR" w:eastAsia="pt-BR"/>
        </w:rPr>
        <w:t xml:space="preserve"> frisar que sem água não haverá</w:t>
      </w:r>
      <w:r w:rsidRPr="00E603EB">
        <w:rPr>
          <w:rFonts w:ascii="Times New Roman" w:eastAsia="Times New Roman" w:hAnsi="Times New Roman" w:cs="Times New Roman"/>
          <w:sz w:val="24"/>
          <w:lang w:val="pt-BR" w:eastAsia="pt-BR"/>
        </w:rPr>
        <w:t xml:space="preserve"> vida em nosso planeta. Ela é de extrema importância para a vida de todos os seres vivos que habitam a Terra. Embora este recurso seja encontrado em abundância em nosso planeta (cerca de 70% da superfície é composto por água), somente 4% da água é doce, ou seja, própria para o consumo. Levando em conta que a população mundial atual é de sete bilhões de habitantes e continua crescendo, é de fundamental importância que o ser humano busque formas de usar a água de forma racional e inteligente. Economizar água para que não falte no futuro é o grande desafio ambiental neste início de milênio.</w:t>
      </w:r>
    </w:p>
    <w:p w:rsidR="00E603EB" w:rsidRPr="00E603EB" w:rsidRDefault="00E603EB" w:rsidP="00E603EB">
      <w:pPr>
        <w:ind w:firstLine="2268"/>
        <w:jc w:val="both"/>
        <w:rPr>
          <w:rFonts w:ascii="Times New Roman" w:eastAsia="Times New Roman" w:hAnsi="Times New Roman" w:cs="Times New Roman"/>
          <w:sz w:val="24"/>
          <w:lang w:val="pt-BR" w:eastAsia="pt-BR"/>
        </w:rPr>
      </w:pPr>
    </w:p>
    <w:p w:rsidR="00E603EB" w:rsidRPr="00E603EB" w:rsidRDefault="00C95AB4" w:rsidP="00E603EB">
      <w:pPr>
        <w:ind w:firstLine="2268"/>
        <w:jc w:val="both"/>
        <w:rPr>
          <w:rFonts w:ascii="Times New Roman" w:eastAsia="Times New Roman" w:hAnsi="Times New Roman" w:cs="Times New Roman"/>
          <w:sz w:val="24"/>
          <w:lang w:val="pt-BR" w:eastAsia="pt-BR"/>
        </w:rPr>
      </w:pPr>
      <w:r>
        <w:rPr>
          <w:rFonts w:ascii="Times New Roman" w:eastAsia="Times New Roman" w:hAnsi="Times New Roman" w:cs="Times New Roman"/>
          <w:sz w:val="24"/>
          <w:lang w:val="pt-BR" w:eastAsia="pt-BR"/>
        </w:rPr>
        <w:t xml:space="preserve"> </w:t>
      </w:r>
      <w:r w:rsidR="00E603EB" w:rsidRPr="00E603EB">
        <w:rPr>
          <w:rFonts w:ascii="Times New Roman" w:eastAsia="Times New Roman" w:hAnsi="Times New Roman" w:cs="Times New Roman"/>
          <w:sz w:val="24"/>
          <w:lang w:val="pt-BR" w:eastAsia="pt-BR"/>
        </w:rPr>
        <w:t xml:space="preserve">Assim, o Poder Público tem que agir para garantir à população o mínimo do produto às suas atividades essenciais, o que exige tanto a busca de novos mananciais como o uso consciente daqueles que </w:t>
      </w:r>
      <w:r w:rsidR="00AE5AAE">
        <w:rPr>
          <w:rFonts w:ascii="Times New Roman" w:eastAsia="Times New Roman" w:hAnsi="Times New Roman" w:cs="Times New Roman"/>
          <w:sz w:val="24"/>
          <w:lang w:val="pt-BR" w:eastAsia="pt-BR"/>
        </w:rPr>
        <w:t>existem</w:t>
      </w:r>
      <w:r w:rsidR="00E603EB" w:rsidRPr="00E603EB">
        <w:rPr>
          <w:rFonts w:ascii="Times New Roman" w:eastAsia="Times New Roman" w:hAnsi="Times New Roman" w:cs="Times New Roman"/>
          <w:sz w:val="24"/>
          <w:lang w:val="pt-BR" w:eastAsia="pt-BR"/>
        </w:rPr>
        <w:t>.</w:t>
      </w:r>
    </w:p>
    <w:p w:rsidR="00E603EB" w:rsidRPr="00E603EB" w:rsidRDefault="00E603EB" w:rsidP="00E603EB">
      <w:pPr>
        <w:ind w:firstLine="2268"/>
        <w:jc w:val="both"/>
        <w:rPr>
          <w:rFonts w:ascii="Times New Roman" w:eastAsia="Times New Roman" w:hAnsi="Times New Roman" w:cs="Times New Roman"/>
          <w:sz w:val="24"/>
          <w:lang w:val="pt-BR" w:eastAsia="pt-BR"/>
        </w:rPr>
      </w:pPr>
    </w:p>
    <w:p w:rsidR="00F624D0" w:rsidRPr="00F624D0" w:rsidRDefault="00F624D0" w:rsidP="00F624D0">
      <w:pPr>
        <w:ind w:firstLine="2268"/>
        <w:jc w:val="both"/>
        <w:rPr>
          <w:rFonts w:ascii="Times New Roman" w:hAnsi="Times New Roman" w:cs="Times New Roman"/>
          <w:color w:val="auto"/>
          <w:kern w:val="1"/>
          <w:sz w:val="24"/>
          <w:lang w:val="pt-BR" w:eastAsia="ar-SA" w:bidi="pt-BR"/>
        </w:rPr>
      </w:pPr>
      <w:r w:rsidRPr="00F624D0">
        <w:rPr>
          <w:rFonts w:ascii="Times New Roman" w:hAnsi="Times New Roman" w:cs="Times New Roman"/>
          <w:color w:val="auto"/>
          <w:kern w:val="1"/>
          <w:sz w:val="24"/>
          <w:lang w:val="pt-BR" w:eastAsia="ar-SA" w:bidi="pt-BR"/>
        </w:rPr>
        <w:t>Diante da importância desse instrumento para nosso Município, é que esper</w:t>
      </w:r>
      <w:r w:rsidR="001974D4">
        <w:rPr>
          <w:rFonts w:ascii="Times New Roman" w:hAnsi="Times New Roman" w:cs="Times New Roman"/>
          <w:color w:val="auto"/>
          <w:kern w:val="1"/>
          <w:sz w:val="24"/>
          <w:lang w:val="pt-BR" w:eastAsia="ar-SA" w:bidi="pt-BR"/>
        </w:rPr>
        <w:t>o</w:t>
      </w:r>
      <w:r w:rsidRPr="00F624D0">
        <w:rPr>
          <w:rFonts w:ascii="Times New Roman" w:hAnsi="Times New Roman" w:cs="Times New Roman"/>
          <w:color w:val="auto"/>
          <w:kern w:val="1"/>
          <w:sz w:val="24"/>
          <w:lang w:val="pt-BR" w:eastAsia="ar-SA" w:bidi="pt-BR"/>
        </w:rPr>
        <w:t xml:space="preserve"> seja a presente proposição apreciada e aprovada pelos nobres edis, e ao ensejo manifest</w:t>
      </w:r>
      <w:r w:rsidR="001974D4">
        <w:rPr>
          <w:rFonts w:ascii="Times New Roman" w:hAnsi="Times New Roman" w:cs="Times New Roman"/>
          <w:color w:val="auto"/>
          <w:kern w:val="1"/>
          <w:sz w:val="24"/>
          <w:lang w:val="pt-BR" w:eastAsia="ar-SA" w:bidi="pt-BR"/>
        </w:rPr>
        <w:t>o</w:t>
      </w:r>
      <w:r w:rsidRPr="00F624D0">
        <w:rPr>
          <w:rFonts w:ascii="Times New Roman" w:hAnsi="Times New Roman" w:cs="Times New Roman"/>
          <w:color w:val="auto"/>
          <w:kern w:val="1"/>
          <w:sz w:val="24"/>
          <w:lang w:val="pt-BR" w:eastAsia="ar-SA" w:bidi="pt-BR"/>
        </w:rPr>
        <w:t xml:space="preserve"> votos de estima e consideração.</w:t>
      </w:r>
    </w:p>
    <w:p w:rsidR="006D3696" w:rsidRPr="00F624D0" w:rsidRDefault="006D3696" w:rsidP="00F624D0">
      <w:pPr>
        <w:jc w:val="both"/>
        <w:rPr>
          <w:rFonts w:ascii="Times New Roman" w:hAnsi="Times New Roman" w:cs="Times New Roman"/>
          <w:sz w:val="24"/>
          <w:lang w:val="pt-BR"/>
        </w:rPr>
      </w:pPr>
    </w:p>
    <w:p w:rsidR="00A855C4" w:rsidRPr="004031E6" w:rsidRDefault="00A855C4" w:rsidP="00A855C4">
      <w:pPr>
        <w:tabs>
          <w:tab w:val="left" w:pos="0"/>
        </w:tabs>
        <w:ind w:firstLine="2268"/>
        <w:jc w:val="both"/>
        <w:rPr>
          <w:rFonts w:ascii="Times New Roman" w:hAnsi="Times New Roman" w:cs="Times New Roman"/>
          <w:caps/>
          <w:sz w:val="24"/>
          <w:lang w:val="pt-BR"/>
        </w:rPr>
      </w:pPr>
      <w:r w:rsidRPr="004031E6">
        <w:rPr>
          <w:rFonts w:ascii="Times New Roman" w:hAnsi="Times New Roman" w:cs="Times New Roman"/>
          <w:sz w:val="24"/>
          <w:lang w:val="pt-BR"/>
        </w:rPr>
        <w:t xml:space="preserve">Prefeitura Municipal de Sete Lagoas, </w:t>
      </w:r>
      <w:r>
        <w:rPr>
          <w:rFonts w:ascii="Times New Roman" w:hAnsi="Times New Roman" w:cs="Times New Roman"/>
          <w:sz w:val="24"/>
          <w:lang w:val="pt-BR"/>
        </w:rPr>
        <w:t>26</w:t>
      </w:r>
      <w:r w:rsidRPr="004031E6">
        <w:rPr>
          <w:rFonts w:ascii="Times New Roman" w:hAnsi="Times New Roman" w:cs="Times New Roman"/>
          <w:sz w:val="24"/>
          <w:lang w:val="pt-BR"/>
        </w:rPr>
        <w:t xml:space="preserve"> de </w:t>
      </w:r>
      <w:r>
        <w:rPr>
          <w:rFonts w:ascii="Times New Roman" w:hAnsi="Times New Roman" w:cs="Times New Roman"/>
          <w:sz w:val="24"/>
          <w:lang w:val="pt-BR"/>
        </w:rPr>
        <w:t>setembro</w:t>
      </w:r>
      <w:r w:rsidRPr="004031E6">
        <w:rPr>
          <w:rFonts w:ascii="Times New Roman" w:hAnsi="Times New Roman" w:cs="Times New Roman"/>
          <w:sz w:val="24"/>
          <w:lang w:val="pt-BR"/>
        </w:rPr>
        <w:t xml:space="preserve"> de 2017.</w:t>
      </w:r>
    </w:p>
    <w:p w:rsidR="006D3696" w:rsidRPr="00F624D0" w:rsidRDefault="006D3696" w:rsidP="00F624D0">
      <w:pPr>
        <w:ind w:firstLine="2268"/>
        <w:jc w:val="both"/>
        <w:rPr>
          <w:rFonts w:ascii="Times New Roman" w:hAnsi="Times New Roman" w:cs="Times New Roman"/>
          <w:sz w:val="24"/>
          <w:lang w:val="pt-BR"/>
        </w:rPr>
      </w:pPr>
    </w:p>
    <w:p w:rsidR="004D2601" w:rsidRPr="00F624D0" w:rsidRDefault="004D2601" w:rsidP="00F624D0">
      <w:pPr>
        <w:ind w:firstLine="2268"/>
        <w:jc w:val="both"/>
        <w:rPr>
          <w:rFonts w:ascii="Times New Roman" w:hAnsi="Times New Roman" w:cs="Times New Roman"/>
          <w:sz w:val="24"/>
          <w:lang w:val="pt-BR"/>
        </w:rPr>
      </w:pPr>
    </w:p>
    <w:p w:rsidR="004D2601" w:rsidRPr="00F624D0" w:rsidRDefault="004D2601" w:rsidP="00F624D0">
      <w:pPr>
        <w:ind w:firstLine="2268"/>
        <w:jc w:val="both"/>
        <w:rPr>
          <w:rFonts w:ascii="Times New Roman" w:hAnsi="Times New Roman" w:cs="Times New Roman"/>
          <w:sz w:val="24"/>
          <w:lang w:val="pt-BR"/>
        </w:rPr>
      </w:pPr>
    </w:p>
    <w:p w:rsidR="006D3696" w:rsidRPr="00F624D0" w:rsidRDefault="006D3696" w:rsidP="00F624D0">
      <w:pPr>
        <w:ind w:firstLine="2268"/>
        <w:jc w:val="both"/>
        <w:rPr>
          <w:rFonts w:ascii="Times New Roman" w:hAnsi="Times New Roman" w:cs="Times New Roman"/>
          <w:b/>
          <w:sz w:val="24"/>
        </w:rPr>
      </w:pPr>
      <w:r w:rsidRPr="00F624D0">
        <w:rPr>
          <w:rFonts w:ascii="Times New Roman" w:hAnsi="Times New Roman" w:cs="Times New Roman"/>
          <w:b/>
          <w:sz w:val="24"/>
        </w:rPr>
        <w:t>LEONE MACIEL FONSECA</w:t>
      </w:r>
    </w:p>
    <w:p w:rsidR="005B093D" w:rsidRPr="00F624D0" w:rsidRDefault="006D3696" w:rsidP="00F624D0">
      <w:pPr>
        <w:ind w:firstLine="2268"/>
        <w:jc w:val="both"/>
        <w:rPr>
          <w:rFonts w:ascii="Times New Roman" w:hAnsi="Times New Roman" w:cs="Times New Roman"/>
          <w:sz w:val="24"/>
          <w:lang w:bidi="pt-BR"/>
        </w:rPr>
      </w:pPr>
      <w:r w:rsidRPr="00F624D0">
        <w:rPr>
          <w:rFonts w:ascii="Times New Roman" w:hAnsi="Times New Roman" w:cs="Times New Roman"/>
          <w:sz w:val="24"/>
          <w:lang w:bidi="pt-BR"/>
        </w:rPr>
        <w:t>Prefeito Municipal</w:t>
      </w:r>
    </w:p>
    <w:sectPr w:rsidR="005B093D" w:rsidRPr="00F624D0" w:rsidSect="00A855C4">
      <w:pgSz w:w="11906" w:h="16838"/>
      <w:pgMar w:top="1134" w:right="1416" w:bottom="1985"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43" w:rsidRDefault="00F55043" w:rsidP="00DE2BE6">
      <w:r>
        <w:separator/>
      </w:r>
    </w:p>
  </w:endnote>
  <w:endnote w:type="continuationSeparator" w:id="0">
    <w:p w:rsidR="00F55043" w:rsidRDefault="00F55043" w:rsidP="00DE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43" w:rsidRDefault="00F55043" w:rsidP="00DE2BE6">
      <w:r>
        <w:separator/>
      </w:r>
    </w:p>
  </w:footnote>
  <w:footnote w:type="continuationSeparator" w:id="0">
    <w:p w:rsidR="00F55043" w:rsidRDefault="00F55043" w:rsidP="00DE2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93D"/>
    <w:multiLevelType w:val="hybridMultilevel"/>
    <w:tmpl w:val="37981192"/>
    <w:lvl w:ilvl="0" w:tplc="3E082B7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90707E1"/>
    <w:multiLevelType w:val="hybridMultilevel"/>
    <w:tmpl w:val="B0B0C066"/>
    <w:lvl w:ilvl="0" w:tplc="C1CE94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38E446D8"/>
    <w:multiLevelType w:val="hybridMultilevel"/>
    <w:tmpl w:val="57D64896"/>
    <w:lvl w:ilvl="0" w:tplc="45006DD8">
      <w:start w:val="1"/>
      <w:numFmt w:val="lowerLetter"/>
      <w:lvlText w:val="%1)"/>
      <w:lvlJc w:val="left"/>
      <w:pPr>
        <w:ind w:left="4833" w:hanging="2565"/>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63795A12"/>
    <w:multiLevelType w:val="hybridMultilevel"/>
    <w:tmpl w:val="5AD2950A"/>
    <w:lvl w:ilvl="0" w:tplc="418875F0">
      <w:start w:val="1"/>
      <w:numFmt w:val="lowerRoman"/>
      <w:lvlText w:val="%1)"/>
      <w:lvlJc w:val="left"/>
      <w:pPr>
        <w:ind w:left="2988" w:hanging="720"/>
      </w:pPr>
      <w:rPr>
        <w:rFonts w:eastAsia="Lucida Sans Unicode"/>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nsid w:val="76835F77"/>
    <w:multiLevelType w:val="hybridMultilevel"/>
    <w:tmpl w:val="AF18A2FC"/>
    <w:lvl w:ilvl="0" w:tplc="33E081F8">
      <w:start w:val="1"/>
      <w:numFmt w:val="lowerRoman"/>
      <w:lvlText w:val="%1)"/>
      <w:lvlJc w:val="left"/>
      <w:pPr>
        <w:ind w:left="2988" w:hanging="720"/>
      </w:pPr>
      <w:rPr>
        <w:rFonts w:ascii="Times New Roman" w:eastAsia="Lucida Sans Unicode" w:hAnsi="Times New Roman" w:cs="Tahoma"/>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11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B6"/>
    <w:rsid w:val="000104CD"/>
    <w:rsid w:val="00016EE4"/>
    <w:rsid w:val="000371FD"/>
    <w:rsid w:val="00042AAD"/>
    <w:rsid w:val="00054B9B"/>
    <w:rsid w:val="0006564F"/>
    <w:rsid w:val="00076350"/>
    <w:rsid w:val="00076F0C"/>
    <w:rsid w:val="00093CB4"/>
    <w:rsid w:val="000A1631"/>
    <w:rsid w:val="000C3AA0"/>
    <w:rsid w:val="00110040"/>
    <w:rsid w:val="00120EA2"/>
    <w:rsid w:val="00123196"/>
    <w:rsid w:val="001453F0"/>
    <w:rsid w:val="00152251"/>
    <w:rsid w:val="00171DC1"/>
    <w:rsid w:val="00177534"/>
    <w:rsid w:val="001953D9"/>
    <w:rsid w:val="001974D4"/>
    <w:rsid w:val="001A7670"/>
    <w:rsid w:val="001C59C5"/>
    <w:rsid w:val="001D5EE5"/>
    <w:rsid w:val="00205F48"/>
    <w:rsid w:val="002067E4"/>
    <w:rsid w:val="00231607"/>
    <w:rsid w:val="00236F65"/>
    <w:rsid w:val="00240CBA"/>
    <w:rsid w:val="002458D2"/>
    <w:rsid w:val="00265762"/>
    <w:rsid w:val="00267778"/>
    <w:rsid w:val="002714E5"/>
    <w:rsid w:val="002A2C07"/>
    <w:rsid w:val="002A580C"/>
    <w:rsid w:val="002A7605"/>
    <w:rsid w:val="002B495F"/>
    <w:rsid w:val="002D5FF6"/>
    <w:rsid w:val="002E061A"/>
    <w:rsid w:val="002E255E"/>
    <w:rsid w:val="002F1464"/>
    <w:rsid w:val="002F181C"/>
    <w:rsid w:val="00304867"/>
    <w:rsid w:val="003114BD"/>
    <w:rsid w:val="00330E5D"/>
    <w:rsid w:val="003327B6"/>
    <w:rsid w:val="00354479"/>
    <w:rsid w:val="00360228"/>
    <w:rsid w:val="003B787B"/>
    <w:rsid w:val="003C061C"/>
    <w:rsid w:val="003C44E0"/>
    <w:rsid w:val="003C45AC"/>
    <w:rsid w:val="003C595C"/>
    <w:rsid w:val="003C6A82"/>
    <w:rsid w:val="003F4357"/>
    <w:rsid w:val="00402C30"/>
    <w:rsid w:val="004031E6"/>
    <w:rsid w:val="0040603F"/>
    <w:rsid w:val="00407090"/>
    <w:rsid w:val="004259BB"/>
    <w:rsid w:val="00450E07"/>
    <w:rsid w:val="00456F2C"/>
    <w:rsid w:val="00460F0B"/>
    <w:rsid w:val="00471B29"/>
    <w:rsid w:val="0047556E"/>
    <w:rsid w:val="00484943"/>
    <w:rsid w:val="00493802"/>
    <w:rsid w:val="004B1DAC"/>
    <w:rsid w:val="004B75E3"/>
    <w:rsid w:val="004D2601"/>
    <w:rsid w:val="004D3716"/>
    <w:rsid w:val="00510791"/>
    <w:rsid w:val="005127CF"/>
    <w:rsid w:val="00513A73"/>
    <w:rsid w:val="00514711"/>
    <w:rsid w:val="005156A1"/>
    <w:rsid w:val="00515880"/>
    <w:rsid w:val="00530393"/>
    <w:rsid w:val="00537EA8"/>
    <w:rsid w:val="00542842"/>
    <w:rsid w:val="00547BEC"/>
    <w:rsid w:val="005602C3"/>
    <w:rsid w:val="00560406"/>
    <w:rsid w:val="005619C1"/>
    <w:rsid w:val="00567EA5"/>
    <w:rsid w:val="00573803"/>
    <w:rsid w:val="0058129B"/>
    <w:rsid w:val="00586C10"/>
    <w:rsid w:val="00591C19"/>
    <w:rsid w:val="005A56D9"/>
    <w:rsid w:val="005B093D"/>
    <w:rsid w:val="005B199D"/>
    <w:rsid w:val="005C5977"/>
    <w:rsid w:val="00603E3C"/>
    <w:rsid w:val="0060762D"/>
    <w:rsid w:val="00607BC8"/>
    <w:rsid w:val="0063158D"/>
    <w:rsid w:val="006371DB"/>
    <w:rsid w:val="00647AA3"/>
    <w:rsid w:val="0066251D"/>
    <w:rsid w:val="00666033"/>
    <w:rsid w:val="00667A8D"/>
    <w:rsid w:val="0067042A"/>
    <w:rsid w:val="00676236"/>
    <w:rsid w:val="00682C96"/>
    <w:rsid w:val="00686D15"/>
    <w:rsid w:val="0069194B"/>
    <w:rsid w:val="00695895"/>
    <w:rsid w:val="00696ED7"/>
    <w:rsid w:val="006A43FB"/>
    <w:rsid w:val="006A55C2"/>
    <w:rsid w:val="006A617C"/>
    <w:rsid w:val="006A74FE"/>
    <w:rsid w:val="006B75E4"/>
    <w:rsid w:val="006C7ABA"/>
    <w:rsid w:val="006C7C5A"/>
    <w:rsid w:val="006D3696"/>
    <w:rsid w:val="006D5AE0"/>
    <w:rsid w:val="006E3C27"/>
    <w:rsid w:val="006E4179"/>
    <w:rsid w:val="006E6B94"/>
    <w:rsid w:val="006F15F6"/>
    <w:rsid w:val="006F24E8"/>
    <w:rsid w:val="007176DC"/>
    <w:rsid w:val="00720A99"/>
    <w:rsid w:val="00720F05"/>
    <w:rsid w:val="007273ED"/>
    <w:rsid w:val="007542E4"/>
    <w:rsid w:val="00763E35"/>
    <w:rsid w:val="00765FC6"/>
    <w:rsid w:val="00771188"/>
    <w:rsid w:val="00785BEE"/>
    <w:rsid w:val="007865FF"/>
    <w:rsid w:val="007E08AF"/>
    <w:rsid w:val="007E5D25"/>
    <w:rsid w:val="0080238B"/>
    <w:rsid w:val="00813530"/>
    <w:rsid w:val="00813E2D"/>
    <w:rsid w:val="00816522"/>
    <w:rsid w:val="00832B0B"/>
    <w:rsid w:val="00852B60"/>
    <w:rsid w:val="00853214"/>
    <w:rsid w:val="00854FF4"/>
    <w:rsid w:val="008619CA"/>
    <w:rsid w:val="0086672C"/>
    <w:rsid w:val="00873FF7"/>
    <w:rsid w:val="00874348"/>
    <w:rsid w:val="00880645"/>
    <w:rsid w:val="008853A7"/>
    <w:rsid w:val="0089069E"/>
    <w:rsid w:val="008A7E79"/>
    <w:rsid w:val="008B315D"/>
    <w:rsid w:val="008C768B"/>
    <w:rsid w:val="008F1E2B"/>
    <w:rsid w:val="00905D70"/>
    <w:rsid w:val="0091085E"/>
    <w:rsid w:val="00911CA1"/>
    <w:rsid w:val="00914AE9"/>
    <w:rsid w:val="00932CF7"/>
    <w:rsid w:val="00942389"/>
    <w:rsid w:val="0094542B"/>
    <w:rsid w:val="00955AED"/>
    <w:rsid w:val="00962E7A"/>
    <w:rsid w:val="00963278"/>
    <w:rsid w:val="00984608"/>
    <w:rsid w:val="00995266"/>
    <w:rsid w:val="009E2BB2"/>
    <w:rsid w:val="009F5298"/>
    <w:rsid w:val="009F5CDD"/>
    <w:rsid w:val="00A0178F"/>
    <w:rsid w:val="00A054AB"/>
    <w:rsid w:val="00A2251D"/>
    <w:rsid w:val="00A62F33"/>
    <w:rsid w:val="00A7457A"/>
    <w:rsid w:val="00A855C4"/>
    <w:rsid w:val="00A8619D"/>
    <w:rsid w:val="00A925AB"/>
    <w:rsid w:val="00A97A56"/>
    <w:rsid w:val="00AA20BE"/>
    <w:rsid w:val="00AB6A32"/>
    <w:rsid w:val="00AE501C"/>
    <w:rsid w:val="00AE5AAE"/>
    <w:rsid w:val="00AF5653"/>
    <w:rsid w:val="00B004B4"/>
    <w:rsid w:val="00B03FAB"/>
    <w:rsid w:val="00B0470F"/>
    <w:rsid w:val="00B12E2E"/>
    <w:rsid w:val="00B41AAC"/>
    <w:rsid w:val="00B66BD0"/>
    <w:rsid w:val="00B71649"/>
    <w:rsid w:val="00B73B98"/>
    <w:rsid w:val="00B7477F"/>
    <w:rsid w:val="00B87D14"/>
    <w:rsid w:val="00B937C0"/>
    <w:rsid w:val="00B946C5"/>
    <w:rsid w:val="00B967F5"/>
    <w:rsid w:val="00B97568"/>
    <w:rsid w:val="00BA31FA"/>
    <w:rsid w:val="00BA5E40"/>
    <w:rsid w:val="00BC4F02"/>
    <w:rsid w:val="00BF122C"/>
    <w:rsid w:val="00BF42AB"/>
    <w:rsid w:val="00C02F5A"/>
    <w:rsid w:val="00C079BA"/>
    <w:rsid w:val="00C2601D"/>
    <w:rsid w:val="00C26FC6"/>
    <w:rsid w:val="00C33518"/>
    <w:rsid w:val="00C403F5"/>
    <w:rsid w:val="00C43D7B"/>
    <w:rsid w:val="00C531EA"/>
    <w:rsid w:val="00C84EAF"/>
    <w:rsid w:val="00C95AB4"/>
    <w:rsid w:val="00C95B0F"/>
    <w:rsid w:val="00CA7533"/>
    <w:rsid w:val="00CA7DE7"/>
    <w:rsid w:val="00CB03EA"/>
    <w:rsid w:val="00CB5293"/>
    <w:rsid w:val="00CC4ED0"/>
    <w:rsid w:val="00CE0A7E"/>
    <w:rsid w:val="00CF5E98"/>
    <w:rsid w:val="00CF6005"/>
    <w:rsid w:val="00D1394C"/>
    <w:rsid w:val="00D33633"/>
    <w:rsid w:val="00D35529"/>
    <w:rsid w:val="00D4041D"/>
    <w:rsid w:val="00D4124C"/>
    <w:rsid w:val="00D448F6"/>
    <w:rsid w:val="00D70216"/>
    <w:rsid w:val="00D76CCB"/>
    <w:rsid w:val="00D8502E"/>
    <w:rsid w:val="00DB11D3"/>
    <w:rsid w:val="00DC6E90"/>
    <w:rsid w:val="00DD0305"/>
    <w:rsid w:val="00DE0272"/>
    <w:rsid w:val="00DE2BE6"/>
    <w:rsid w:val="00DE4029"/>
    <w:rsid w:val="00DF3297"/>
    <w:rsid w:val="00E031F2"/>
    <w:rsid w:val="00E256C2"/>
    <w:rsid w:val="00E35239"/>
    <w:rsid w:val="00E4638E"/>
    <w:rsid w:val="00E529D9"/>
    <w:rsid w:val="00E5350E"/>
    <w:rsid w:val="00E54959"/>
    <w:rsid w:val="00E603EB"/>
    <w:rsid w:val="00E6245C"/>
    <w:rsid w:val="00E7136F"/>
    <w:rsid w:val="00E7309F"/>
    <w:rsid w:val="00E80EB7"/>
    <w:rsid w:val="00E84B54"/>
    <w:rsid w:val="00E957F4"/>
    <w:rsid w:val="00EA3B83"/>
    <w:rsid w:val="00EC597C"/>
    <w:rsid w:val="00EE3851"/>
    <w:rsid w:val="00F11709"/>
    <w:rsid w:val="00F1296E"/>
    <w:rsid w:val="00F32CDF"/>
    <w:rsid w:val="00F34D04"/>
    <w:rsid w:val="00F4606F"/>
    <w:rsid w:val="00F55043"/>
    <w:rsid w:val="00F61A8F"/>
    <w:rsid w:val="00F624D0"/>
    <w:rsid w:val="00F713A9"/>
    <w:rsid w:val="00F81BE3"/>
    <w:rsid w:val="00F85AB8"/>
    <w:rsid w:val="00FB3B6D"/>
    <w:rsid w:val="00FB7FE6"/>
    <w:rsid w:val="00FC37B1"/>
    <w:rsid w:val="00FC5FEB"/>
    <w:rsid w:val="00FC7049"/>
    <w:rsid w:val="00FD6A1C"/>
    <w:rsid w:val="00FD7F8F"/>
    <w:rsid w:val="00FE13D0"/>
    <w:rsid w:val="00FE2728"/>
    <w:rsid w:val="00FE541C"/>
    <w:rsid w:val="00FE5A38"/>
    <w:rsid w:val="00FE6A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val="en-US"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val="pt-BR"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val="pt-BR" w:bidi="ar-SA"/>
    </w:rPr>
  </w:style>
  <w:style w:type="character" w:customStyle="1" w:styleId="apple-converted-space">
    <w:name w:val="apple-converted-space"/>
    <w:rsid w:val="00460F0B"/>
  </w:style>
  <w:style w:type="character" w:styleId="Hyperlink">
    <w:name w:val="Hyperlink"/>
    <w:uiPriority w:val="99"/>
    <w:semiHidden/>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6C7ABA"/>
    <w:pPr>
      <w:spacing w:after="120"/>
    </w:pPr>
  </w:style>
  <w:style w:type="character" w:customStyle="1" w:styleId="CorpodetextoChar">
    <w:name w:val="Corpo de texto Char"/>
    <w:basedOn w:val="Fontepargpadro"/>
    <w:link w:val="Corpodetexto"/>
    <w:uiPriority w:val="99"/>
    <w:semiHidden/>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val="pt-BR"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val="pt-BR" w:eastAsia="ar-SA" w:bidi="ar-SA"/>
    </w:rPr>
  </w:style>
  <w:style w:type="paragraph" w:customStyle="1" w:styleId="Ttulo10">
    <w:name w:val="Título1"/>
    <w:basedOn w:val="Normal"/>
    <w:next w:val="Subttulo"/>
    <w:rsid w:val="008619CA"/>
    <w:pPr>
      <w:jc w:val="center"/>
    </w:pPr>
    <w:rPr>
      <w:rFonts w:ascii="Arial" w:hAnsi="Arial" w:cs="Arial"/>
      <w:b/>
      <w:bCs/>
      <w:color w:val="auto"/>
      <w:lang w:val="pt-BR" w:eastAsia="pt-BR" w:bidi="pt-BR"/>
    </w:rPr>
  </w:style>
  <w:style w:type="paragraph" w:styleId="Subttulo">
    <w:name w:val="Subtitle"/>
    <w:basedOn w:val="Normal"/>
    <w:next w:val="Normal"/>
    <w:link w:val="SubttuloChar"/>
    <w:uiPriority w:val="11"/>
    <w:qFormat/>
    <w:rsid w:val="008619CA"/>
    <w:pPr>
      <w:numPr>
        <w:ilvl w:val="1"/>
      </w:numPr>
    </w:pPr>
    <w:rPr>
      <w:rFonts w:asciiTheme="majorHAnsi" w:eastAsiaTheme="majorEastAsia" w:hAnsiTheme="majorHAnsi" w:cstheme="majorBidi"/>
      <w:i/>
      <w:iCs/>
      <w:color w:val="4F81BD" w:themeColor="accent1"/>
      <w:spacing w:val="15"/>
      <w:sz w:val="24"/>
    </w:rPr>
  </w:style>
  <w:style w:type="character" w:customStyle="1" w:styleId="SubttuloChar">
    <w:name w:val="Subtítulo Char"/>
    <w:basedOn w:val="Fontepargpadro"/>
    <w:link w:val="Subttulo"/>
    <w:uiPriority w:val="11"/>
    <w:rsid w:val="008619CA"/>
    <w:rPr>
      <w:rFonts w:asciiTheme="majorHAnsi" w:eastAsiaTheme="majorEastAsia" w:hAnsiTheme="majorHAnsi" w:cstheme="majorBidi"/>
      <w:i/>
      <w:iCs/>
      <w:color w:val="4F81BD" w:themeColor="accent1"/>
      <w:spacing w:val="15"/>
      <w:sz w:val="24"/>
      <w:szCs w:val="24"/>
      <w:lang w:val="en-US" w:eastAsia="en-US" w:bidi="en-US"/>
    </w:rPr>
  </w:style>
  <w:style w:type="paragraph" w:styleId="Recuodecorpodetexto">
    <w:name w:val="Body Text Indent"/>
    <w:basedOn w:val="Normal"/>
    <w:link w:val="RecuodecorpodetextoChar"/>
    <w:uiPriority w:val="99"/>
    <w:semiHidden/>
    <w:unhideWhenUsed/>
    <w:rsid w:val="007542E4"/>
    <w:pPr>
      <w:spacing w:after="120"/>
      <w:ind w:left="283"/>
    </w:pPr>
  </w:style>
  <w:style w:type="character" w:customStyle="1" w:styleId="RecuodecorpodetextoChar">
    <w:name w:val="Recuo de corpo de texto Char"/>
    <w:basedOn w:val="Fontepargpadro"/>
    <w:link w:val="Recuodecorpodetexto"/>
    <w:uiPriority w:val="99"/>
    <w:semiHidden/>
    <w:rsid w:val="007542E4"/>
    <w:rPr>
      <w:rFonts w:ascii="Calibri" w:eastAsia="Lucida Sans Unicode" w:hAnsi="Calibri" w:cs="Tahoma"/>
      <w:color w:val="000000"/>
      <w:sz w:val="22"/>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AB"/>
    <w:pPr>
      <w:widowControl w:val="0"/>
      <w:suppressAutoHyphens/>
    </w:pPr>
    <w:rPr>
      <w:rFonts w:ascii="Calibri" w:eastAsia="Lucida Sans Unicode" w:hAnsi="Calibri" w:cs="Tahoma"/>
      <w:color w:val="000000"/>
      <w:sz w:val="22"/>
      <w:szCs w:val="24"/>
      <w:lang w:val="en-US" w:eastAsia="en-US" w:bidi="en-US"/>
    </w:rPr>
  </w:style>
  <w:style w:type="paragraph" w:styleId="Ttulo1">
    <w:name w:val="heading 1"/>
    <w:basedOn w:val="Normal"/>
    <w:link w:val="Ttulo1Char"/>
    <w:uiPriority w:val="9"/>
    <w:qFormat/>
    <w:rsid w:val="00AF5653"/>
    <w:pPr>
      <w:widowControl/>
      <w:suppressAutoHyphens w:val="0"/>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dodetabela">
    <w:name w:val="Conteúdo de tabela"/>
    <w:basedOn w:val="Normal"/>
    <w:rsid w:val="00BF42AB"/>
    <w:pPr>
      <w:suppressLineNumbers/>
    </w:pPr>
  </w:style>
  <w:style w:type="paragraph" w:styleId="NormalWeb">
    <w:name w:val="Normal (Web)"/>
    <w:basedOn w:val="Normal"/>
    <w:uiPriority w:val="99"/>
    <w:semiHidden/>
    <w:unhideWhenUsed/>
    <w:rsid w:val="003C595C"/>
    <w:pPr>
      <w:widowControl/>
      <w:suppressAutoHyphens w:val="0"/>
      <w:spacing w:before="100" w:beforeAutospacing="1" w:after="100" w:afterAutospacing="1"/>
    </w:pPr>
    <w:rPr>
      <w:rFonts w:ascii="Times New Roman" w:eastAsia="Times New Roman" w:hAnsi="Times New Roman" w:cs="Times New Roman"/>
      <w:color w:val="auto"/>
      <w:sz w:val="24"/>
      <w:lang w:val="pt-BR" w:eastAsia="pt-BR" w:bidi="ar-SA"/>
    </w:rPr>
  </w:style>
  <w:style w:type="character" w:customStyle="1" w:styleId="spelle">
    <w:name w:val="spelle"/>
    <w:basedOn w:val="Fontepargpadro"/>
    <w:rsid w:val="003C595C"/>
  </w:style>
  <w:style w:type="character" w:customStyle="1" w:styleId="Ttulo1Char">
    <w:name w:val="Título 1 Char"/>
    <w:link w:val="Ttulo1"/>
    <w:uiPriority w:val="9"/>
    <w:rsid w:val="00AF5653"/>
    <w:rPr>
      <w:b/>
      <w:bCs/>
      <w:kern w:val="36"/>
      <w:sz w:val="48"/>
      <w:szCs w:val="48"/>
    </w:rPr>
  </w:style>
  <w:style w:type="paragraph" w:styleId="Recuodecorpodetexto2">
    <w:name w:val="Body Text Indent 2"/>
    <w:basedOn w:val="Normal"/>
    <w:link w:val="Recuodecorpodetexto2Char"/>
    <w:uiPriority w:val="99"/>
    <w:rsid w:val="00FE13D0"/>
    <w:pPr>
      <w:widowControl/>
      <w:suppressAutoHyphens w:val="0"/>
      <w:ind w:firstLine="567"/>
      <w:jc w:val="both"/>
    </w:pPr>
    <w:rPr>
      <w:rFonts w:ascii="Arial" w:eastAsia="Times New Roman" w:hAnsi="Arial" w:cs="Times New Roman"/>
      <w:color w:val="auto"/>
      <w:sz w:val="24"/>
      <w:szCs w:val="20"/>
      <w:lang w:bidi="ar-SA"/>
    </w:rPr>
  </w:style>
  <w:style w:type="character" w:customStyle="1" w:styleId="Recuodecorpodetexto2Char">
    <w:name w:val="Recuo de corpo de texto 2 Char"/>
    <w:link w:val="Recuodecorpodetexto2"/>
    <w:uiPriority w:val="99"/>
    <w:rsid w:val="00FE13D0"/>
    <w:rPr>
      <w:rFonts w:ascii="Arial" w:hAnsi="Arial"/>
      <w:sz w:val="24"/>
    </w:rPr>
  </w:style>
  <w:style w:type="paragraph" w:styleId="PargrafodaLista">
    <w:name w:val="List Paragraph"/>
    <w:basedOn w:val="Normal"/>
    <w:uiPriority w:val="34"/>
    <w:qFormat/>
    <w:rsid w:val="00530393"/>
    <w:pPr>
      <w:widowControl/>
      <w:suppressAutoHyphens w:val="0"/>
      <w:spacing w:after="200" w:line="276" w:lineRule="auto"/>
      <w:ind w:left="720"/>
      <w:contextualSpacing/>
    </w:pPr>
    <w:rPr>
      <w:rFonts w:eastAsia="Calibri" w:cs="Times New Roman"/>
      <w:color w:val="auto"/>
      <w:szCs w:val="22"/>
      <w:lang w:val="pt-BR" w:bidi="ar-SA"/>
    </w:rPr>
  </w:style>
  <w:style w:type="character" w:customStyle="1" w:styleId="apple-converted-space">
    <w:name w:val="apple-converted-space"/>
    <w:rsid w:val="00460F0B"/>
  </w:style>
  <w:style w:type="character" w:styleId="Hyperlink">
    <w:name w:val="Hyperlink"/>
    <w:uiPriority w:val="99"/>
    <w:semiHidden/>
    <w:unhideWhenUsed/>
    <w:rsid w:val="00A62F33"/>
    <w:rPr>
      <w:color w:val="0000FF"/>
      <w:u w:val="single"/>
    </w:rPr>
  </w:style>
  <w:style w:type="character" w:customStyle="1" w:styleId="label">
    <w:name w:val="label"/>
    <w:rsid w:val="00537EA8"/>
  </w:style>
  <w:style w:type="character" w:styleId="Forte">
    <w:name w:val="Strong"/>
    <w:uiPriority w:val="22"/>
    <w:qFormat/>
    <w:rsid w:val="00F4606F"/>
    <w:rPr>
      <w:b/>
      <w:bCs/>
    </w:rPr>
  </w:style>
  <w:style w:type="paragraph" w:styleId="Cabealho">
    <w:name w:val="header"/>
    <w:basedOn w:val="Normal"/>
    <w:link w:val="CabealhoChar"/>
    <w:uiPriority w:val="99"/>
    <w:unhideWhenUsed/>
    <w:rsid w:val="00DE2BE6"/>
    <w:pPr>
      <w:tabs>
        <w:tab w:val="center" w:pos="4252"/>
        <w:tab w:val="right" w:pos="8504"/>
      </w:tabs>
    </w:pPr>
  </w:style>
  <w:style w:type="character" w:customStyle="1" w:styleId="CabealhoChar">
    <w:name w:val="Cabeçalho Char"/>
    <w:link w:val="Cabealho"/>
    <w:uiPriority w:val="99"/>
    <w:rsid w:val="00DE2BE6"/>
    <w:rPr>
      <w:rFonts w:ascii="Calibri" w:eastAsia="Lucida Sans Unicode" w:hAnsi="Calibri" w:cs="Tahoma"/>
      <w:color w:val="000000"/>
      <w:sz w:val="22"/>
      <w:szCs w:val="24"/>
      <w:lang w:val="en-US" w:eastAsia="en-US" w:bidi="en-US"/>
    </w:rPr>
  </w:style>
  <w:style w:type="paragraph" w:styleId="Rodap">
    <w:name w:val="footer"/>
    <w:basedOn w:val="Normal"/>
    <w:link w:val="RodapChar"/>
    <w:uiPriority w:val="99"/>
    <w:unhideWhenUsed/>
    <w:rsid w:val="00DE2BE6"/>
    <w:pPr>
      <w:tabs>
        <w:tab w:val="center" w:pos="4252"/>
        <w:tab w:val="right" w:pos="8504"/>
      </w:tabs>
    </w:pPr>
  </w:style>
  <w:style w:type="character" w:customStyle="1" w:styleId="RodapChar">
    <w:name w:val="Rodapé Char"/>
    <w:link w:val="Rodap"/>
    <w:uiPriority w:val="99"/>
    <w:rsid w:val="00DE2BE6"/>
    <w:rPr>
      <w:rFonts w:ascii="Calibri" w:eastAsia="Lucida Sans Unicode" w:hAnsi="Calibri" w:cs="Tahoma"/>
      <w:color w:val="000000"/>
      <w:sz w:val="22"/>
      <w:szCs w:val="24"/>
      <w:lang w:val="en-US" w:eastAsia="en-US" w:bidi="en-US"/>
    </w:rPr>
  </w:style>
  <w:style w:type="table" w:styleId="Tabelacomgrade">
    <w:name w:val="Table Grid"/>
    <w:basedOn w:val="Tabelanormal"/>
    <w:uiPriority w:val="59"/>
    <w:rsid w:val="00B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6C7ABA"/>
    <w:pPr>
      <w:spacing w:after="120"/>
    </w:pPr>
  </w:style>
  <w:style w:type="character" w:customStyle="1" w:styleId="CorpodetextoChar">
    <w:name w:val="Corpo de texto Char"/>
    <w:basedOn w:val="Fontepargpadro"/>
    <w:link w:val="Corpodetexto"/>
    <w:uiPriority w:val="99"/>
    <w:semiHidden/>
    <w:rsid w:val="006C7ABA"/>
    <w:rPr>
      <w:rFonts w:ascii="Calibri" w:eastAsia="Lucida Sans Unicode" w:hAnsi="Calibri" w:cs="Tahoma"/>
      <w:color w:val="000000"/>
      <w:sz w:val="22"/>
      <w:szCs w:val="24"/>
      <w:lang w:val="en-US" w:eastAsia="en-US" w:bidi="en-US"/>
    </w:rPr>
  </w:style>
  <w:style w:type="paragraph" w:customStyle="1" w:styleId="Recuodecorpodetexto21">
    <w:name w:val="Recuo de corpo de texto 21"/>
    <w:basedOn w:val="Normal"/>
    <w:rsid w:val="006D3696"/>
    <w:pPr>
      <w:ind w:firstLine="2520"/>
      <w:jc w:val="both"/>
    </w:pPr>
    <w:rPr>
      <w:rFonts w:ascii="Times New Roman" w:hAnsi="Times New Roman" w:cs="Times New Roman"/>
      <w:color w:val="auto"/>
      <w:kern w:val="1"/>
      <w:sz w:val="24"/>
      <w:szCs w:val="20"/>
      <w:lang w:val="pt-BR" w:eastAsia="ar-SA" w:bidi="ar-SA"/>
    </w:rPr>
  </w:style>
  <w:style w:type="character" w:customStyle="1" w:styleId="tgc">
    <w:name w:val="_tgc"/>
    <w:basedOn w:val="Fontepargpadro"/>
    <w:rsid w:val="005A56D9"/>
  </w:style>
  <w:style w:type="paragraph" w:customStyle="1" w:styleId="Corpodetexto31">
    <w:name w:val="Corpo de texto 31"/>
    <w:basedOn w:val="Normal"/>
    <w:rsid w:val="005B093D"/>
    <w:pPr>
      <w:jc w:val="both"/>
    </w:pPr>
    <w:rPr>
      <w:rFonts w:ascii="Arial" w:eastAsia="DejaVu Sans" w:hAnsi="Arial" w:cs="Arial"/>
      <w:b/>
      <w:bCs/>
      <w:color w:val="auto"/>
      <w:kern w:val="1"/>
      <w:sz w:val="24"/>
      <w:lang w:val="pt-BR" w:eastAsia="ar-SA" w:bidi="ar-SA"/>
    </w:rPr>
  </w:style>
  <w:style w:type="paragraph" w:customStyle="1" w:styleId="Ttulo10">
    <w:name w:val="Título1"/>
    <w:basedOn w:val="Normal"/>
    <w:next w:val="Subttulo"/>
    <w:rsid w:val="008619CA"/>
    <w:pPr>
      <w:jc w:val="center"/>
    </w:pPr>
    <w:rPr>
      <w:rFonts w:ascii="Arial" w:hAnsi="Arial" w:cs="Arial"/>
      <w:b/>
      <w:bCs/>
      <w:color w:val="auto"/>
      <w:lang w:val="pt-BR" w:eastAsia="pt-BR" w:bidi="pt-BR"/>
    </w:rPr>
  </w:style>
  <w:style w:type="paragraph" w:styleId="Subttulo">
    <w:name w:val="Subtitle"/>
    <w:basedOn w:val="Normal"/>
    <w:next w:val="Normal"/>
    <w:link w:val="SubttuloChar"/>
    <w:uiPriority w:val="11"/>
    <w:qFormat/>
    <w:rsid w:val="008619CA"/>
    <w:pPr>
      <w:numPr>
        <w:ilvl w:val="1"/>
      </w:numPr>
    </w:pPr>
    <w:rPr>
      <w:rFonts w:asciiTheme="majorHAnsi" w:eastAsiaTheme="majorEastAsia" w:hAnsiTheme="majorHAnsi" w:cstheme="majorBidi"/>
      <w:i/>
      <w:iCs/>
      <w:color w:val="4F81BD" w:themeColor="accent1"/>
      <w:spacing w:val="15"/>
      <w:sz w:val="24"/>
    </w:rPr>
  </w:style>
  <w:style w:type="character" w:customStyle="1" w:styleId="SubttuloChar">
    <w:name w:val="Subtítulo Char"/>
    <w:basedOn w:val="Fontepargpadro"/>
    <w:link w:val="Subttulo"/>
    <w:uiPriority w:val="11"/>
    <w:rsid w:val="008619CA"/>
    <w:rPr>
      <w:rFonts w:asciiTheme="majorHAnsi" w:eastAsiaTheme="majorEastAsia" w:hAnsiTheme="majorHAnsi" w:cstheme="majorBidi"/>
      <w:i/>
      <w:iCs/>
      <w:color w:val="4F81BD" w:themeColor="accent1"/>
      <w:spacing w:val="15"/>
      <w:sz w:val="24"/>
      <w:szCs w:val="24"/>
      <w:lang w:val="en-US" w:eastAsia="en-US" w:bidi="en-US"/>
    </w:rPr>
  </w:style>
  <w:style w:type="paragraph" w:styleId="Recuodecorpodetexto">
    <w:name w:val="Body Text Indent"/>
    <w:basedOn w:val="Normal"/>
    <w:link w:val="RecuodecorpodetextoChar"/>
    <w:uiPriority w:val="99"/>
    <w:semiHidden/>
    <w:unhideWhenUsed/>
    <w:rsid w:val="007542E4"/>
    <w:pPr>
      <w:spacing w:after="120"/>
      <w:ind w:left="283"/>
    </w:pPr>
  </w:style>
  <w:style w:type="character" w:customStyle="1" w:styleId="RecuodecorpodetextoChar">
    <w:name w:val="Recuo de corpo de texto Char"/>
    <w:basedOn w:val="Fontepargpadro"/>
    <w:link w:val="Recuodecorpodetexto"/>
    <w:uiPriority w:val="99"/>
    <w:semiHidden/>
    <w:rsid w:val="007542E4"/>
    <w:rPr>
      <w:rFonts w:ascii="Calibri" w:eastAsia="Lucida Sans Unicode" w:hAnsi="Calibri" w:cs="Tahoma"/>
      <w:color w:val="000000"/>
      <w:sz w:val="22"/>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37911">
      <w:bodyDiv w:val="1"/>
      <w:marLeft w:val="0"/>
      <w:marRight w:val="0"/>
      <w:marTop w:val="0"/>
      <w:marBottom w:val="0"/>
      <w:divBdr>
        <w:top w:val="none" w:sz="0" w:space="0" w:color="auto"/>
        <w:left w:val="none" w:sz="0" w:space="0" w:color="auto"/>
        <w:bottom w:val="none" w:sz="0" w:space="0" w:color="auto"/>
        <w:right w:val="none" w:sz="0" w:space="0" w:color="auto"/>
      </w:divBdr>
    </w:div>
    <w:div w:id="892085287">
      <w:bodyDiv w:val="1"/>
      <w:marLeft w:val="0"/>
      <w:marRight w:val="0"/>
      <w:marTop w:val="0"/>
      <w:marBottom w:val="0"/>
      <w:divBdr>
        <w:top w:val="none" w:sz="0" w:space="0" w:color="auto"/>
        <w:left w:val="none" w:sz="0" w:space="0" w:color="auto"/>
        <w:bottom w:val="none" w:sz="0" w:space="0" w:color="auto"/>
        <w:right w:val="none" w:sz="0" w:space="0" w:color="auto"/>
      </w:divBdr>
    </w:div>
    <w:div w:id="1169829699">
      <w:bodyDiv w:val="1"/>
      <w:marLeft w:val="0"/>
      <w:marRight w:val="0"/>
      <w:marTop w:val="0"/>
      <w:marBottom w:val="0"/>
      <w:divBdr>
        <w:top w:val="none" w:sz="0" w:space="0" w:color="auto"/>
        <w:left w:val="none" w:sz="0" w:space="0" w:color="auto"/>
        <w:bottom w:val="none" w:sz="0" w:space="0" w:color="auto"/>
        <w:right w:val="none" w:sz="0" w:space="0" w:color="auto"/>
      </w:divBdr>
    </w:div>
    <w:div w:id="1171873328">
      <w:bodyDiv w:val="1"/>
      <w:marLeft w:val="0"/>
      <w:marRight w:val="0"/>
      <w:marTop w:val="0"/>
      <w:marBottom w:val="0"/>
      <w:divBdr>
        <w:top w:val="none" w:sz="0" w:space="0" w:color="auto"/>
        <w:left w:val="none" w:sz="0" w:space="0" w:color="auto"/>
        <w:bottom w:val="none" w:sz="0" w:space="0" w:color="auto"/>
        <w:right w:val="none" w:sz="0" w:space="0" w:color="auto"/>
      </w:divBdr>
    </w:div>
    <w:div w:id="12035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2213-C3F9-4201-9A46-38F2E6533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8057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ma575987</dc:creator>
  <cp:lastModifiedBy>Usuario</cp:lastModifiedBy>
  <cp:revision>2</cp:revision>
  <cp:lastPrinted>2017-09-26T17:47:00Z</cp:lastPrinted>
  <dcterms:created xsi:type="dcterms:W3CDTF">2017-10-04T13:27:00Z</dcterms:created>
  <dcterms:modified xsi:type="dcterms:W3CDTF">2017-10-04T13:27:00Z</dcterms:modified>
</cp:coreProperties>
</file>