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432" w:rsidRPr="00CC6AFA" w:rsidRDefault="00D46432" w:rsidP="00D46432">
      <w:pPr>
        <w:pStyle w:val="Standard"/>
        <w:rPr>
          <w:sz w:val="30"/>
          <w:szCs w:val="28"/>
        </w:rPr>
      </w:pPr>
      <w:r w:rsidRPr="00CC6AFA">
        <w:rPr>
          <w:noProof/>
          <w:sz w:val="30"/>
          <w:szCs w:val="28"/>
          <w:lang w:eastAsia="pt-BR" w:bidi="ar-SA"/>
        </w:rPr>
        <w:drawing>
          <wp:inline distT="0" distB="0" distL="0" distR="0">
            <wp:extent cx="6109920" cy="994739"/>
            <wp:effectExtent l="0" t="0" r="0" b="0"/>
            <wp:docPr id="33"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alphaModFix/>
                      <a:lum/>
                    </a:blip>
                    <a:srcRect/>
                    <a:stretch>
                      <a:fillRect/>
                    </a:stretch>
                  </pic:blipFill>
                  <pic:spPr>
                    <a:xfrm>
                      <a:off x="0" y="0"/>
                      <a:ext cx="6109920" cy="994739"/>
                    </a:xfrm>
                    <a:prstGeom prst="rect">
                      <a:avLst/>
                    </a:prstGeom>
                    <a:solidFill>
                      <a:srgbClr val="FFFFFF"/>
                    </a:solidFill>
                    <a:ln>
                      <a:noFill/>
                      <a:prstDash/>
                    </a:ln>
                  </pic:spPr>
                </pic:pic>
              </a:graphicData>
            </a:graphic>
          </wp:inline>
        </w:drawing>
      </w:r>
    </w:p>
    <w:p w:rsidR="00D46432" w:rsidRDefault="00D46432" w:rsidP="00D46432">
      <w:pPr>
        <w:pStyle w:val="Standard"/>
        <w:jc w:val="center"/>
        <w:rPr>
          <w:rFonts w:ascii="Bitstream Vera Serif" w:eastAsia="Times New Roman" w:hAnsi="Bitstream Vera Serif" w:cs="Bitstream Vera Serif"/>
          <w:b/>
          <w:sz w:val="30"/>
          <w:szCs w:val="28"/>
          <w:lang w:bidi="ar-SA"/>
        </w:rPr>
      </w:pPr>
    </w:p>
    <w:p w:rsidR="00CC6AFA" w:rsidRPr="00CC6AFA" w:rsidRDefault="00CC6AFA" w:rsidP="00D46432">
      <w:pPr>
        <w:pStyle w:val="Standard"/>
        <w:jc w:val="center"/>
        <w:rPr>
          <w:rFonts w:ascii="Bitstream Vera Serif" w:eastAsia="Times New Roman" w:hAnsi="Bitstream Vera Serif" w:cs="Bitstream Vera Serif"/>
          <w:b/>
          <w:sz w:val="30"/>
          <w:szCs w:val="28"/>
          <w:lang w:bidi="ar-SA"/>
        </w:rPr>
      </w:pPr>
    </w:p>
    <w:p w:rsidR="00D46432" w:rsidRPr="00CC6AFA" w:rsidRDefault="00AB16BE" w:rsidP="00D46432">
      <w:pPr>
        <w:pStyle w:val="Standard"/>
        <w:jc w:val="center"/>
        <w:rPr>
          <w:sz w:val="30"/>
          <w:szCs w:val="28"/>
        </w:rPr>
      </w:pPr>
      <w:r>
        <w:rPr>
          <w:rFonts w:ascii="Bitstream Vera Serif" w:eastAsia="Times New Roman" w:hAnsi="Bitstream Vera Serif" w:cs="Bitstream Vera Serif"/>
          <w:b/>
          <w:bCs/>
          <w:i/>
          <w:iCs/>
          <w:sz w:val="30"/>
          <w:szCs w:val="28"/>
          <w:lang w:bidi="ar-SA"/>
        </w:rPr>
        <w:t>ANTE</w:t>
      </w:r>
      <w:r w:rsidR="00D46432" w:rsidRPr="00CC6AFA">
        <w:rPr>
          <w:rFonts w:ascii="Bitstream Vera Serif" w:eastAsia="Times New Roman" w:hAnsi="Bitstream Vera Serif" w:cs="Bitstream Vera Serif"/>
          <w:b/>
          <w:bCs/>
          <w:i/>
          <w:iCs/>
          <w:sz w:val="30"/>
          <w:szCs w:val="28"/>
          <w:lang w:bidi="ar-SA"/>
        </w:rPr>
        <w:t>PROJETO DE LEI Nº ________/2017.</w:t>
      </w:r>
    </w:p>
    <w:p w:rsidR="00D46432" w:rsidRPr="00CC6AFA" w:rsidRDefault="00D46432" w:rsidP="00D46432">
      <w:pPr>
        <w:pStyle w:val="Standard"/>
        <w:rPr>
          <w:sz w:val="30"/>
          <w:szCs w:val="28"/>
        </w:rPr>
      </w:pPr>
    </w:p>
    <w:p w:rsidR="00D46432" w:rsidRPr="00CC6AFA" w:rsidRDefault="00D46432" w:rsidP="00D46432">
      <w:pPr>
        <w:pStyle w:val="Standard"/>
        <w:jc w:val="center"/>
        <w:rPr>
          <w:rFonts w:ascii="Bitstream Vera Serif" w:eastAsia="Times New Roman" w:hAnsi="Bitstream Vera Serif" w:cs="Bitstream Vera Serif"/>
          <w:b/>
          <w:sz w:val="30"/>
          <w:szCs w:val="28"/>
          <w:lang w:bidi="ar-SA"/>
        </w:rPr>
      </w:pP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t> </w:t>
      </w:r>
    </w:p>
    <w:p w:rsidR="00AB16BE" w:rsidRDefault="00D46432" w:rsidP="00AB16BE">
      <w:pPr>
        <w:spacing w:after="130" w:line="240" w:lineRule="auto"/>
        <w:jc w:val="right"/>
        <w:rPr>
          <w:rFonts w:ascii="Arial" w:eastAsia="Times New Roman" w:hAnsi="Arial" w:cs="Arial"/>
          <w:b/>
          <w:bCs/>
          <w:color w:val="000000"/>
          <w:sz w:val="30"/>
          <w:szCs w:val="28"/>
          <w:u w:val="single"/>
          <w:lang w:eastAsia="pt-BR"/>
        </w:rPr>
      </w:pPr>
      <w:r w:rsidRPr="00AB16BE">
        <w:rPr>
          <w:rFonts w:ascii="Arial" w:eastAsia="Times New Roman" w:hAnsi="Arial" w:cs="Arial"/>
          <w:b/>
          <w:bCs/>
          <w:color w:val="000000"/>
          <w:sz w:val="30"/>
          <w:szCs w:val="28"/>
          <w:u w:val="single"/>
          <w:lang w:eastAsia="pt-BR"/>
        </w:rPr>
        <w:t xml:space="preserve">Institui o "Programa Vou de Bike” </w:t>
      </w:r>
    </w:p>
    <w:p w:rsidR="00AB16BE" w:rsidRDefault="00D46432" w:rsidP="00AB16BE">
      <w:pPr>
        <w:spacing w:after="130" w:line="240" w:lineRule="auto"/>
        <w:jc w:val="right"/>
        <w:rPr>
          <w:rFonts w:ascii="Arial" w:eastAsia="Times New Roman" w:hAnsi="Arial" w:cs="Arial"/>
          <w:b/>
          <w:bCs/>
          <w:color w:val="000000"/>
          <w:sz w:val="30"/>
          <w:szCs w:val="28"/>
          <w:u w:val="single"/>
          <w:lang w:eastAsia="pt-BR"/>
        </w:rPr>
      </w:pPr>
      <w:proofErr w:type="gramStart"/>
      <w:r w:rsidRPr="00AB16BE">
        <w:rPr>
          <w:rFonts w:ascii="Arial" w:eastAsia="Times New Roman" w:hAnsi="Arial" w:cs="Arial"/>
          <w:b/>
          <w:bCs/>
          <w:color w:val="000000"/>
          <w:sz w:val="30"/>
          <w:szCs w:val="28"/>
          <w:u w:val="single"/>
          <w:lang w:eastAsia="pt-BR"/>
        </w:rPr>
        <w:t>e</w:t>
      </w:r>
      <w:proofErr w:type="gramEnd"/>
      <w:r w:rsidRPr="00AB16BE">
        <w:rPr>
          <w:rFonts w:ascii="Arial" w:eastAsia="Times New Roman" w:hAnsi="Arial" w:cs="Arial"/>
          <w:b/>
          <w:bCs/>
          <w:color w:val="000000"/>
          <w:sz w:val="30"/>
          <w:szCs w:val="28"/>
          <w:u w:val="single"/>
          <w:lang w:eastAsia="pt-BR"/>
        </w:rPr>
        <w:t xml:space="preserve"> concede o Selo Empresa Amiga do </w:t>
      </w:r>
    </w:p>
    <w:p w:rsidR="00AB16BE" w:rsidRDefault="00D46432" w:rsidP="00AB16BE">
      <w:pPr>
        <w:spacing w:after="130" w:line="240" w:lineRule="auto"/>
        <w:jc w:val="right"/>
        <w:rPr>
          <w:rFonts w:ascii="Arial" w:eastAsia="Times New Roman" w:hAnsi="Arial" w:cs="Arial"/>
          <w:b/>
          <w:bCs/>
          <w:color w:val="000000"/>
          <w:sz w:val="30"/>
          <w:szCs w:val="28"/>
          <w:u w:val="single"/>
          <w:lang w:eastAsia="pt-BR"/>
        </w:rPr>
      </w:pPr>
      <w:r w:rsidRPr="00AB16BE">
        <w:rPr>
          <w:rFonts w:ascii="Arial" w:eastAsia="Times New Roman" w:hAnsi="Arial" w:cs="Arial"/>
          <w:b/>
          <w:bCs/>
          <w:color w:val="000000"/>
          <w:sz w:val="30"/>
          <w:szCs w:val="28"/>
          <w:u w:val="single"/>
          <w:lang w:eastAsia="pt-BR"/>
        </w:rPr>
        <w:t xml:space="preserve">Ciclista, no âmbito do Município de </w:t>
      </w:r>
      <w:proofErr w:type="gramStart"/>
      <w:r w:rsidR="00CC6AFA" w:rsidRPr="00AB16BE">
        <w:rPr>
          <w:rFonts w:ascii="Arial" w:eastAsia="Times New Roman" w:hAnsi="Arial" w:cs="Arial"/>
          <w:b/>
          <w:bCs/>
          <w:color w:val="000000"/>
          <w:sz w:val="30"/>
          <w:szCs w:val="28"/>
          <w:u w:val="single"/>
          <w:lang w:eastAsia="pt-BR"/>
        </w:rPr>
        <w:t>Sete</w:t>
      </w:r>
      <w:proofErr w:type="gramEnd"/>
    </w:p>
    <w:p w:rsidR="00D46432" w:rsidRPr="00D46432" w:rsidRDefault="00CC6AFA" w:rsidP="00AB16BE">
      <w:pPr>
        <w:spacing w:after="130" w:line="240" w:lineRule="auto"/>
        <w:jc w:val="right"/>
        <w:rPr>
          <w:rFonts w:ascii="Arial" w:eastAsia="Times New Roman" w:hAnsi="Arial" w:cs="Arial"/>
          <w:color w:val="000000"/>
          <w:sz w:val="30"/>
          <w:szCs w:val="28"/>
          <w:u w:val="single"/>
          <w:lang w:eastAsia="pt-BR"/>
        </w:rPr>
      </w:pPr>
      <w:r w:rsidRPr="00AB16BE">
        <w:rPr>
          <w:rFonts w:ascii="Arial" w:eastAsia="Times New Roman" w:hAnsi="Arial" w:cs="Arial"/>
          <w:b/>
          <w:bCs/>
          <w:color w:val="000000"/>
          <w:sz w:val="30"/>
          <w:szCs w:val="28"/>
          <w:u w:val="single"/>
          <w:lang w:eastAsia="pt-BR"/>
        </w:rPr>
        <w:t xml:space="preserve"> Lagoas MG</w:t>
      </w:r>
      <w:r w:rsidR="00D46432" w:rsidRPr="00AB16BE">
        <w:rPr>
          <w:rFonts w:ascii="Arial" w:eastAsia="Times New Roman" w:hAnsi="Arial" w:cs="Arial"/>
          <w:b/>
          <w:bCs/>
          <w:color w:val="000000"/>
          <w:sz w:val="30"/>
          <w:szCs w:val="28"/>
          <w:u w:val="single"/>
          <w:lang w:eastAsia="pt-BR"/>
        </w:rPr>
        <w:t>, e dá outras providências.</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t> </w:t>
      </w:r>
    </w:p>
    <w:p w:rsidR="00D46432" w:rsidRPr="00D46432" w:rsidRDefault="00D46432" w:rsidP="00CC6AFA">
      <w:pPr>
        <w:spacing w:after="130" w:line="240" w:lineRule="auto"/>
        <w:jc w:val="both"/>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Art. 1° </w:t>
      </w:r>
      <w:r w:rsidRPr="00D46432">
        <w:rPr>
          <w:rFonts w:ascii="Arial" w:eastAsia="Times New Roman" w:hAnsi="Arial" w:cs="Arial"/>
          <w:color w:val="000000"/>
          <w:sz w:val="30"/>
          <w:szCs w:val="28"/>
          <w:lang w:eastAsia="pt-BR"/>
        </w:rPr>
        <w:t xml:space="preserve">Fica instituído, no âmbito do Município de </w:t>
      </w:r>
      <w:r w:rsidR="00CC6AFA" w:rsidRPr="00CC6AFA">
        <w:rPr>
          <w:rFonts w:ascii="Arial" w:eastAsia="Times New Roman" w:hAnsi="Arial" w:cs="Arial"/>
          <w:color w:val="000000"/>
          <w:sz w:val="30"/>
          <w:szCs w:val="28"/>
          <w:lang w:eastAsia="pt-BR"/>
        </w:rPr>
        <w:t>Sete Lagoas MG</w:t>
      </w:r>
      <w:r w:rsidRPr="00D46432">
        <w:rPr>
          <w:rFonts w:ascii="Arial" w:eastAsia="Times New Roman" w:hAnsi="Arial" w:cs="Arial"/>
          <w:color w:val="000000"/>
          <w:sz w:val="30"/>
          <w:szCs w:val="28"/>
          <w:lang w:eastAsia="pt-BR"/>
        </w:rPr>
        <w:t xml:space="preserve">, </w:t>
      </w:r>
      <w:proofErr w:type="gramStart"/>
      <w:r w:rsidRPr="00D46432">
        <w:rPr>
          <w:rFonts w:ascii="Arial" w:eastAsia="Times New Roman" w:hAnsi="Arial" w:cs="Arial"/>
          <w:color w:val="000000"/>
          <w:sz w:val="30"/>
          <w:szCs w:val="28"/>
          <w:lang w:eastAsia="pt-BR"/>
        </w:rPr>
        <w:t>o “Programa Vou</w:t>
      </w:r>
      <w:proofErr w:type="gramEnd"/>
      <w:r w:rsidRPr="00D46432">
        <w:rPr>
          <w:rFonts w:ascii="Arial" w:eastAsia="Times New Roman" w:hAnsi="Arial" w:cs="Arial"/>
          <w:color w:val="000000"/>
          <w:sz w:val="30"/>
          <w:szCs w:val="28"/>
          <w:lang w:eastAsia="pt-BR"/>
        </w:rPr>
        <w:t xml:space="preserve"> de Bike” e o Selo Empresa Amiga do Ciclista, destinados ao incentivo do uso de bicicleta como meio de transporte, com vistas a melhorar as condições de mobilidade urbana na cidade, através da promoção de modal de transporte não poluente.</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Art. 2º</w:t>
      </w:r>
      <w:r w:rsidRPr="00D46432">
        <w:rPr>
          <w:rFonts w:ascii="Arial" w:eastAsia="Times New Roman" w:hAnsi="Arial" w:cs="Arial"/>
          <w:color w:val="000000"/>
          <w:sz w:val="30"/>
          <w:szCs w:val="28"/>
          <w:lang w:eastAsia="pt-BR"/>
        </w:rPr>
        <w:t> O “Programa Vou de Bike” objetiva:</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I -</w:t>
      </w:r>
      <w:r w:rsidRPr="00D46432">
        <w:rPr>
          <w:rFonts w:ascii="Arial" w:eastAsia="Times New Roman" w:hAnsi="Arial" w:cs="Arial"/>
          <w:color w:val="000000"/>
          <w:sz w:val="30"/>
          <w:szCs w:val="28"/>
          <w:lang w:eastAsia="pt-BR"/>
        </w:rPr>
        <w:t> estimular as empresas a promoverem a utilização da bicicleta por seus funcionários e clientes, como meio de transporte mais saudável e eficiente;</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II -</w:t>
      </w:r>
      <w:r w:rsidRPr="00D46432">
        <w:rPr>
          <w:rFonts w:ascii="Arial" w:eastAsia="Times New Roman" w:hAnsi="Arial" w:cs="Arial"/>
          <w:color w:val="000000"/>
          <w:sz w:val="30"/>
          <w:szCs w:val="28"/>
          <w:lang w:eastAsia="pt-BR"/>
        </w:rPr>
        <w:t xml:space="preserve"> a criação de uma cultura favorável aos deslocamentos </w:t>
      </w:r>
      <w:proofErr w:type="spellStart"/>
      <w:r w:rsidRPr="00D46432">
        <w:rPr>
          <w:rFonts w:ascii="Arial" w:eastAsia="Times New Roman" w:hAnsi="Arial" w:cs="Arial"/>
          <w:color w:val="000000"/>
          <w:sz w:val="30"/>
          <w:szCs w:val="28"/>
          <w:lang w:eastAsia="pt-BR"/>
        </w:rPr>
        <w:t>cicloviários</w:t>
      </w:r>
      <w:proofErr w:type="spellEnd"/>
      <w:r w:rsidRPr="00D46432">
        <w:rPr>
          <w:rFonts w:ascii="Arial" w:eastAsia="Times New Roman" w:hAnsi="Arial" w:cs="Arial"/>
          <w:color w:val="000000"/>
          <w:sz w:val="30"/>
          <w:szCs w:val="28"/>
          <w:lang w:eastAsia="pt-BR"/>
        </w:rPr>
        <w:t>, como modalidade de deslocamento eficiente e saudável;</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III -</w:t>
      </w:r>
      <w:r w:rsidRPr="00D46432">
        <w:rPr>
          <w:rFonts w:ascii="Arial" w:eastAsia="Times New Roman" w:hAnsi="Arial" w:cs="Arial"/>
          <w:color w:val="000000"/>
          <w:sz w:val="30"/>
          <w:szCs w:val="28"/>
          <w:lang w:eastAsia="pt-BR"/>
        </w:rPr>
        <w:t xml:space="preserve"> o desenvolvimento de ações voltadas para a melhoria do sistema de mobilidade </w:t>
      </w:r>
      <w:proofErr w:type="spellStart"/>
      <w:r w:rsidRPr="00D46432">
        <w:rPr>
          <w:rFonts w:ascii="Arial" w:eastAsia="Times New Roman" w:hAnsi="Arial" w:cs="Arial"/>
          <w:color w:val="000000"/>
          <w:sz w:val="30"/>
          <w:szCs w:val="28"/>
          <w:lang w:eastAsia="pt-BR"/>
        </w:rPr>
        <w:t>cicloviária</w:t>
      </w:r>
      <w:proofErr w:type="spellEnd"/>
      <w:r w:rsidRPr="00D46432">
        <w:rPr>
          <w:rFonts w:ascii="Arial" w:eastAsia="Times New Roman" w:hAnsi="Arial" w:cs="Arial"/>
          <w:color w:val="000000"/>
          <w:sz w:val="30"/>
          <w:szCs w:val="28"/>
          <w:lang w:eastAsia="pt-BR"/>
        </w:rPr>
        <w:t>;</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IV -</w:t>
      </w:r>
      <w:r w:rsidRPr="00D46432">
        <w:rPr>
          <w:rFonts w:ascii="Arial" w:eastAsia="Times New Roman" w:hAnsi="Arial" w:cs="Arial"/>
          <w:color w:val="000000"/>
          <w:sz w:val="30"/>
          <w:szCs w:val="28"/>
          <w:lang w:eastAsia="pt-BR"/>
        </w:rPr>
        <w:t xml:space="preserve"> a melhoria da qualidade de vida no município e das condições de saúde da população; </w:t>
      </w:r>
      <w:proofErr w:type="gramStart"/>
      <w:r w:rsidRPr="00D46432">
        <w:rPr>
          <w:rFonts w:ascii="Arial" w:eastAsia="Times New Roman" w:hAnsi="Arial" w:cs="Arial"/>
          <w:color w:val="000000"/>
          <w:sz w:val="30"/>
          <w:szCs w:val="28"/>
          <w:lang w:eastAsia="pt-BR"/>
        </w:rPr>
        <w:t>e</w:t>
      </w:r>
      <w:proofErr w:type="gramEnd"/>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V -</w:t>
      </w:r>
      <w:r w:rsidRPr="00D46432">
        <w:rPr>
          <w:rFonts w:ascii="Arial" w:eastAsia="Times New Roman" w:hAnsi="Arial" w:cs="Arial"/>
          <w:color w:val="000000"/>
          <w:sz w:val="30"/>
          <w:szCs w:val="28"/>
          <w:lang w:eastAsia="pt-BR"/>
        </w:rPr>
        <w:t> reduzir o tráfego de veículos automotores e, consequentemente, a poluição em geral;</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Art. 3</w:t>
      </w:r>
      <w:r w:rsidRPr="00D46432">
        <w:rPr>
          <w:rFonts w:ascii="Arial" w:eastAsia="Times New Roman" w:hAnsi="Arial" w:cs="Arial"/>
          <w:color w:val="000000"/>
          <w:sz w:val="30"/>
          <w:szCs w:val="28"/>
          <w:lang w:eastAsia="pt-BR"/>
        </w:rPr>
        <w:t>º A pessoa jurídica participante do “Programa Vou de Bike” fará jus ao incentivo fiscal consistente em desconto de 5% (cinco por cento) no valor final do lançamento do Imposto Predial e Urbano (IP</w:t>
      </w:r>
      <w:r w:rsidR="00AB16BE">
        <w:rPr>
          <w:rFonts w:ascii="Arial" w:eastAsia="Times New Roman" w:hAnsi="Arial" w:cs="Arial"/>
          <w:color w:val="000000"/>
          <w:sz w:val="30"/>
          <w:szCs w:val="28"/>
          <w:lang w:eastAsia="pt-BR"/>
        </w:rPr>
        <w:t>TU) pa</w:t>
      </w:r>
      <w:r w:rsidR="00DF49A1">
        <w:rPr>
          <w:rFonts w:ascii="Arial" w:eastAsia="Times New Roman" w:hAnsi="Arial" w:cs="Arial"/>
          <w:color w:val="000000"/>
          <w:sz w:val="30"/>
          <w:szCs w:val="28"/>
          <w:lang w:eastAsia="pt-BR"/>
        </w:rPr>
        <w:t>ra imóvel não residencial.</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lastRenderedPageBreak/>
        <w:t>§ 1º</w:t>
      </w:r>
      <w:r w:rsidRPr="00D46432">
        <w:rPr>
          <w:rFonts w:ascii="Arial" w:eastAsia="Times New Roman" w:hAnsi="Arial" w:cs="Arial"/>
          <w:color w:val="000000"/>
          <w:sz w:val="30"/>
          <w:szCs w:val="28"/>
          <w:lang w:eastAsia="pt-BR"/>
        </w:rPr>
        <w:t> O incentivo fiscal que trata o caput, fica adstrito ao atendimento, concomitantemente, dos seguintes requisitos:</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I -</w:t>
      </w:r>
      <w:r w:rsidRPr="00D46432">
        <w:rPr>
          <w:rFonts w:ascii="Arial" w:eastAsia="Times New Roman" w:hAnsi="Arial" w:cs="Arial"/>
          <w:color w:val="000000"/>
          <w:sz w:val="30"/>
          <w:szCs w:val="28"/>
          <w:lang w:eastAsia="pt-BR"/>
        </w:rPr>
        <w:t> disponibilização e manutenção adequadas de vagas para estacionamento de bicicletas equivalente a, no mínimo:</w:t>
      </w:r>
    </w:p>
    <w:p w:rsidR="00D46432" w:rsidRPr="00D46432" w:rsidRDefault="00D46432" w:rsidP="00D46432">
      <w:pPr>
        <w:spacing w:after="130" w:line="240" w:lineRule="auto"/>
        <w:rPr>
          <w:rFonts w:ascii="Arial" w:eastAsia="Times New Roman" w:hAnsi="Arial" w:cs="Arial"/>
          <w:color w:val="000000"/>
          <w:sz w:val="30"/>
          <w:szCs w:val="28"/>
          <w:lang w:eastAsia="pt-BR"/>
        </w:rPr>
      </w:pPr>
      <w:proofErr w:type="gramStart"/>
      <w:r w:rsidRPr="00CC6AFA">
        <w:rPr>
          <w:rFonts w:ascii="Arial" w:eastAsia="Times New Roman" w:hAnsi="Arial" w:cs="Arial"/>
          <w:b/>
          <w:bCs/>
          <w:color w:val="000000"/>
          <w:sz w:val="30"/>
          <w:szCs w:val="28"/>
          <w:lang w:eastAsia="pt-BR"/>
        </w:rPr>
        <w:t>a</w:t>
      </w:r>
      <w:proofErr w:type="gramEnd"/>
      <w:r w:rsidRPr="00CC6AFA">
        <w:rPr>
          <w:rFonts w:ascii="Arial" w:eastAsia="Times New Roman" w:hAnsi="Arial" w:cs="Arial"/>
          <w:b/>
          <w:bCs/>
          <w:color w:val="000000"/>
          <w:sz w:val="30"/>
          <w:szCs w:val="28"/>
          <w:lang w:eastAsia="pt-BR"/>
        </w:rPr>
        <w:t>)</w:t>
      </w:r>
      <w:r w:rsidRPr="00D46432">
        <w:rPr>
          <w:rFonts w:ascii="Arial" w:eastAsia="Times New Roman" w:hAnsi="Arial" w:cs="Arial"/>
          <w:color w:val="000000"/>
          <w:sz w:val="30"/>
          <w:szCs w:val="28"/>
          <w:lang w:eastAsia="pt-BR"/>
        </w:rPr>
        <w:t> 25% (vinte e cinco por cento) dos empregados, para as pessoas jurídicas com até 100 empregados, não podendo ser inferior a 4 vagas;</w:t>
      </w:r>
    </w:p>
    <w:p w:rsidR="00D46432" w:rsidRPr="00D46432" w:rsidRDefault="00D46432" w:rsidP="00D46432">
      <w:pPr>
        <w:spacing w:after="130" w:line="240" w:lineRule="auto"/>
        <w:rPr>
          <w:rFonts w:ascii="Arial" w:eastAsia="Times New Roman" w:hAnsi="Arial" w:cs="Arial"/>
          <w:color w:val="000000"/>
          <w:sz w:val="30"/>
          <w:szCs w:val="28"/>
          <w:lang w:eastAsia="pt-BR"/>
        </w:rPr>
      </w:pPr>
      <w:proofErr w:type="gramStart"/>
      <w:r w:rsidRPr="00CC6AFA">
        <w:rPr>
          <w:rFonts w:ascii="Arial" w:eastAsia="Times New Roman" w:hAnsi="Arial" w:cs="Arial"/>
          <w:b/>
          <w:bCs/>
          <w:color w:val="000000"/>
          <w:sz w:val="30"/>
          <w:szCs w:val="28"/>
          <w:lang w:eastAsia="pt-BR"/>
        </w:rPr>
        <w:t>b)</w:t>
      </w:r>
      <w:proofErr w:type="gramEnd"/>
      <w:r w:rsidRPr="00D46432">
        <w:rPr>
          <w:rFonts w:ascii="Arial" w:eastAsia="Times New Roman" w:hAnsi="Arial" w:cs="Arial"/>
          <w:color w:val="000000"/>
          <w:sz w:val="30"/>
          <w:szCs w:val="28"/>
          <w:lang w:eastAsia="pt-BR"/>
        </w:rPr>
        <w:t> 20% (vinte por cento) dos empregados, para as pessoas jurídicas com mais de 100 até 500 empregados, não podendo ser inferior a 25 vagas;</w:t>
      </w:r>
    </w:p>
    <w:p w:rsidR="00D46432" w:rsidRPr="00D46432" w:rsidRDefault="00D46432" w:rsidP="00D46432">
      <w:pPr>
        <w:spacing w:after="130" w:line="240" w:lineRule="auto"/>
        <w:rPr>
          <w:rFonts w:ascii="Arial" w:eastAsia="Times New Roman" w:hAnsi="Arial" w:cs="Arial"/>
          <w:color w:val="000000"/>
          <w:sz w:val="30"/>
          <w:szCs w:val="28"/>
          <w:lang w:eastAsia="pt-BR"/>
        </w:rPr>
      </w:pPr>
      <w:proofErr w:type="gramStart"/>
      <w:r w:rsidRPr="00CC6AFA">
        <w:rPr>
          <w:rFonts w:ascii="Arial" w:eastAsia="Times New Roman" w:hAnsi="Arial" w:cs="Arial"/>
          <w:b/>
          <w:bCs/>
          <w:color w:val="000000"/>
          <w:sz w:val="30"/>
          <w:szCs w:val="28"/>
          <w:lang w:eastAsia="pt-BR"/>
        </w:rPr>
        <w:t>c)</w:t>
      </w:r>
      <w:proofErr w:type="gramEnd"/>
      <w:r w:rsidRPr="00D46432">
        <w:rPr>
          <w:rFonts w:ascii="Arial" w:eastAsia="Times New Roman" w:hAnsi="Arial" w:cs="Arial"/>
          <w:color w:val="000000"/>
          <w:sz w:val="30"/>
          <w:szCs w:val="28"/>
          <w:lang w:eastAsia="pt-BR"/>
        </w:rPr>
        <w:t> 15% (quinze por cento) dos empregados, para as pessoas jurídicas com mais de 500 até 1000 empregados, não podendo ser inferior a 100 vagas;</w:t>
      </w:r>
    </w:p>
    <w:p w:rsidR="00D46432" w:rsidRPr="00D46432" w:rsidRDefault="00D46432" w:rsidP="00D46432">
      <w:pPr>
        <w:spacing w:after="130" w:line="240" w:lineRule="auto"/>
        <w:rPr>
          <w:rFonts w:ascii="Arial" w:eastAsia="Times New Roman" w:hAnsi="Arial" w:cs="Arial"/>
          <w:color w:val="000000"/>
          <w:sz w:val="30"/>
          <w:szCs w:val="28"/>
          <w:lang w:eastAsia="pt-BR"/>
        </w:rPr>
      </w:pPr>
      <w:proofErr w:type="gramStart"/>
      <w:r w:rsidRPr="00CC6AFA">
        <w:rPr>
          <w:rFonts w:ascii="Arial" w:eastAsia="Times New Roman" w:hAnsi="Arial" w:cs="Arial"/>
          <w:b/>
          <w:bCs/>
          <w:color w:val="000000"/>
          <w:sz w:val="30"/>
          <w:szCs w:val="28"/>
          <w:lang w:eastAsia="pt-BR"/>
        </w:rPr>
        <w:t>d)</w:t>
      </w:r>
      <w:proofErr w:type="gramEnd"/>
      <w:r w:rsidRPr="00D46432">
        <w:rPr>
          <w:rFonts w:ascii="Arial" w:eastAsia="Times New Roman" w:hAnsi="Arial" w:cs="Arial"/>
          <w:color w:val="000000"/>
          <w:sz w:val="30"/>
          <w:szCs w:val="28"/>
          <w:lang w:eastAsia="pt-BR"/>
        </w:rPr>
        <w:t> 10% (dez por cento) dos empregados, para pessoas jurídicas com mais de 1000 empregados, não podendo ser inferior a 150 vagas.</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II -</w:t>
      </w:r>
      <w:r w:rsidRPr="00D46432">
        <w:rPr>
          <w:rFonts w:ascii="Arial" w:eastAsia="Times New Roman" w:hAnsi="Arial" w:cs="Arial"/>
          <w:color w:val="000000"/>
          <w:sz w:val="30"/>
          <w:szCs w:val="28"/>
          <w:lang w:eastAsia="pt-BR"/>
        </w:rPr>
        <w:t xml:space="preserve"> disponibilização e manutenção de vestiário, com capacidade proporcional ao número de vagas disponibilizadas; </w:t>
      </w:r>
      <w:proofErr w:type="gramStart"/>
      <w:r w:rsidRPr="00D46432">
        <w:rPr>
          <w:rFonts w:ascii="Arial" w:eastAsia="Times New Roman" w:hAnsi="Arial" w:cs="Arial"/>
          <w:color w:val="000000"/>
          <w:sz w:val="30"/>
          <w:szCs w:val="28"/>
          <w:lang w:eastAsia="pt-BR"/>
        </w:rPr>
        <w:t>e</w:t>
      </w:r>
      <w:proofErr w:type="gramEnd"/>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III</w:t>
      </w:r>
      <w:r w:rsidRPr="00D46432">
        <w:rPr>
          <w:rFonts w:ascii="Arial" w:eastAsia="Times New Roman" w:hAnsi="Arial" w:cs="Arial"/>
          <w:color w:val="000000"/>
          <w:sz w:val="30"/>
          <w:szCs w:val="28"/>
          <w:lang w:eastAsia="pt-BR"/>
        </w:rPr>
        <w:t> - a ausência de qualquer débito perante a Fazenda Pública Municipal.</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 2º</w:t>
      </w:r>
      <w:r w:rsidRPr="00D46432">
        <w:rPr>
          <w:rFonts w:ascii="Arial" w:eastAsia="Times New Roman" w:hAnsi="Arial" w:cs="Arial"/>
          <w:color w:val="000000"/>
          <w:sz w:val="30"/>
          <w:szCs w:val="28"/>
          <w:lang w:eastAsia="pt-BR"/>
        </w:rPr>
        <w:t> Para fins do disposto no inciso I do §1º deste artigo:</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I -</w:t>
      </w:r>
      <w:r w:rsidRPr="00D46432">
        <w:rPr>
          <w:rFonts w:ascii="Arial" w:eastAsia="Times New Roman" w:hAnsi="Arial" w:cs="Arial"/>
          <w:color w:val="000000"/>
          <w:sz w:val="30"/>
          <w:szCs w:val="28"/>
          <w:lang w:eastAsia="pt-BR"/>
        </w:rPr>
        <w:t> serão desprezas as frações de dezena no cálculo do número de vagas;</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II -</w:t>
      </w:r>
      <w:r w:rsidRPr="00D46432">
        <w:rPr>
          <w:rFonts w:ascii="Arial" w:eastAsia="Times New Roman" w:hAnsi="Arial" w:cs="Arial"/>
          <w:color w:val="000000"/>
          <w:sz w:val="30"/>
          <w:szCs w:val="28"/>
          <w:lang w:eastAsia="pt-BR"/>
        </w:rPr>
        <w:t> na hipótese da pessoa jurídica operar em regime de múltiplos turnos de trabalho, o número de empregados será o equivalente ao resultado da divisão do número total de empregados pelo número de turnos de trabalho.</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 3º</w:t>
      </w:r>
      <w:r w:rsidRPr="00D46432">
        <w:rPr>
          <w:rFonts w:ascii="Arial" w:eastAsia="Times New Roman" w:hAnsi="Arial" w:cs="Arial"/>
          <w:color w:val="000000"/>
          <w:sz w:val="30"/>
          <w:szCs w:val="28"/>
          <w:lang w:eastAsia="pt-BR"/>
        </w:rPr>
        <w:t xml:space="preserve"> A utilização dos </w:t>
      </w:r>
      <w:proofErr w:type="spellStart"/>
      <w:r w:rsidRPr="00D46432">
        <w:rPr>
          <w:rFonts w:ascii="Arial" w:eastAsia="Times New Roman" w:hAnsi="Arial" w:cs="Arial"/>
          <w:color w:val="000000"/>
          <w:sz w:val="30"/>
          <w:szCs w:val="28"/>
          <w:lang w:eastAsia="pt-BR"/>
        </w:rPr>
        <w:t>bicicletários</w:t>
      </w:r>
      <w:proofErr w:type="spellEnd"/>
      <w:r w:rsidRPr="00D46432">
        <w:rPr>
          <w:rFonts w:ascii="Arial" w:eastAsia="Times New Roman" w:hAnsi="Arial" w:cs="Arial"/>
          <w:color w:val="000000"/>
          <w:sz w:val="30"/>
          <w:szCs w:val="28"/>
          <w:lang w:eastAsia="pt-BR"/>
        </w:rPr>
        <w:t>, será, preferencialmente, de uso comum entre funcionários e clientes.</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Art. 4º </w:t>
      </w:r>
      <w:r w:rsidRPr="00D46432">
        <w:rPr>
          <w:rFonts w:ascii="Arial" w:eastAsia="Times New Roman" w:hAnsi="Arial" w:cs="Arial"/>
          <w:color w:val="000000"/>
          <w:sz w:val="30"/>
          <w:szCs w:val="28"/>
          <w:lang w:eastAsia="pt-BR"/>
        </w:rPr>
        <w:t>A concessão do benefício de que trata o art. 3º depende de requerimento a ser apresentado anualmente pelo interessado, protocolado até o dia trinta de junho, o qual, em caso de deferimento, efetivar-se-á apenas no exercício fiscal seguinte.</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Art. 5º </w:t>
      </w:r>
      <w:r w:rsidRPr="00D46432">
        <w:rPr>
          <w:rFonts w:ascii="Arial" w:eastAsia="Times New Roman" w:hAnsi="Arial" w:cs="Arial"/>
          <w:color w:val="000000"/>
          <w:sz w:val="30"/>
          <w:szCs w:val="28"/>
          <w:lang w:eastAsia="pt-BR"/>
        </w:rPr>
        <w:t>Será concedido às pessoas jurídicas, que atendam aos requisitos do art. 3º, o Selo Empresa Amiga do Ciclista com o objetivo de distingui-las por serem ambientalmente responsáveis.</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t> </w:t>
      </w:r>
      <w:r w:rsidRPr="00CC6AFA">
        <w:rPr>
          <w:rFonts w:ascii="Arial" w:eastAsia="Times New Roman" w:hAnsi="Arial" w:cs="Arial"/>
          <w:b/>
          <w:bCs/>
          <w:color w:val="000000"/>
          <w:sz w:val="30"/>
          <w:szCs w:val="28"/>
          <w:lang w:eastAsia="pt-BR"/>
        </w:rPr>
        <w:t>Parágrafo único.</w:t>
      </w:r>
      <w:r w:rsidRPr="00D46432">
        <w:rPr>
          <w:rFonts w:ascii="Arial" w:eastAsia="Times New Roman" w:hAnsi="Arial" w:cs="Arial"/>
          <w:color w:val="000000"/>
          <w:sz w:val="30"/>
          <w:szCs w:val="28"/>
          <w:lang w:eastAsia="pt-BR"/>
        </w:rPr>
        <w:t> A empresa que receber o Selo Empresa Amiga do Ciclista poderá veiculá-lo em suas peças publicitárias.</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lastRenderedPageBreak/>
        <w:t>Art. 6º</w:t>
      </w:r>
      <w:r w:rsidRPr="00D46432">
        <w:rPr>
          <w:rFonts w:ascii="Arial" w:eastAsia="Times New Roman" w:hAnsi="Arial" w:cs="Arial"/>
          <w:color w:val="000000"/>
          <w:sz w:val="30"/>
          <w:szCs w:val="28"/>
          <w:lang w:eastAsia="pt-BR"/>
        </w:rPr>
        <w:t> O Poder Executivo regulamentará, no que couber, a presente Lei.</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Art. 7º</w:t>
      </w:r>
      <w:r w:rsidRPr="00D46432">
        <w:rPr>
          <w:rFonts w:ascii="Arial" w:eastAsia="Times New Roman" w:hAnsi="Arial" w:cs="Arial"/>
          <w:color w:val="000000"/>
          <w:sz w:val="30"/>
          <w:szCs w:val="28"/>
          <w:lang w:eastAsia="pt-BR"/>
        </w:rPr>
        <w:t> Esta Lei entra em vigor 180 (cento e oitenta) dias após a publicação.</w:t>
      </w:r>
    </w:p>
    <w:p w:rsidR="00D46432" w:rsidRPr="00D46432" w:rsidRDefault="00D46432" w:rsidP="00CC6AFA">
      <w:pPr>
        <w:spacing w:after="130" w:line="240" w:lineRule="auto"/>
        <w:jc w:val="center"/>
        <w:rPr>
          <w:rFonts w:ascii="Arial" w:eastAsia="Times New Roman" w:hAnsi="Arial" w:cs="Arial"/>
          <w:color w:val="000000"/>
          <w:sz w:val="30"/>
          <w:szCs w:val="28"/>
          <w:lang w:eastAsia="pt-BR"/>
        </w:rPr>
      </w:pPr>
    </w:p>
    <w:p w:rsidR="00D46432" w:rsidRPr="00D46432" w:rsidRDefault="00D46432" w:rsidP="00CC6AFA">
      <w:pPr>
        <w:spacing w:after="130" w:line="240" w:lineRule="auto"/>
        <w:jc w:val="center"/>
        <w:rPr>
          <w:rFonts w:ascii="Arial" w:eastAsia="Times New Roman" w:hAnsi="Arial" w:cs="Arial"/>
          <w:color w:val="000000"/>
          <w:sz w:val="30"/>
          <w:szCs w:val="28"/>
          <w:lang w:eastAsia="pt-BR"/>
        </w:rPr>
      </w:pPr>
      <w:r w:rsidRPr="00CC6AFA">
        <w:rPr>
          <w:rFonts w:ascii="Arial" w:eastAsia="Times New Roman" w:hAnsi="Arial" w:cs="Arial"/>
          <w:b/>
          <w:bCs/>
          <w:color w:val="000000"/>
          <w:sz w:val="30"/>
          <w:szCs w:val="28"/>
          <w:lang w:eastAsia="pt-BR"/>
        </w:rPr>
        <w:t>JUSTIFICATIVA</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t>Senhor Presidente,</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t>Senhores (as) Vereadores (as):</w:t>
      </w:r>
    </w:p>
    <w:p w:rsidR="00D46432" w:rsidRPr="00D46432" w:rsidRDefault="00D46432" w:rsidP="00CC6AFA">
      <w:pPr>
        <w:spacing w:after="130" w:line="240" w:lineRule="auto"/>
        <w:ind w:firstLine="708"/>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t xml:space="preserve">O presente Projeto de Lei tem como objetivo instituir o “Programa </w:t>
      </w:r>
      <w:proofErr w:type="gramStart"/>
      <w:r w:rsidRPr="00D46432">
        <w:rPr>
          <w:rFonts w:ascii="Arial" w:eastAsia="Times New Roman" w:hAnsi="Arial" w:cs="Arial"/>
          <w:color w:val="000000"/>
          <w:sz w:val="30"/>
          <w:szCs w:val="28"/>
          <w:lang w:eastAsia="pt-BR"/>
        </w:rPr>
        <w:t>Vou</w:t>
      </w:r>
      <w:proofErr w:type="gramEnd"/>
      <w:r w:rsidRPr="00D46432">
        <w:rPr>
          <w:rFonts w:ascii="Arial" w:eastAsia="Times New Roman" w:hAnsi="Arial" w:cs="Arial"/>
          <w:color w:val="000000"/>
          <w:sz w:val="30"/>
          <w:szCs w:val="28"/>
          <w:lang w:eastAsia="pt-BR"/>
        </w:rPr>
        <w:t xml:space="preserve"> de Bike” e o Selo Empresa Amiga do Ciclista, no Município de S</w:t>
      </w:r>
      <w:r w:rsidR="00CC6AFA" w:rsidRPr="00CC6AFA">
        <w:rPr>
          <w:rFonts w:ascii="Arial" w:eastAsia="Times New Roman" w:hAnsi="Arial" w:cs="Arial"/>
          <w:color w:val="000000"/>
          <w:sz w:val="30"/>
          <w:szCs w:val="28"/>
          <w:lang w:eastAsia="pt-BR"/>
        </w:rPr>
        <w:t>ete Lagoas MG</w:t>
      </w:r>
      <w:r w:rsidRPr="00D46432">
        <w:rPr>
          <w:rFonts w:ascii="Arial" w:eastAsia="Times New Roman" w:hAnsi="Arial" w:cs="Arial"/>
          <w:color w:val="000000"/>
          <w:sz w:val="30"/>
          <w:szCs w:val="28"/>
          <w:lang w:eastAsia="pt-BR"/>
        </w:rPr>
        <w:t>, a fim de potencializar a popularização do uso de bicicletas enquanto modal de transporte público urbano.</w:t>
      </w:r>
    </w:p>
    <w:p w:rsidR="00D46432" w:rsidRPr="00D46432" w:rsidRDefault="00D46432" w:rsidP="00CC6AFA">
      <w:pPr>
        <w:spacing w:after="130" w:line="240" w:lineRule="auto"/>
        <w:ind w:firstLine="708"/>
        <w:jc w:val="both"/>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t>O Município de S</w:t>
      </w:r>
      <w:r w:rsidR="00CC6AFA" w:rsidRPr="00CC6AFA">
        <w:rPr>
          <w:rFonts w:ascii="Arial" w:eastAsia="Times New Roman" w:hAnsi="Arial" w:cs="Arial"/>
          <w:color w:val="000000"/>
          <w:sz w:val="30"/>
          <w:szCs w:val="28"/>
          <w:lang w:eastAsia="pt-BR"/>
        </w:rPr>
        <w:t>ete Lagoas MG</w:t>
      </w:r>
      <w:r w:rsidRPr="00D46432">
        <w:rPr>
          <w:rFonts w:ascii="Arial" w:eastAsia="Times New Roman" w:hAnsi="Arial" w:cs="Arial"/>
          <w:color w:val="000000"/>
          <w:sz w:val="30"/>
          <w:szCs w:val="28"/>
          <w:lang w:eastAsia="pt-BR"/>
        </w:rPr>
        <w:t xml:space="preserve"> tem avançado na promoção de meios não motorizados de transporte, especialmente no que se refere à implantação de ciclovias e </w:t>
      </w:r>
      <w:proofErr w:type="spellStart"/>
      <w:r w:rsidRPr="00D46432">
        <w:rPr>
          <w:rFonts w:ascii="Arial" w:eastAsia="Times New Roman" w:hAnsi="Arial" w:cs="Arial"/>
          <w:color w:val="000000"/>
          <w:sz w:val="30"/>
          <w:szCs w:val="28"/>
          <w:lang w:eastAsia="pt-BR"/>
        </w:rPr>
        <w:t>ciclofaixas</w:t>
      </w:r>
      <w:proofErr w:type="spellEnd"/>
      <w:r w:rsidRPr="00D46432">
        <w:rPr>
          <w:rFonts w:ascii="Arial" w:eastAsia="Times New Roman" w:hAnsi="Arial" w:cs="Arial"/>
          <w:color w:val="000000"/>
          <w:sz w:val="30"/>
          <w:szCs w:val="28"/>
          <w:lang w:eastAsia="pt-BR"/>
        </w:rPr>
        <w:t>. Todavia, ainda é notório que a adesão do uso da bicicleta como meio de transporte (não de lazer) ainda é tímido, relegando esses importantes instrumentos de qualificação do espaço público à alta ociosidade diária.</w:t>
      </w:r>
    </w:p>
    <w:p w:rsidR="00D46432" w:rsidRPr="00D46432" w:rsidRDefault="00D46432" w:rsidP="00CC6AFA">
      <w:pPr>
        <w:spacing w:after="130" w:line="240" w:lineRule="auto"/>
        <w:ind w:firstLine="708"/>
        <w:jc w:val="both"/>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t xml:space="preserve">Pode-se dizer que não há um crescimento maior do número de adeptos de bicicletas (notadamente entre a maioria trabalhadora) exatamente pela falta de locais adequados para deixá-las e guardá-las, bem como pela </w:t>
      </w:r>
      <w:proofErr w:type="spellStart"/>
      <w:r w:rsidRPr="00D46432">
        <w:rPr>
          <w:rFonts w:ascii="Arial" w:eastAsia="Times New Roman" w:hAnsi="Arial" w:cs="Arial"/>
          <w:color w:val="000000"/>
          <w:sz w:val="30"/>
          <w:szCs w:val="28"/>
          <w:lang w:eastAsia="pt-BR"/>
        </w:rPr>
        <w:t>nexistência</w:t>
      </w:r>
      <w:proofErr w:type="spellEnd"/>
      <w:r w:rsidRPr="00D46432">
        <w:rPr>
          <w:rFonts w:ascii="Arial" w:eastAsia="Times New Roman" w:hAnsi="Arial" w:cs="Arial"/>
          <w:color w:val="000000"/>
          <w:sz w:val="30"/>
          <w:szCs w:val="28"/>
          <w:lang w:eastAsia="pt-BR"/>
        </w:rPr>
        <w:t xml:space="preserve"> de vestiários equipados com chuveiros, armários para guarda de objetos, etc.</w:t>
      </w:r>
    </w:p>
    <w:p w:rsidR="00D46432" w:rsidRPr="00D46432" w:rsidRDefault="00D46432" w:rsidP="00CC6AFA">
      <w:pPr>
        <w:spacing w:after="130" w:line="240" w:lineRule="auto"/>
        <w:ind w:firstLine="708"/>
        <w:jc w:val="both"/>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t xml:space="preserve">Desta feita, se faz necessário à elaboração de política de incentivo ao uso diário de bicicleta que possa criar uma cultura favorável aos deslocamentos </w:t>
      </w:r>
      <w:proofErr w:type="spellStart"/>
      <w:r w:rsidRPr="00D46432">
        <w:rPr>
          <w:rFonts w:ascii="Arial" w:eastAsia="Times New Roman" w:hAnsi="Arial" w:cs="Arial"/>
          <w:color w:val="000000"/>
          <w:sz w:val="30"/>
          <w:szCs w:val="28"/>
          <w:lang w:eastAsia="pt-BR"/>
        </w:rPr>
        <w:t>cicloviáríos</w:t>
      </w:r>
      <w:proofErr w:type="spellEnd"/>
      <w:r w:rsidRPr="00D46432">
        <w:rPr>
          <w:rFonts w:ascii="Arial" w:eastAsia="Times New Roman" w:hAnsi="Arial" w:cs="Arial"/>
          <w:color w:val="000000"/>
          <w:sz w:val="30"/>
          <w:szCs w:val="28"/>
          <w:lang w:eastAsia="pt-BR"/>
        </w:rPr>
        <w:t xml:space="preserve"> como modalidade de deslocamento eficiente e saudável, tendo em vista a melhora na mobilidade urbana, na qualidade do ar da cidade, a democratização do transporte e o bom aproveitamento dos recursos públicos investidos nessas readequações de viários e passeios.</w:t>
      </w:r>
    </w:p>
    <w:p w:rsidR="00D46432" w:rsidRPr="00D46432" w:rsidRDefault="00D46432" w:rsidP="00CC6AFA">
      <w:pPr>
        <w:spacing w:after="130" w:line="240" w:lineRule="auto"/>
        <w:ind w:firstLine="708"/>
        <w:jc w:val="both"/>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t>Sendo assim, essa propositura visa instituir o “Programa Vou de Bike”, que cria mecanismos que incentivam essa mudança de hábito que a cidade precisa, a saber, o Selo Empresa Amiga do Ciclista, que poderá ser exibido em peças publicitárias de empresas que, de acordo com parâmetros estabelecidos por essa propositura, incentivem que seus funcionários utilizem cotidianamente bicicletas como meio de transporte.</w:t>
      </w:r>
    </w:p>
    <w:p w:rsidR="00D46432" w:rsidRPr="00D46432" w:rsidRDefault="00D46432" w:rsidP="00CC6AFA">
      <w:pPr>
        <w:spacing w:after="130" w:line="240" w:lineRule="auto"/>
        <w:ind w:firstLine="708"/>
        <w:jc w:val="both"/>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lastRenderedPageBreak/>
        <w:t>Destarte, para que os trabalhadores e as trabalhadoras sejam motivados a utilizar o modal de transporte em questão, é importante que as indústrias, as empresas e as instituições comerciais sejam incentivadas a criar e construir estruturas físicas para guardar bicicletas e atender às necessidades de seus trabalhadores e de suas trabalhadoras ciclistas.</w:t>
      </w:r>
    </w:p>
    <w:p w:rsidR="00D46432" w:rsidRPr="00D46432" w:rsidRDefault="00D46432" w:rsidP="00CC6AFA">
      <w:pPr>
        <w:spacing w:after="130" w:line="240" w:lineRule="auto"/>
        <w:ind w:firstLine="708"/>
        <w:jc w:val="both"/>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t xml:space="preserve">Entre as medidas de incentivo, a presente propositura propõe desconto no pagamento do Imposto Predial e Territorial Urbano – IPTU – ao imóvel não residencial em que funcionem indústrias, empresas e lojas comerciais, que tenham e mantenham locais adequados para estacionamento de bicicletas e vestiário apropriado para seus trabalhadores e suas trabalhadoras. Nesse sentido, tais empresas também podem ser </w:t>
      </w:r>
      <w:proofErr w:type="gramStart"/>
      <w:r w:rsidRPr="00D46432">
        <w:rPr>
          <w:rFonts w:ascii="Arial" w:eastAsia="Times New Roman" w:hAnsi="Arial" w:cs="Arial"/>
          <w:color w:val="000000"/>
          <w:sz w:val="30"/>
          <w:szCs w:val="28"/>
          <w:lang w:eastAsia="pt-BR"/>
        </w:rPr>
        <w:t>certificadas com a obtenção do Selo Empresa Amiga do Ciclista</w:t>
      </w:r>
      <w:proofErr w:type="gramEnd"/>
      <w:r w:rsidRPr="00D46432">
        <w:rPr>
          <w:rFonts w:ascii="Arial" w:eastAsia="Times New Roman" w:hAnsi="Arial" w:cs="Arial"/>
          <w:color w:val="000000"/>
          <w:sz w:val="30"/>
          <w:szCs w:val="28"/>
          <w:lang w:eastAsia="pt-BR"/>
        </w:rPr>
        <w:t>, desde que cumpridos os requisitos legais.</w:t>
      </w:r>
    </w:p>
    <w:p w:rsidR="00D46432" w:rsidRPr="00D46432" w:rsidRDefault="00D46432" w:rsidP="00CC6AFA">
      <w:pPr>
        <w:spacing w:after="130" w:line="240" w:lineRule="auto"/>
        <w:ind w:firstLine="708"/>
        <w:jc w:val="both"/>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t xml:space="preserve">Por derradeiro, destaca-se, andar de bicicleta pode trazer inúmeros benefícios, tanto pontuais quanto globais e todos muito visíveis e eficientes. Ademais, a bicicleta foi eleita pela ONU (Organização das Nações Unidas) como o transporte ecologicamente mais sustentável do planeta, pode ser uma alternativa para ir trabalhar ou estudar ou uma atividade benéfica para praticar nos finais de semana pelos parques ou </w:t>
      </w:r>
      <w:proofErr w:type="spellStart"/>
      <w:r w:rsidRPr="00D46432">
        <w:rPr>
          <w:rFonts w:ascii="Arial" w:eastAsia="Times New Roman" w:hAnsi="Arial" w:cs="Arial"/>
          <w:color w:val="000000"/>
          <w:sz w:val="30"/>
          <w:szCs w:val="28"/>
          <w:lang w:eastAsia="pt-BR"/>
        </w:rPr>
        <w:t>ciclofaixas</w:t>
      </w:r>
      <w:proofErr w:type="spellEnd"/>
      <w:r w:rsidRPr="00D46432">
        <w:rPr>
          <w:rFonts w:ascii="Arial" w:eastAsia="Times New Roman" w:hAnsi="Arial" w:cs="Arial"/>
          <w:color w:val="000000"/>
          <w:sz w:val="30"/>
          <w:szCs w:val="28"/>
          <w:lang w:eastAsia="pt-BR"/>
        </w:rPr>
        <w:t xml:space="preserve"> das cidades.</w:t>
      </w:r>
    </w:p>
    <w:p w:rsidR="00D46432" w:rsidRPr="00D46432" w:rsidRDefault="00D46432" w:rsidP="00D46432">
      <w:pPr>
        <w:spacing w:after="130" w:line="240" w:lineRule="auto"/>
        <w:rPr>
          <w:rFonts w:ascii="Arial" w:eastAsia="Times New Roman" w:hAnsi="Arial" w:cs="Arial"/>
          <w:color w:val="000000"/>
          <w:sz w:val="30"/>
          <w:szCs w:val="28"/>
          <w:lang w:eastAsia="pt-BR"/>
        </w:rPr>
      </w:pPr>
      <w:r w:rsidRPr="00D46432">
        <w:rPr>
          <w:rFonts w:ascii="Arial" w:eastAsia="Times New Roman" w:hAnsi="Arial" w:cs="Arial"/>
          <w:color w:val="000000"/>
          <w:sz w:val="30"/>
          <w:szCs w:val="28"/>
          <w:lang w:eastAsia="pt-BR"/>
        </w:rPr>
        <w:t>Diante do exposto, apresentamos o presente Projeto de Lei para apreciação dos Nobres pares.</w:t>
      </w:r>
    </w:p>
    <w:p w:rsidR="00D46432" w:rsidRPr="00CC6AFA" w:rsidRDefault="00D46432" w:rsidP="00D46432">
      <w:pPr>
        <w:pStyle w:val="Textbody"/>
        <w:spacing w:line="360" w:lineRule="auto"/>
        <w:jc w:val="center"/>
        <w:rPr>
          <w:rFonts w:ascii="Arial" w:eastAsia="Arial" w:hAnsi="Arial" w:cs="Arial"/>
          <w:sz w:val="30"/>
          <w:szCs w:val="28"/>
          <w:lang w:bidi="ar-SA"/>
        </w:rPr>
      </w:pPr>
    </w:p>
    <w:p w:rsidR="00D46432" w:rsidRPr="00CC6AFA" w:rsidRDefault="00D46432" w:rsidP="00D46432">
      <w:pPr>
        <w:pStyle w:val="Textbody"/>
        <w:spacing w:line="360" w:lineRule="auto"/>
        <w:jc w:val="center"/>
        <w:rPr>
          <w:sz w:val="30"/>
          <w:szCs w:val="28"/>
        </w:rPr>
      </w:pPr>
      <w:r w:rsidRPr="00CC6AFA">
        <w:rPr>
          <w:rFonts w:ascii="Arial" w:eastAsia="Arial" w:hAnsi="Arial" w:cs="Arial"/>
          <w:sz w:val="30"/>
          <w:szCs w:val="28"/>
          <w:lang w:bidi="ar-SA"/>
        </w:rPr>
        <w:t xml:space="preserve"> </w:t>
      </w:r>
      <w:r w:rsidRPr="00CC6AFA">
        <w:rPr>
          <w:rFonts w:ascii="Arial" w:eastAsia="Times New Roman" w:hAnsi="Arial" w:cs="Arial"/>
          <w:sz w:val="30"/>
          <w:szCs w:val="28"/>
          <w:lang w:bidi="ar-SA"/>
        </w:rPr>
        <w:t>Sete Lagoas, 18 de setembro de 2017.</w:t>
      </w:r>
    </w:p>
    <w:p w:rsidR="00D46432" w:rsidRPr="00CC6AFA" w:rsidRDefault="00D46432" w:rsidP="00D46432">
      <w:pPr>
        <w:pStyle w:val="Standard"/>
        <w:spacing w:before="120"/>
        <w:jc w:val="center"/>
        <w:rPr>
          <w:rFonts w:ascii="Arial" w:eastAsia="Times New Roman" w:hAnsi="Arial" w:cs="Arial"/>
          <w:sz w:val="30"/>
          <w:szCs w:val="28"/>
          <w:lang w:bidi="ar-SA"/>
        </w:rPr>
      </w:pPr>
    </w:p>
    <w:p w:rsidR="00D46432" w:rsidRPr="00CC6AFA" w:rsidRDefault="00D46432" w:rsidP="00D46432">
      <w:pPr>
        <w:pStyle w:val="Textbody"/>
        <w:spacing w:line="360" w:lineRule="auto"/>
        <w:jc w:val="center"/>
        <w:rPr>
          <w:sz w:val="30"/>
          <w:szCs w:val="28"/>
        </w:rPr>
      </w:pPr>
      <w:r w:rsidRPr="00CC6AFA">
        <w:rPr>
          <w:sz w:val="30"/>
          <w:szCs w:val="28"/>
        </w:rPr>
        <w:object w:dxaOrig="2654" w:dyaOrig="2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33.15pt;height:119.35pt;visibility:visible;mso-wrap-style:square" o:ole="">
            <v:imagedata r:id="rId5" o:title=""/>
          </v:shape>
          <o:OLEObject Type="Embed" ProgID="CorelPHOTOPAINT.Image.13" ShapeID="Object 1" DrawAspect="Content" ObjectID="_1567340411" r:id="rId6"/>
        </w:object>
      </w:r>
    </w:p>
    <w:p w:rsidR="00D46432" w:rsidRPr="00CC6AFA" w:rsidRDefault="00D46432" w:rsidP="00D46432">
      <w:pPr>
        <w:pStyle w:val="Textbody"/>
        <w:spacing w:line="360" w:lineRule="auto"/>
        <w:jc w:val="center"/>
        <w:rPr>
          <w:sz w:val="30"/>
          <w:szCs w:val="28"/>
        </w:rPr>
      </w:pPr>
      <w:r w:rsidRPr="00CC6AFA">
        <w:rPr>
          <w:rFonts w:ascii="Arial" w:eastAsia="Times New Roman" w:hAnsi="Arial" w:cs="Arial"/>
          <w:sz w:val="30"/>
          <w:szCs w:val="28"/>
          <w:lang w:bidi="ar-SA"/>
        </w:rPr>
        <w:t>____________________________________</w:t>
      </w:r>
    </w:p>
    <w:p w:rsidR="00623EFD" w:rsidRPr="00CC6AFA" w:rsidRDefault="00D46432" w:rsidP="00AB16BE">
      <w:pPr>
        <w:pStyle w:val="Textbody"/>
        <w:spacing w:line="360" w:lineRule="auto"/>
        <w:jc w:val="center"/>
        <w:rPr>
          <w:sz w:val="30"/>
          <w:szCs w:val="28"/>
        </w:rPr>
      </w:pPr>
      <w:r w:rsidRPr="00CC6AFA">
        <w:rPr>
          <w:rFonts w:ascii="Cambria" w:eastAsia="Times New Roman" w:hAnsi="Cambria" w:cs="Bitstream Vera Serif"/>
          <w:b/>
          <w:bCs/>
          <w:i/>
          <w:iCs/>
          <w:noProof/>
          <w:sz w:val="30"/>
          <w:szCs w:val="28"/>
          <w:lang w:eastAsia="pt-BR" w:bidi="ar-SA"/>
        </w:rPr>
        <w:drawing>
          <wp:inline distT="0" distB="0" distL="0" distR="0">
            <wp:extent cx="2137848" cy="725347"/>
            <wp:effectExtent l="0" t="0" r="0" b="0"/>
            <wp:docPr id="34" name="Imagem 1" descr="D:\Usuarios\Usuario\Pictures\logomarca vereador ismael soares de moura - sete lagoas mg.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2137848" cy="725347"/>
                    </a:xfrm>
                    <a:prstGeom prst="rect">
                      <a:avLst/>
                    </a:prstGeom>
                    <a:noFill/>
                    <a:ln>
                      <a:noFill/>
                      <a:prstDash/>
                    </a:ln>
                  </pic:spPr>
                </pic:pic>
              </a:graphicData>
            </a:graphic>
          </wp:inline>
        </w:drawing>
      </w:r>
    </w:p>
    <w:sectPr w:rsidR="00623EFD" w:rsidRPr="00CC6AFA" w:rsidSect="001A05C5">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itstream Vera Serif">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hyphenationZone w:val="425"/>
  <w:characterSpacingControl w:val="doNotCompress"/>
  <w:compat/>
  <w:rsids>
    <w:rsidRoot w:val="00D46432"/>
    <w:rsid w:val="0054536C"/>
    <w:rsid w:val="00623EFD"/>
    <w:rsid w:val="00AB16BE"/>
    <w:rsid w:val="00CC6AFA"/>
    <w:rsid w:val="00D46432"/>
    <w:rsid w:val="00DF49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43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4643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D46432"/>
    <w:pPr>
      <w:spacing w:after="120"/>
    </w:pPr>
  </w:style>
  <w:style w:type="paragraph" w:customStyle="1" w:styleId="Header">
    <w:name w:val="Header"/>
    <w:basedOn w:val="Standard"/>
    <w:rsid w:val="00D46432"/>
    <w:pPr>
      <w:tabs>
        <w:tab w:val="center" w:pos="4419"/>
        <w:tab w:val="right" w:pos="8838"/>
      </w:tabs>
    </w:pPr>
  </w:style>
  <w:style w:type="paragraph" w:styleId="Textodebalo">
    <w:name w:val="Balloon Text"/>
    <w:basedOn w:val="Normal"/>
    <w:link w:val="TextodebaloChar"/>
    <w:uiPriority w:val="99"/>
    <w:semiHidden/>
    <w:unhideWhenUsed/>
    <w:rsid w:val="00D464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6432"/>
    <w:rPr>
      <w:rFonts w:ascii="Tahoma" w:hAnsi="Tahoma" w:cs="Tahoma"/>
      <w:sz w:val="16"/>
      <w:szCs w:val="16"/>
    </w:rPr>
  </w:style>
  <w:style w:type="paragraph" w:styleId="NormalWeb">
    <w:name w:val="Normal (Web)"/>
    <w:basedOn w:val="Normal"/>
    <w:uiPriority w:val="99"/>
    <w:semiHidden/>
    <w:unhideWhenUsed/>
    <w:rsid w:val="00D464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46432"/>
    <w:rPr>
      <w:b/>
      <w:bCs/>
    </w:rPr>
  </w:style>
</w:styles>
</file>

<file path=word/webSettings.xml><?xml version="1.0" encoding="utf-8"?>
<w:webSettings xmlns:r="http://schemas.openxmlformats.org/officeDocument/2006/relationships" xmlns:w="http://schemas.openxmlformats.org/wordprocessingml/2006/main">
  <w:divs>
    <w:div w:id="1692956652">
      <w:bodyDiv w:val="1"/>
      <w:marLeft w:val="0"/>
      <w:marRight w:val="0"/>
      <w:marTop w:val="0"/>
      <w:marBottom w:val="0"/>
      <w:divBdr>
        <w:top w:val="none" w:sz="0" w:space="0" w:color="auto"/>
        <w:left w:val="none" w:sz="0" w:space="0" w:color="auto"/>
        <w:bottom w:val="none" w:sz="0" w:space="0" w:color="auto"/>
        <w:right w:val="none" w:sz="0" w:space="0" w:color="auto"/>
      </w:divBdr>
      <w:divsChild>
        <w:div w:id="827482808">
          <w:marLeft w:val="0"/>
          <w:marRight w:val="0"/>
          <w:marTop w:val="0"/>
          <w:marBottom w:val="0"/>
          <w:divBdr>
            <w:top w:val="none" w:sz="0" w:space="0" w:color="auto"/>
            <w:left w:val="none" w:sz="0" w:space="0" w:color="auto"/>
            <w:bottom w:val="none" w:sz="0" w:space="0" w:color="auto"/>
            <w:right w:val="none" w:sz="0" w:space="0" w:color="auto"/>
          </w:divBdr>
        </w:div>
        <w:div w:id="1215115027">
          <w:marLeft w:val="0"/>
          <w:marRight w:val="0"/>
          <w:marTop w:val="0"/>
          <w:marBottom w:val="0"/>
          <w:divBdr>
            <w:top w:val="none" w:sz="0" w:space="0" w:color="auto"/>
            <w:left w:val="none" w:sz="0" w:space="0" w:color="auto"/>
            <w:bottom w:val="none" w:sz="0" w:space="0" w:color="auto"/>
            <w:right w:val="none" w:sz="0" w:space="0" w:color="auto"/>
          </w:divBdr>
        </w:div>
        <w:div w:id="1857763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1065</Words>
  <Characters>5755</Characters>
  <Application>Microsoft Office Word</Application>
  <DocSecurity>0</DocSecurity>
  <Lines>47</Lines>
  <Paragraphs>13</Paragraphs>
  <ScaleCrop>false</ScaleCrop>
  <Company/>
  <LinksUpToDate>false</LinksUpToDate>
  <CharactersWithSpaces>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2017-09-19T18:32:00Z</cp:lastPrinted>
  <dcterms:created xsi:type="dcterms:W3CDTF">2017-09-19T14:14:00Z</dcterms:created>
  <dcterms:modified xsi:type="dcterms:W3CDTF">2017-09-19T18:34:00Z</dcterms:modified>
</cp:coreProperties>
</file>