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79" w:rsidRDefault="00B45879" w:rsidP="00B45879">
      <w:pPr>
        <w:tabs>
          <w:tab w:val="left" w:pos="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ADITIVA N.º 01/2017 AO PROJETO DE LEI Nº 91/2017.</w:t>
      </w:r>
    </w:p>
    <w:p w:rsidR="00B45879" w:rsidRDefault="00B45879" w:rsidP="00B45879">
      <w:pPr>
        <w:tabs>
          <w:tab w:val="left" w:pos="0"/>
        </w:tabs>
        <w:jc w:val="both"/>
        <w:rPr>
          <w:rFonts w:ascii="Arial" w:hAnsi="Arial" w:cs="Arial"/>
          <w:b/>
          <w:bCs/>
        </w:rPr>
      </w:pPr>
    </w:p>
    <w:p w:rsidR="00B45879" w:rsidRDefault="00B45879" w:rsidP="00B45879">
      <w:pPr>
        <w:tabs>
          <w:tab w:val="left" w:pos="0"/>
        </w:tabs>
        <w:spacing w:line="360" w:lineRule="auto"/>
        <w:ind w:firstLine="229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Ao Projeto de Lei nº 91/2017 que </w:t>
      </w:r>
      <w:r>
        <w:rPr>
          <w:rFonts w:ascii="Arial" w:hAnsi="Arial" w:cs="Arial"/>
        </w:rPr>
        <w:t>“</w:t>
      </w:r>
      <w:r>
        <w:rPr>
          <w:rFonts w:ascii="Arial" w:hAnsi="Arial" w:cs="Arial"/>
          <w:color w:val="000000" w:themeColor="text1"/>
        </w:rPr>
        <w:t>REVOGA A LEI N. 8183/2012 QUE CRIOU O PARQUE EMPRESARIAL DE SETE LAGOAS – PEMSE</w:t>
      </w:r>
      <w:r>
        <w:rPr>
          <w:rFonts w:ascii="Arial" w:hAnsi="Arial" w:cs="Arial"/>
        </w:rPr>
        <w:t>”</w:t>
      </w:r>
      <w:r>
        <w:rPr>
          <w:rFonts w:ascii="Arial" w:hAnsi="Arial" w:cs="Arial"/>
          <w:bCs/>
        </w:rPr>
        <w:t>, fica acrescido do seguinte parágrafo único ao artigo 1º:</w:t>
      </w:r>
    </w:p>
    <w:p w:rsidR="00B45879" w:rsidRDefault="00B45879" w:rsidP="00B45879">
      <w:pPr>
        <w:tabs>
          <w:tab w:val="left" w:pos="2268"/>
        </w:tabs>
        <w:ind w:left="2268"/>
        <w:jc w:val="both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“(...) </w:t>
      </w:r>
    </w:p>
    <w:p w:rsidR="00B45879" w:rsidRDefault="00B45879" w:rsidP="00B45879">
      <w:pPr>
        <w:tabs>
          <w:tab w:val="left" w:pos="2268"/>
        </w:tabs>
        <w:ind w:left="2268"/>
        <w:jc w:val="both"/>
        <w:rPr>
          <w:rFonts w:ascii="Arial" w:hAnsi="Arial" w:cs="Arial"/>
          <w:i/>
        </w:rPr>
      </w:pPr>
      <w:proofErr w:type="gramEnd"/>
      <w:r>
        <w:rPr>
          <w:rFonts w:ascii="Arial" w:hAnsi="Arial" w:cs="Arial"/>
          <w:i/>
        </w:rPr>
        <w:t xml:space="preserve">Parágrafo único. Qualquer alienação ou doação dos bens imóveis mencionados no artigo 1º da Lei nº 8.183 de 20 de julho de 2012, deve ser precedida de prévia autorização legislativa. </w:t>
      </w:r>
      <w:proofErr w:type="gramStart"/>
      <w:r>
        <w:rPr>
          <w:rFonts w:ascii="Arial" w:hAnsi="Arial" w:cs="Arial"/>
          <w:i/>
        </w:rPr>
        <w:t>”</w:t>
      </w:r>
      <w:proofErr w:type="gramEnd"/>
      <w:r>
        <w:rPr>
          <w:rFonts w:ascii="Arial" w:hAnsi="Arial" w:cs="Arial"/>
          <w:i/>
        </w:rPr>
        <w:t xml:space="preserve">. </w:t>
      </w:r>
    </w:p>
    <w:p w:rsidR="00B45879" w:rsidRDefault="00B45879" w:rsidP="00B45879">
      <w:pPr>
        <w:tabs>
          <w:tab w:val="left" w:pos="2268"/>
        </w:tabs>
        <w:jc w:val="both"/>
        <w:rPr>
          <w:rFonts w:ascii="Arial" w:hAnsi="Arial" w:cs="Arial"/>
          <w:i/>
        </w:rPr>
      </w:pPr>
    </w:p>
    <w:p w:rsidR="00B45879" w:rsidRDefault="00B45879" w:rsidP="00B45879">
      <w:pPr>
        <w:ind w:firstLine="2295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JUSTIFICATIVA:</w:t>
      </w:r>
    </w:p>
    <w:p w:rsidR="00B45879" w:rsidRDefault="00B45879" w:rsidP="00B45879">
      <w:pPr>
        <w:ind w:firstLine="2295"/>
        <w:jc w:val="both"/>
        <w:rPr>
          <w:rFonts w:ascii="Arial" w:hAnsi="Arial" w:cs="Arial"/>
        </w:rPr>
      </w:pPr>
    </w:p>
    <w:p w:rsidR="00B45879" w:rsidRDefault="00B45879" w:rsidP="00B45879">
      <w:pPr>
        <w:spacing w:line="360" w:lineRule="auto"/>
        <w:ind w:firstLine="22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 da edição da Lei 8.183 de 20 de julho de 2012 os bens foram desafetados, permitindo-se sua alienação para a instauração do Parque Empresarial de Sete Lagoas. Ocorre que, tendo em vista o objetivo da lei não se </w:t>
      </w:r>
      <w:proofErr w:type="gramStart"/>
      <w:r>
        <w:rPr>
          <w:rFonts w:ascii="Arial" w:hAnsi="Arial" w:cs="Arial"/>
        </w:rPr>
        <w:t>efetivou,</w:t>
      </w:r>
      <w:proofErr w:type="gramEnd"/>
      <w:r>
        <w:rPr>
          <w:rFonts w:ascii="Arial" w:hAnsi="Arial" w:cs="Arial"/>
        </w:rPr>
        <w:t xml:space="preserve"> o Projeto de Lei nº 93/2017, objetiva revogar a Lei 8.183/12. Assim, a presente Emenda justifica-se pela observância ao disposto no art. 17, inciso I, da Lei 8.666/93 e de modo a proteger o patrimônio público, atendendo assim ao interesse público.</w:t>
      </w:r>
    </w:p>
    <w:p w:rsidR="00B45879" w:rsidRDefault="00B45879" w:rsidP="00B45879">
      <w:pPr>
        <w:ind w:firstLine="2295"/>
        <w:jc w:val="both"/>
        <w:rPr>
          <w:rFonts w:ascii="Arial" w:hAnsi="Arial" w:cs="Arial"/>
        </w:rPr>
      </w:pPr>
    </w:p>
    <w:p w:rsidR="00B45879" w:rsidRDefault="00B45879" w:rsidP="00B45879">
      <w:pPr>
        <w:ind w:firstLine="22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Reuniões, </w:t>
      </w:r>
    </w:p>
    <w:p w:rsidR="00B45879" w:rsidRDefault="00B45879" w:rsidP="00B45879">
      <w:pPr>
        <w:ind w:firstLine="2295"/>
        <w:jc w:val="both"/>
        <w:rPr>
          <w:rFonts w:ascii="Arial" w:hAnsi="Arial" w:cs="Arial"/>
        </w:rPr>
      </w:pPr>
    </w:p>
    <w:p w:rsidR="00B45879" w:rsidRDefault="00B45879" w:rsidP="00B45879">
      <w:pPr>
        <w:ind w:firstLine="2295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DE LEGISLAÇÃO E JUSTIÇA</w:t>
      </w:r>
    </w:p>
    <w:p w:rsidR="00B45879" w:rsidRDefault="00B45879" w:rsidP="00B45879">
      <w:pPr>
        <w:rPr>
          <w:rFonts w:ascii="Arial" w:hAnsi="Arial" w:cs="Arial"/>
        </w:rPr>
      </w:pPr>
    </w:p>
    <w:p w:rsidR="00B45879" w:rsidRDefault="00B45879" w:rsidP="00B45879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Fabrício Augusto Carvalho do Nascimento - PRB</w:t>
      </w:r>
    </w:p>
    <w:p w:rsidR="00B45879" w:rsidRDefault="00B45879" w:rsidP="00B45879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B45879" w:rsidRDefault="00B45879" w:rsidP="00B45879">
      <w:pPr>
        <w:rPr>
          <w:rFonts w:ascii="Arial" w:hAnsi="Arial" w:cs="Arial"/>
        </w:rPr>
      </w:pPr>
    </w:p>
    <w:p w:rsidR="00B45879" w:rsidRDefault="00B45879" w:rsidP="00B45879">
      <w:pPr>
        <w:ind w:left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Euro de Andrade Lanza</w:t>
      </w:r>
      <w:r>
        <w:rPr>
          <w:rFonts w:ascii="Arial" w:hAnsi="Arial" w:cs="Arial"/>
          <w:color w:val="000000" w:themeColor="text1"/>
        </w:rPr>
        <w:t xml:space="preserve"> - PP</w:t>
      </w:r>
    </w:p>
    <w:p w:rsidR="00B45879" w:rsidRDefault="00B45879" w:rsidP="00B45879">
      <w:pPr>
        <w:ind w:left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Relator -CLJ</w:t>
      </w:r>
      <w:proofErr w:type="gramEnd"/>
    </w:p>
    <w:p w:rsidR="00B45879" w:rsidRDefault="00B45879" w:rsidP="00B45879">
      <w:pPr>
        <w:rPr>
          <w:rFonts w:ascii="Arial" w:hAnsi="Arial" w:cs="Arial"/>
          <w:color w:val="000000" w:themeColor="text1"/>
        </w:rPr>
      </w:pPr>
    </w:p>
    <w:p w:rsidR="00B45879" w:rsidRDefault="00B45879" w:rsidP="00B45879">
      <w:pPr>
        <w:ind w:left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José Pereira da Silva - PSL</w:t>
      </w:r>
    </w:p>
    <w:p w:rsidR="00905779" w:rsidRDefault="00B45879" w:rsidP="00B45879">
      <w:pPr>
        <w:ind w:left="709"/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color w:val="000000" w:themeColor="text1"/>
        </w:rPr>
        <w:t xml:space="preserve">Vogal </w:t>
      </w:r>
      <w:bookmarkStart w:id="0" w:name="_GoBack"/>
      <w:bookmarkEnd w:id="0"/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BE621C">
      <w:headerReference w:type="default" r:id="rId7"/>
      <w:pgSz w:w="11906" w:h="16838"/>
      <w:pgMar w:top="1417" w:right="28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64" w:rsidRDefault="00F93664" w:rsidP="00963EEE">
      <w:pPr>
        <w:spacing w:after="0" w:line="240" w:lineRule="auto"/>
      </w:pPr>
      <w:r>
        <w:separator/>
      </w:r>
    </w:p>
  </w:endnote>
  <w:endnote w:type="continuationSeparator" w:id="0">
    <w:p w:rsidR="00F93664" w:rsidRDefault="00F9366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64" w:rsidRDefault="00F93664" w:rsidP="00963EEE">
      <w:pPr>
        <w:spacing w:after="0" w:line="240" w:lineRule="auto"/>
      </w:pPr>
      <w:r>
        <w:separator/>
      </w:r>
    </w:p>
  </w:footnote>
  <w:footnote w:type="continuationSeparator" w:id="0">
    <w:p w:rsidR="00F93664" w:rsidRDefault="00F9366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D8C767B" wp14:editId="00AA0FD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72DBB8A" wp14:editId="5080653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5238CA"/>
    <w:rsid w:val="00576CDB"/>
    <w:rsid w:val="00693C28"/>
    <w:rsid w:val="007959B5"/>
    <w:rsid w:val="008A5894"/>
    <w:rsid w:val="008B7F9A"/>
    <w:rsid w:val="008E4B91"/>
    <w:rsid w:val="00905779"/>
    <w:rsid w:val="00963EEE"/>
    <w:rsid w:val="0097039B"/>
    <w:rsid w:val="009A625C"/>
    <w:rsid w:val="00A22844"/>
    <w:rsid w:val="00B45879"/>
    <w:rsid w:val="00B66DD7"/>
    <w:rsid w:val="00BE56E6"/>
    <w:rsid w:val="00BE621C"/>
    <w:rsid w:val="00D65943"/>
    <w:rsid w:val="00DE7C41"/>
    <w:rsid w:val="00F933BA"/>
    <w:rsid w:val="00F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2016-12-29T18:29:00Z</cp:lastPrinted>
  <dcterms:created xsi:type="dcterms:W3CDTF">2017-07-10T15:41:00Z</dcterms:created>
  <dcterms:modified xsi:type="dcterms:W3CDTF">2017-07-10T15:41:00Z</dcterms:modified>
</cp:coreProperties>
</file>