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BC" w:rsidRPr="003F3DE4" w:rsidRDefault="00B476BC" w:rsidP="00B476BC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3F3DE4">
        <w:rPr>
          <w:rFonts w:ascii="Verdana" w:hAnsi="Verdana"/>
          <w:b/>
          <w:sz w:val="20"/>
          <w:szCs w:val="20"/>
        </w:rPr>
        <w:t xml:space="preserve">         PROJETO DE DECRETO LEGISLATIVO Nº</w:t>
      </w:r>
      <w:proofErr w:type="gramStart"/>
      <w:r w:rsidRPr="003F3DE4">
        <w:rPr>
          <w:rFonts w:ascii="Verdana" w:hAnsi="Verdana"/>
          <w:b/>
          <w:sz w:val="20"/>
          <w:szCs w:val="20"/>
        </w:rPr>
        <w:t xml:space="preserve">  </w:t>
      </w:r>
      <w:proofErr w:type="gramEnd"/>
      <w:r w:rsidR="003A7A48" w:rsidRPr="003F3DE4">
        <w:rPr>
          <w:rFonts w:ascii="Verdana" w:hAnsi="Verdana"/>
          <w:b/>
          <w:sz w:val="20"/>
          <w:szCs w:val="20"/>
        </w:rPr>
        <w:t>01</w:t>
      </w:r>
      <w:r w:rsidRPr="003F3DE4">
        <w:rPr>
          <w:rFonts w:ascii="Verdana" w:hAnsi="Verdana"/>
          <w:b/>
          <w:sz w:val="20"/>
          <w:szCs w:val="20"/>
        </w:rPr>
        <w:t>/2017.</w:t>
      </w:r>
    </w:p>
    <w:p w:rsidR="00B476BC" w:rsidRPr="003F3DE4" w:rsidRDefault="00B476BC" w:rsidP="00B476BC">
      <w:pPr>
        <w:rPr>
          <w:rFonts w:ascii="Verdana" w:hAnsi="Verdana"/>
          <w:b/>
          <w:sz w:val="20"/>
          <w:szCs w:val="20"/>
        </w:rPr>
      </w:pPr>
    </w:p>
    <w:p w:rsidR="00B476BC" w:rsidRPr="003F3DE4" w:rsidRDefault="003F3DE4" w:rsidP="00B476B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</w:t>
      </w:r>
      <w:r w:rsidR="00B476BC" w:rsidRPr="003F3DE4">
        <w:rPr>
          <w:rFonts w:ascii="Verdana" w:hAnsi="Verdana"/>
          <w:b/>
          <w:sz w:val="20"/>
          <w:szCs w:val="20"/>
        </w:rPr>
        <w:t>AUTORIZA</w:t>
      </w:r>
      <w:r w:rsidR="00BB65F7" w:rsidRPr="003F3DE4">
        <w:rPr>
          <w:rFonts w:ascii="Verdana" w:hAnsi="Verdana"/>
          <w:b/>
          <w:sz w:val="20"/>
          <w:szCs w:val="20"/>
        </w:rPr>
        <w:t xml:space="preserve"> A CÂMARA MUNICIPAL DE SETE</w:t>
      </w:r>
      <w:proofErr w:type="gramStart"/>
      <w:r w:rsidR="00BB65F7" w:rsidRPr="003F3DE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gramEnd"/>
      <w:r>
        <w:rPr>
          <w:rFonts w:ascii="Verdana" w:hAnsi="Verdana"/>
          <w:b/>
          <w:sz w:val="20"/>
          <w:szCs w:val="20"/>
        </w:rPr>
        <w:t>LAGOAS</w:t>
      </w:r>
      <w:r w:rsidR="00926458" w:rsidRPr="003F3DE4">
        <w:rPr>
          <w:rFonts w:ascii="Verdana" w:hAnsi="Verdana"/>
          <w:b/>
          <w:sz w:val="20"/>
          <w:szCs w:val="20"/>
        </w:rPr>
        <w:t xml:space="preserve">                                           </w:t>
      </w:r>
      <w:r w:rsidRPr="003F3DE4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 xml:space="preserve">    </w:t>
      </w:r>
    </w:p>
    <w:p w:rsidR="00BB65F7" w:rsidRDefault="003F3DE4" w:rsidP="00B476B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 w:rsidRPr="003F3DE4">
        <w:rPr>
          <w:rFonts w:ascii="Verdana" w:hAnsi="Verdana"/>
          <w:b/>
          <w:sz w:val="20"/>
          <w:szCs w:val="20"/>
        </w:rPr>
        <w:t xml:space="preserve"> A CELEBRAR CONVÊNIO COM A EX</w:t>
      </w:r>
      <w:r w:rsidR="00F62C12">
        <w:rPr>
          <w:rFonts w:ascii="Verdana" w:hAnsi="Verdana"/>
          <w:b/>
          <w:sz w:val="20"/>
          <w:szCs w:val="20"/>
        </w:rPr>
        <w:t xml:space="preserve"> </w:t>
      </w:r>
      <w:r w:rsidRPr="003F3DE4">
        <w:rPr>
          <w:rFonts w:ascii="Verdana" w:hAnsi="Verdana"/>
          <w:b/>
          <w:sz w:val="20"/>
          <w:szCs w:val="20"/>
        </w:rPr>
        <w:t>CARD S/A.</w:t>
      </w:r>
    </w:p>
    <w:p w:rsidR="003F3DE4" w:rsidRPr="003F3DE4" w:rsidRDefault="003F3DE4" w:rsidP="00B476BC">
      <w:pPr>
        <w:jc w:val="both"/>
        <w:rPr>
          <w:rFonts w:ascii="Verdana" w:hAnsi="Verdana"/>
          <w:b/>
          <w:sz w:val="20"/>
          <w:szCs w:val="20"/>
        </w:rPr>
      </w:pPr>
    </w:p>
    <w:p w:rsidR="00BB65F7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       </w:t>
      </w:r>
      <w:r w:rsidRPr="003F3DE4">
        <w:rPr>
          <w:rFonts w:ascii="Verdana" w:hAnsi="Verdana"/>
          <w:b/>
          <w:sz w:val="20"/>
          <w:szCs w:val="20"/>
        </w:rPr>
        <w:t>Art. 1º</w:t>
      </w:r>
      <w:r w:rsidRPr="003F3DE4">
        <w:rPr>
          <w:rFonts w:ascii="Verdana" w:hAnsi="Verdana"/>
          <w:sz w:val="20"/>
          <w:szCs w:val="20"/>
        </w:rPr>
        <w:t xml:space="preserve"> Fica a Câmara Municipal de Sete Lagoas autorizada a celebrar convênio com a </w:t>
      </w:r>
      <w:r w:rsidR="00205EAE" w:rsidRPr="003F3DE4">
        <w:rPr>
          <w:rFonts w:ascii="Verdana" w:hAnsi="Verdana"/>
          <w:sz w:val="20"/>
          <w:szCs w:val="20"/>
        </w:rPr>
        <w:t>EX CARD S/A, socie</w:t>
      </w:r>
      <w:r w:rsidR="00F62C12">
        <w:rPr>
          <w:rFonts w:ascii="Verdana" w:hAnsi="Verdana"/>
          <w:sz w:val="20"/>
          <w:szCs w:val="20"/>
        </w:rPr>
        <w:t>dade anônima de capital f</w:t>
      </w:r>
      <w:r w:rsidR="003F3DE4" w:rsidRPr="003F3DE4">
        <w:rPr>
          <w:rFonts w:ascii="Verdana" w:hAnsi="Verdana"/>
          <w:sz w:val="20"/>
          <w:szCs w:val="20"/>
        </w:rPr>
        <w:t>echado</w:t>
      </w:r>
      <w:r w:rsidR="00205EAE" w:rsidRPr="003F3DE4">
        <w:rPr>
          <w:rFonts w:ascii="Verdana" w:hAnsi="Verdana"/>
          <w:sz w:val="20"/>
          <w:szCs w:val="20"/>
        </w:rPr>
        <w:t xml:space="preserve"> constituída para administrar os cartões de bandeira EXC, inscrita no CNPJ sob o nº</w:t>
      </w:r>
      <w:r w:rsidR="00BB65F7" w:rsidRPr="003F3DE4">
        <w:rPr>
          <w:rFonts w:ascii="Verdana" w:hAnsi="Verdana"/>
          <w:sz w:val="20"/>
          <w:szCs w:val="20"/>
        </w:rPr>
        <w:t xml:space="preserve"> 71.225.700/0001-22, </w:t>
      </w:r>
      <w:r w:rsidR="003F3DE4" w:rsidRPr="003F3DE4">
        <w:rPr>
          <w:rFonts w:ascii="Verdana" w:hAnsi="Verdana"/>
          <w:sz w:val="20"/>
          <w:szCs w:val="20"/>
        </w:rPr>
        <w:t xml:space="preserve">convênio esse </w:t>
      </w:r>
      <w:r w:rsidR="00BB65F7" w:rsidRPr="003F3DE4">
        <w:rPr>
          <w:rFonts w:ascii="Verdana" w:hAnsi="Verdana"/>
          <w:sz w:val="20"/>
          <w:szCs w:val="20"/>
        </w:rPr>
        <w:t>que possibilitará aos agentes p</w:t>
      </w:r>
      <w:r w:rsidR="00C750C9" w:rsidRPr="003F3DE4">
        <w:rPr>
          <w:rFonts w:ascii="Verdana" w:hAnsi="Verdana"/>
          <w:sz w:val="20"/>
          <w:szCs w:val="20"/>
        </w:rPr>
        <w:t>olíticos e servidores da Câmara</w:t>
      </w:r>
      <w:r w:rsidR="00BB65F7" w:rsidRPr="003F3DE4">
        <w:rPr>
          <w:rFonts w:ascii="Verdana" w:hAnsi="Verdana"/>
          <w:sz w:val="20"/>
          <w:szCs w:val="20"/>
        </w:rPr>
        <w:t xml:space="preserve"> </w:t>
      </w:r>
      <w:proofErr w:type="gramStart"/>
      <w:r w:rsidR="00BB65F7" w:rsidRPr="003F3DE4">
        <w:rPr>
          <w:rFonts w:ascii="Verdana" w:hAnsi="Verdana"/>
          <w:sz w:val="20"/>
          <w:szCs w:val="20"/>
        </w:rPr>
        <w:t>adquirirem</w:t>
      </w:r>
      <w:proofErr w:type="gramEnd"/>
      <w:r w:rsidR="00BB65F7" w:rsidRPr="003F3DE4">
        <w:rPr>
          <w:rFonts w:ascii="Verdana" w:hAnsi="Verdana"/>
          <w:sz w:val="20"/>
          <w:szCs w:val="20"/>
        </w:rPr>
        <w:t xml:space="preserve"> bens de consumo e/ou a contratação da prestação de serviços em estabelecimentos, e por profissionais autô</w:t>
      </w:r>
      <w:r w:rsidR="00C750C9" w:rsidRPr="003F3DE4">
        <w:rPr>
          <w:rFonts w:ascii="Verdana" w:hAnsi="Verdana"/>
          <w:sz w:val="20"/>
          <w:szCs w:val="20"/>
        </w:rPr>
        <w:t xml:space="preserve">nomos, previamente credenciados, mediante </w:t>
      </w:r>
      <w:r w:rsidR="003F3DE4" w:rsidRPr="003F3DE4">
        <w:rPr>
          <w:rFonts w:ascii="Verdana" w:hAnsi="Verdana"/>
          <w:sz w:val="20"/>
          <w:szCs w:val="20"/>
        </w:rPr>
        <w:t xml:space="preserve">cartão de crédito com </w:t>
      </w:r>
      <w:r w:rsidR="00C750C9" w:rsidRPr="003F3DE4">
        <w:rPr>
          <w:rFonts w:ascii="Verdana" w:hAnsi="Verdana"/>
          <w:sz w:val="20"/>
          <w:szCs w:val="20"/>
        </w:rPr>
        <w:t>desconto em folha de pagamento.</w:t>
      </w:r>
    </w:p>
    <w:p w:rsidR="00B476BC" w:rsidRPr="003F3DE4" w:rsidRDefault="00B476BC" w:rsidP="00BB65F7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b/>
          <w:sz w:val="20"/>
          <w:szCs w:val="20"/>
        </w:rPr>
        <w:t xml:space="preserve">                              Art. 2º</w:t>
      </w:r>
      <w:r w:rsidRPr="003F3DE4">
        <w:rPr>
          <w:rFonts w:ascii="Verdana" w:hAnsi="Verdana"/>
          <w:sz w:val="20"/>
          <w:szCs w:val="20"/>
        </w:rPr>
        <w:t xml:space="preserve"> </w:t>
      </w:r>
      <w:r w:rsidR="00BB65F7" w:rsidRPr="003F3DE4">
        <w:rPr>
          <w:rFonts w:ascii="Verdana" w:hAnsi="Verdana"/>
          <w:sz w:val="20"/>
          <w:szCs w:val="20"/>
        </w:rPr>
        <w:t>Fica autorizada a consignação em folha de pagamento dos valores re</w:t>
      </w:r>
      <w:r w:rsidR="00C750C9" w:rsidRPr="003F3DE4">
        <w:rPr>
          <w:rFonts w:ascii="Verdana" w:hAnsi="Verdana"/>
          <w:sz w:val="20"/>
          <w:szCs w:val="20"/>
        </w:rPr>
        <w:t xml:space="preserve">lativos às despesas dos cartões, observadas as disposições da Lei Complementar nº 192, de 30 </w:t>
      </w:r>
      <w:r w:rsidR="00926458" w:rsidRPr="003F3DE4">
        <w:rPr>
          <w:rFonts w:ascii="Verdana" w:hAnsi="Verdana"/>
          <w:sz w:val="20"/>
          <w:szCs w:val="20"/>
        </w:rPr>
        <w:t>de março de 2016, Estatuto dos Servidores P</w:t>
      </w:r>
      <w:r w:rsidR="00C750C9" w:rsidRPr="003F3DE4">
        <w:rPr>
          <w:rFonts w:ascii="Verdana" w:hAnsi="Verdana"/>
          <w:sz w:val="20"/>
          <w:szCs w:val="20"/>
        </w:rPr>
        <w:t>úblicos do Município de Sete Lagoas, Estado de Minas Gerais.</w:t>
      </w:r>
    </w:p>
    <w:p w:rsidR="00926458" w:rsidRPr="003F3DE4" w:rsidRDefault="00926458" w:rsidP="00BB65F7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 </w:t>
      </w:r>
      <w:r w:rsidRPr="003F3DE4">
        <w:rPr>
          <w:rFonts w:ascii="Verdana" w:hAnsi="Verdana"/>
          <w:b/>
          <w:sz w:val="20"/>
          <w:szCs w:val="20"/>
        </w:rPr>
        <w:t>Art. 3º</w:t>
      </w:r>
      <w:r w:rsidRPr="003F3DE4">
        <w:rPr>
          <w:rFonts w:ascii="Verdana" w:hAnsi="Verdana"/>
          <w:sz w:val="20"/>
          <w:szCs w:val="20"/>
        </w:rPr>
        <w:t xml:space="preserve"> A minuta do convênio a que se refere este instrumento faz parte integrante deste decreto legislativo.</w:t>
      </w:r>
    </w:p>
    <w:p w:rsidR="00B476BC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</w:t>
      </w:r>
      <w:r w:rsidR="00926458" w:rsidRPr="003F3DE4">
        <w:rPr>
          <w:rFonts w:ascii="Verdana" w:hAnsi="Verdana"/>
          <w:b/>
          <w:sz w:val="20"/>
          <w:szCs w:val="20"/>
        </w:rPr>
        <w:t>Art. 4</w:t>
      </w:r>
      <w:r w:rsidRPr="003F3DE4">
        <w:rPr>
          <w:rFonts w:ascii="Verdana" w:hAnsi="Verdana"/>
          <w:b/>
          <w:sz w:val="20"/>
          <w:szCs w:val="20"/>
        </w:rPr>
        <w:t>º</w:t>
      </w:r>
      <w:r w:rsidRPr="003F3DE4">
        <w:rPr>
          <w:rFonts w:ascii="Verdana" w:hAnsi="Verdana"/>
          <w:sz w:val="20"/>
          <w:szCs w:val="20"/>
        </w:rPr>
        <w:t xml:space="preserve"> Este decreto legislativo entra em </w:t>
      </w:r>
      <w:r w:rsidR="00C750C9" w:rsidRPr="003F3DE4">
        <w:rPr>
          <w:rFonts w:ascii="Verdana" w:hAnsi="Verdana"/>
          <w:sz w:val="20"/>
          <w:szCs w:val="20"/>
        </w:rPr>
        <w:t>vigor na data de sua publicação.</w:t>
      </w:r>
    </w:p>
    <w:p w:rsidR="00B476BC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 </w:t>
      </w:r>
      <w:r w:rsidR="00F62C12">
        <w:rPr>
          <w:rFonts w:ascii="Verdana" w:hAnsi="Verdana"/>
          <w:sz w:val="20"/>
          <w:szCs w:val="20"/>
        </w:rPr>
        <w:t>A</w:t>
      </w:r>
      <w:r w:rsidR="00926458" w:rsidRPr="003F3DE4">
        <w:rPr>
          <w:rFonts w:ascii="Verdana" w:hAnsi="Verdana"/>
          <w:b/>
          <w:sz w:val="20"/>
          <w:szCs w:val="20"/>
        </w:rPr>
        <w:t>rt.5</w:t>
      </w:r>
      <w:r w:rsidRPr="003F3DE4">
        <w:rPr>
          <w:rFonts w:ascii="Verdana" w:hAnsi="Verdana"/>
          <w:b/>
          <w:sz w:val="20"/>
          <w:szCs w:val="20"/>
        </w:rPr>
        <w:t xml:space="preserve">º </w:t>
      </w:r>
      <w:r w:rsidRPr="003F3DE4">
        <w:rPr>
          <w:rFonts w:ascii="Verdana" w:hAnsi="Verdana"/>
          <w:sz w:val="20"/>
          <w:szCs w:val="20"/>
        </w:rPr>
        <w:t>Revogam</w:t>
      </w:r>
      <w:r w:rsidR="00C750C9" w:rsidRPr="003F3DE4">
        <w:rPr>
          <w:rFonts w:ascii="Verdana" w:hAnsi="Verdana"/>
          <w:sz w:val="20"/>
          <w:szCs w:val="20"/>
        </w:rPr>
        <w:t>-se as disposições em contrário, em especial o Decreto Legislativo nº 859/2009.</w:t>
      </w:r>
    </w:p>
    <w:p w:rsidR="00F62C12" w:rsidRPr="003F3DE4" w:rsidRDefault="00F62C12" w:rsidP="00B476BC">
      <w:pPr>
        <w:jc w:val="both"/>
        <w:rPr>
          <w:rFonts w:ascii="Verdana" w:hAnsi="Verdana"/>
          <w:sz w:val="20"/>
          <w:szCs w:val="20"/>
        </w:rPr>
      </w:pPr>
    </w:p>
    <w:p w:rsidR="00B476BC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Câmara Municipal de Sete Lagoas, 20 de março de 2017.</w:t>
      </w:r>
    </w:p>
    <w:p w:rsidR="00B476BC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</w:p>
    <w:p w:rsidR="00B476BC" w:rsidRPr="003F3DE4" w:rsidRDefault="00B476BC" w:rsidP="00B476BC">
      <w:pPr>
        <w:jc w:val="both"/>
        <w:rPr>
          <w:rFonts w:ascii="Verdana" w:hAnsi="Verdana"/>
          <w:b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</w:t>
      </w:r>
      <w:r w:rsidR="00F62C12">
        <w:rPr>
          <w:rFonts w:ascii="Verdana" w:hAnsi="Verdana"/>
          <w:sz w:val="20"/>
          <w:szCs w:val="20"/>
        </w:rPr>
        <w:t xml:space="preserve">  </w:t>
      </w:r>
      <w:r w:rsidRPr="003F3DE4">
        <w:rPr>
          <w:rFonts w:ascii="Verdana" w:hAnsi="Verdana"/>
          <w:sz w:val="20"/>
          <w:szCs w:val="20"/>
        </w:rPr>
        <w:t xml:space="preserve">  </w:t>
      </w:r>
      <w:r w:rsidR="003F3DE4" w:rsidRPr="003F3DE4">
        <w:rPr>
          <w:rFonts w:ascii="Verdana" w:hAnsi="Verdana"/>
          <w:b/>
          <w:sz w:val="20"/>
          <w:szCs w:val="20"/>
        </w:rPr>
        <w:t xml:space="preserve">Cláudio Henrique </w:t>
      </w:r>
      <w:proofErr w:type="spellStart"/>
      <w:r w:rsidR="003F3DE4" w:rsidRPr="003F3DE4">
        <w:rPr>
          <w:rFonts w:ascii="Verdana" w:hAnsi="Verdana"/>
          <w:b/>
          <w:sz w:val="20"/>
          <w:szCs w:val="20"/>
        </w:rPr>
        <w:t>Nacif</w:t>
      </w:r>
      <w:proofErr w:type="spellEnd"/>
      <w:r w:rsidR="003F3DE4" w:rsidRPr="003F3DE4">
        <w:rPr>
          <w:rFonts w:ascii="Verdana" w:hAnsi="Verdana"/>
          <w:b/>
          <w:sz w:val="20"/>
          <w:szCs w:val="20"/>
        </w:rPr>
        <w:t xml:space="preserve"> Gonçalves</w:t>
      </w:r>
    </w:p>
    <w:p w:rsidR="00B476BC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     Presidente da Câmara Municipal</w:t>
      </w:r>
    </w:p>
    <w:p w:rsidR="00B476BC" w:rsidRPr="003F3DE4" w:rsidRDefault="00B476BC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 xml:space="preserve">                                      Biênio 2017/2018</w:t>
      </w:r>
    </w:p>
    <w:p w:rsidR="003F3DE4" w:rsidRPr="003F3DE4" w:rsidRDefault="003F3DE4" w:rsidP="00B476BC">
      <w:pPr>
        <w:jc w:val="both"/>
        <w:rPr>
          <w:rFonts w:ascii="Verdana" w:hAnsi="Verdana"/>
          <w:sz w:val="20"/>
          <w:szCs w:val="20"/>
        </w:rPr>
      </w:pPr>
    </w:p>
    <w:p w:rsidR="003F3DE4" w:rsidRPr="003F3DE4" w:rsidRDefault="003F3DE4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b/>
          <w:sz w:val="20"/>
          <w:szCs w:val="20"/>
        </w:rPr>
        <w:t>Alcides Longo de Barros</w:t>
      </w:r>
      <w:r w:rsidRPr="003F3DE4">
        <w:rPr>
          <w:rFonts w:ascii="Verdana" w:hAnsi="Verdana"/>
          <w:sz w:val="20"/>
          <w:szCs w:val="20"/>
        </w:rPr>
        <w:t xml:space="preserve">                          </w:t>
      </w:r>
      <w:r w:rsidRPr="003F3DE4">
        <w:rPr>
          <w:rFonts w:ascii="Verdana" w:hAnsi="Verdana"/>
          <w:b/>
          <w:sz w:val="20"/>
          <w:szCs w:val="20"/>
        </w:rPr>
        <w:t>Renato Gomes</w:t>
      </w:r>
    </w:p>
    <w:p w:rsidR="003F3DE4" w:rsidRPr="003F3DE4" w:rsidRDefault="003F3DE4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>1º Vice-Presidente                                      2º Vice-Presidente</w:t>
      </w:r>
    </w:p>
    <w:p w:rsidR="003F3DE4" w:rsidRPr="003F3DE4" w:rsidRDefault="003F3DE4" w:rsidP="00B476BC">
      <w:pPr>
        <w:jc w:val="both"/>
        <w:rPr>
          <w:rFonts w:ascii="Verdana" w:hAnsi="Verdana"/>
          <w:sz w:val="20"/>
          <w:szCs w:val="20"/>
        </w:rPr>
      </w:pPr>
    </w:p>
    <w:p w:rsidR="003F3DE4" w:rsidRPr="003F3DE4" w:rsidRDefault="003F3DE4" w:rsidP="003F3DE4">
      <w:pPr>
        <w:tabs>
          <w:tab w:val="left" w:pos="4845"/>
        </w:tabs>
        <w:jc w:val="both"/>
        <w:rPr>
          <w:rFonts w:ascii="Verdana" w:hAnsi="Verdana"/>
          <w:b/>
          <w:sz w:val="20"/>
          <w:szCs w:val="20"/>
        </w:rPr>
      </w:pPr>
      <w:r w:rsidRPr="003F3DE4">
        <w:rPr>
          <w:rFonts w:ascii="Verdana" w:hAnsi="Verdana"/>
          <w:b/>
          <w:sz w:val="20"/>
          <w:szCs w:val="20"/>
        </w:rPr>
        <w:t>Marli Aparecida Barbosa                            Euro de Andrade Lanza</w:t>
      </w:r>
    </w:p>
    <w:p w:rsidR="003F3DE4" w:rsidRPr="003F3DE4" w:rsidRDefault="003F3DE4" w:rsidP="00B476BC">
      <w:pPr>
        <w:jc w:val="both"/>
        <w:rPr>
          <w:rFonts w:ascii="Verdana" w:hAnsi="Verdana"/>
          <w:sz w:val="20"/>
          <w:szCs w:val="20"/>
        </w:rPr>
      </w:pPr>
      <w:r w:rsidRPr="003F3DE4">
        <w:rPr>
          <w:rFonts w:ascii="Verdana" w:hAnsi="Verdana"/>
          <w:sz w:val="20"/>
          <w:szCs w:val="20"/>
        </w:rPr>
        <w:t>1º Secretário                                             2º Secretário</w:t>
      </w:r>
    </w:p>
    <w:p w:rsidR="003F3DE4" w:rsidRPr="003F3DE4" w:rsidRDefault="003F3DE4" w:rsidP="00B476BC">
      <w:pPr>
        <w:jc w:val="both"/>
        <w:rPr>
          <w:rFonts w:ascii="Verdana" w:hAnsi="Verdana"/>
          <w:b/>
          <w:sz w:val="20"/>
          <w:szCs w:val="20"/>
        </w:rPr>
      </w:pPr>
      <w:r w:rsidRPr="003F3DE4">
        <w:rPr>
          <w:rFonts w:ascii="Verdana" w:hAnsi="Verdana"/>
          <w:b/>
          <w:sz w:val="20"/>
          <w:szCs w:val="20"/>
        </w:rPr>
        <w:t xml:space="preserve">                    </w:t>
      </w:r>
      <w:r>
        <w:rPr>
          <w:rFonts w:ascii="Verdana" w:hAnsi="Verdana"/>
          <w:b/>
          <w:sz w:val="20"/>
          <w:szCs w:val="20"/>
        </w:rPr>
        <w:t xml:space="preserve">      </w:t>
      </w:r>
    </w:p>
    <w:p w:rsidR="003F3DE4" w:rsidRDefault="003F3DE4" w:rsidP="00B476BC">
      <w:pPr>
        <w:jc w:val="both"/>
        <w:rPr>
          <w:rFonts w:ascii="Verdana" w:hAnsi="Verdana"/>
        </w:rPr>
      </w:pPr>
    </w:p>
    <w:p w:rsidR="00B476BC" w:rsidRDefault="00B476BC" w:rsidP="00B476BC">
      <w:pPr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JUSTIFICATIVA.</w:t>
      </w:r>
    </w:p>
    <w:p w:rsidR="00B476BC" w:rsidRDefault="00B476BC" w:rsidP="00B476BC">
      <w:pPr>
        <w:jc w:val="both"/>
        <w:rPr>
          <w:rFonts w:ascii="Verdana" w:hAnsi="Verdana"/>
          <w:sz w:val="24"/>
          <w:szCs w:val="24"/>
        </w:rPr>
      </w:pPr>
    </w:p>
    <w:p w:rsidR="00B476BC" w:rsidRDefault="00B476BC" w:rsidP="00B476BC">
      <w:pPr>
        <w:jc w:val="both"/>
        <w:rPr>
          <w:rFonts w:ascii="Verdana" w:hAnsi="Verdana"/>
          <w:sz w:val="24"/>
          <w:szCs w:val="24"/>
        </w:rPr>
      </w:pPr>
    </w:p>
    <w:p w:rsidR="00B476BC" w:rsidRDefault="00F62C12" w:rsidP="00B476B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EX CARD</w:t>
      </w:r>
      <w:r w:rsidR="00B476BC">
        <w:rPr>
          <w:rFonts w:ascii="Verdana" w:hAnsi="Verdana"/>
          <w:sz w:val="24"/>
          <w:szCs w:val="24"/>
        </w:rPr>
        <w:t xml:space="preserve"> há anos vem prestando bom atendimento aos vereadores e servidores da Câmara Municipal, por meio de convênio celebrado com o Poder Legislativo, convenio esse que permite o desconto em folha de pagamento </w:t>
      </w:r>
      <w:r>
        <w:rPr>
          <w:rFonts w:ascii="Verdana" w:hAnsi="Verdana"/>
          <w:sz w:val="24"/>
          <w:szCs w:val="24"/>
        </w:rPr>
        <w:t>dos valores relativos a despesas do cartão de crédito pela aquisição de bens de consumo e/ou contratação da prestação de serviços em estabelecimentos e por profissionais autônomos previamente credenciados</w:t>
      </w:r>
      <w:r w:rsidR="00B476BC">
        <w:rPr>
          <w:rFonts w:ascii="Verdana" w:hAnsi="Verdana"/>
          <w:sz w:val="24"/>
          <w:szCs w:val="24"/>
        </w:rPr>
        <w:t xml:space="preserve">. Para que se possa manter essa parceria, é necessário renovar esse convênio, sendo </w:t>
      </w:r>
      <w:proofErr w:type="gramStart"/>
      <w:r w:rsidR="00B476BC">
        <w:rPr>
          <w:rFonts w:ascii="Verdana" w:hAnsi="Verdana"/>
          <w:sz w:val="24"/>
          <w:szCs w:val="24"/>
        </w:rPr>
        <w:t>mister</w:t>
      </w:r>
      <w:proofErr w:type="gramEnd"/>
      <w:r w:rsidR="00B476BC">
        <w:rPr>
          <w:rFonts w:ascii="Verdana" w:hAnsi="Verdana"/>
          <w:sz w:val="24"/>
          <w:szCs w:val="24"/>
        </w:rPr>
        <w:t xml:space="preserve"> a aprovação de decreto legislativo autorizador do novo instrumento. </w:t>
      </w:r>
      <w:proofErr w:type="gramStart"/>
      <w:r w:rsidR="00B476BC">
        <w:rPr>
          <w:rFonts w:ascii="Verdana" w:hAnsi="Verdana"/>
          <w:sz w:val="24"/>
          <w:szCs w:val="24"/>
        </w:rPr>
        <w:t>Isso posto</w:t>
      </w:r>
      <w:proofErr w:type="gramEnd"/>
      <w:r w:rsidR="00B476BC">
        <w:rPr>
          <w:rFonts w:ascii="Verdana" w:hAnsi="Verdana"/>
          <w:sz w:val="24"/>
          <w:szCs w:val="24"/>
        </w:rPr>
        <w:t>, solicito o apoio dos nobres pares no sentido de aprovarem o Projeto de Decreto Legislativo que ora submeto a sua aprovação.</w:t>
      </w:r>
    </w:p>
    <w:p w:rsidR="00576CDB" w:rsidRDefault="00576CDB"/>
    <w:sectPr w:rsidR="00576C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2F" w:rsidRDefault="00B8792F" w:rsidP="00963EEE">
      <w:pPr>
        <w:spacing w:after="0" w:line="240" w:lineRule="auto"/>
      </w:pPr>
      <w:r>
        <w:separator/>
      </w:r>
    </w:p>
  </w:endnote>
  <w:endnote w:type="continuationSeparator" w:id="0">
    <w:p w:rsidR="00B8792F" w:rsidRDefault="00B8792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2F" w:rsidRDefault="00B8792F" w:rsidP="00963EEE">
      <w:pPr>
        <w:spacing w:after="0" w:line="240" w:lineRule="auto"/>
      </w:pPr>
      <w:r>
        <w:separator/>
      </w:r>
    </w:p>
  </w:footnote>
  <w:footnote w:type="continuationSeparator" w:id="0">
    <w:p w:rsidR="00B8792F" w:rsidRDefault="00B8792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E3A97"/>
    <w:rsid w:val="00205EAE"/>
    <w:rsid w:val="003A7A48"/>
    <w:rsid w:val="003F21EA"/>
    <w:rsid w:val="003F3DE4"/>
    <w:rsid w:val="004E26F9"/>
    <w:rsid w:val="0053641D"/>
    <w:rsid w:val="00576CDB"/>
    <w:rsid w:val="00821746"/>
    <w:rsid w:val="008E4B91"/>
    <w:rsid w:val="00926458"/>
    <w:rsid w:val="00963EEE"/>
    <w:rsid w:val="0097039B"/>
    <w:rsid w:val="00B13274"/>
    <w:rsid w:val="00B4501C"/>
    <w:rsid w:val="00B476BC"/>
    <w:rsid w:val="00B8792F"/>
    <w:rsid w:val="00BA04C9"/>
    <w:rsid w:val="00BB65F7"/>
    <w:rsid w:val="00C750C9"/>
    <w:rsid w:val="00F62C1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2017-03-22T15:19:00Z</cp:lastPrinted>
  <dcterms:created xsi:type="dcterms:W3CDTF">2017-03-28T15:06:00Z</dcterms:created>
  <dcterms:modified xsi:type="dcterms:W3CDTF">2017-03-28T15:06:00Z</dcterms:modified>
</cp:coreProperties>
</file>