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89" w:rsidRDefault="00D61A89" w:rsidP="00D61A89">
      <w:pPr>
        <w:widowControl/>
        <w:suppressAutoHyphens w:val="0"/>
        <w:spacing w:after="200" w:line="276" w:lineRule="auto"/>
        <w:rPr>
          <w:rFonts w:ascii="Verdana" w:hAnsi="Verdana" w:cs="DejaVu Sans"/>
          <w:sz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>EMENDA MODIFICATIVA n.º 01/2016 AO PROJETO DE LEI COMPLEMENTAR Nº 04/2016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QUE </w:t>
      </w:r>
      <w:r>
        <w:rPr>
          <w:rFonts w:ascii="Verdana" w:hAnsi="Verdana" w:cs="DejaVu Sans"/>
          <w:sz w:val="22"/>
        </w:rPr>
        <w:t xml:space="preserve">“Altera a Lei Complementar n.º 183 de 23 de </w:t>
      </w:r>
      <w:proofErr w:type="gramStart"/>
      <w:r>
        <w:rPr>
          <w:rFonts w:ascii="Verdana" w:hAnsi="Verdana" w:cs="DejaVu Sans"/>
          <w:sz w:val="22"/>
        </w:rPr>
        <w:t>Setembro</w:t>
      </w:r>
      <w:proofErr w:type="gramEnd"/>
      <w:r>
        <w:rPr>
          <w:rFonts w:ascii="Verdana" w:hAnsi="Verdana" w:cs="DejaVu Sans"/>
          <w:sz w:val="22"/>
        </w:rPr>
        <w:t xml:space="preserve"> de 2015 que ‘Dispõe sobre o Plano de Cargos, Carreiras e Vencimentos dos Servidores da Secretaria Municipal de Saúde do Município de Sete Lagoas, o estímulo à formação profissional do servidor, sua contribuição ao processo de trabalho e dá outras providências”.</w:t>
      </w:r>
    </w:p>
    <w:p w:rsidR="00D61A89" w:rsidRDefault="00D61A89" w:rsidP="00D61A89">
      <w:pPr>
        <w:jc w:val="both"/>
        <w:rPr>
          <w:rFonts w:ascii="Verdana" w:hAnsi="Verdana"/>
          <w:sz w:val="22"/>
          <w:szCs w:val="22"/>
        </w:rPr>
      </w:pPr>
    </w:p>
    <w:p w:rsidR="00D61A89" w:rsidRDefault="00D61A89" w:rsidP="00D61A89">
      <w:pPr>
        <w:ind w:firstLine="2520"/>
        <w:jc w:val="both"/>
        <w:rPr>
          <w:rFonts w:ascii="Verdana" w:hAnsi="Verdana"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art. 22 do art. 45 da presente proposição passa a ter a seguinte redação:</w:t>
      </w:r>
    </w:p>
    <w:p w:rsidR="00D61A89" w:rsidRDefault="00D61A89" w:rsidP="00D61A89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“Art. 22 O artigo 45 da Lei Complementar nº 183 de 23 de setembro de 2015 passa a vigorar com a seguinte redação: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“Art. 45 Integrarão o presente Plano de Cargos e Salários, mediante opção individual, expressa, definitiva, irretratável, irrestrita e sem ressalvas, os atuais ocupantes dos cargos efetivos da Secretaria Municipal de Saúde, previsto na Lei Complementar nº 81/2003, bem como do Quadro Suplementar criado pela Lei Complementar n° 170/2013.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§ 1º O prazo para declaração de opção previsto no caput deste artigo será de 09 (nove) meses, a partir da publicação desta Lei Complementar, mediante modelo constante no Anexo VII.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§ 2º O servidor lotado na Secretaria Municipal de Saúde, regido pela Lei Complementar nº 81/2003, e o servidor pertencente aos quadros funcionais da extinta Fundação Municipal de Saúde Pró-Saúde (Quadro Suplementar criado pela Lei Complementar n° 170/2013), que fizer a opção pelo plano de cargos e salários desta Lei Complementar terá seu cargo de origem automaticamente extinto. 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§ 3º O servidor lotado na Secretaria Municipal de Saúde, regido pela Lei Complementar nº 81/2003, e o servidor pertencente aos quadros funcionais da extinta Fundação Municipal de Saúde Pró-Saúde (Quadro Suplementar criado pela Lei Complementar n° 170/2013) que não fizer a opção pelo Plano de Cargos e Salários dessa Lei Complementar terá seu cargo no Anexo I extinto por lei a ser promulgada após o prazo estabelecido no § 1º.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§ 4º Os servidores, a exceção daqueles cujos cargos estão previstos no Anexo III – Quadro de Equivalência de Carga Horária, que optarem e assumirem os cargos descritos no Anexo I e que tenham carga horária inferior a 40 (quarenta) horas semanais poderão optar pela carga horária de 40 (quarenta) horas semanais com remuneração proporcional, no mesmo prazo do §1º do art. 45 desta Lei Complementar, estando o aumento da jornada condicionado a prévia aprovação do gestor.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(...)””.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D61A89" w:rsidRDefault="00D61A89" w:rsidP="00D61A89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Tendo em vista as modificações feitas pela presente proposição é necessário que se reabra o prazo para que os servidores façam a opção pela nova carreira.</w:t>
      </w:r>
    </w:p>
    <w:p w:rsidR="00D61A89" w:rsidRDefault="00D61A89" w:rsidP="00D61A89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61A89" w:rsidRDefault="00D61A89" w:rsidP="00D61A89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28 de março de 2016.</w:t>
      </w:r>
    </w:p>
    <w:p w:rsidR="00D61A89" w:rsidRDefault="00D61A89" w:rsidP="00D61A89">
      <w:pPr>
        <w:ind w:firstLine="2268"/>
        <w:rPr>
          <w:rFonts w:ascii="Verdana" w:hAnsi="Verdana"/>
          <w:sz w:val="22"/>
          <w:szCs w:val="22"/>
        </w:rPr>
      </w:pPr>
    </w:p>
    <w:p w:rsidR="00D61A89" w:rsidRDefault="00D61A89" w:rsidP="00D61A89">
      <w:pPr>
        <w:ind w:firstLine="2268"/>
        <w:rPr>
          <w:rFonts w:ascii="Verdana" w:hAnsi="Verdana"/>
          <w:sz w:val="22"/>
          <w:szCs w:val="22"/>
        </w:rPr>
      </w:pP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Dalton Antônio de Avelar Andrade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Relator-CLJ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Joaquim Gonzaga Barbosa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Relator – CAPAPR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Relator - CFFOTC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Marcelo Pires Rodrigues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- CLJ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Euro de Andrade Lanza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Milton Luiz Saraiva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CAPAPR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Milton Maurício Martins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CAPAPR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Marli Aparecida Barbosa</w:t>
      </w:r>
    </w:p>
    <w:p w:rsidR="00D61A89" w:rsidRDefault="00D61A89" w:rsidP="00D61A89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CFFOTC</w:t>
      </w:r>
    </w:p>
    <w:p w:rsidR="00576CDB" w:rsidRDefault="00576CDB"/>
    <w:sectPr w:rsidR="00576C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0B" w:rsidRDefault="000C520B" w:rsidP="00963EEE">
      <w:r>
        <w:separator/>
      </w:r>
    </w:p>
  </w:endnote>
  <w:endnote w:type="continuationSeparator" w:id="0">
    <w:p w:rsidR="000C520B" w:rsidRDefault="000C520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0B" w:rsidRDefault="000C520B" w:rsidP="00963EEE">
      <w:r>
        <w:separator/>
      </w:r>
    </w:p>
  </w:footnote>
  <w:footnote w:type="continuationSeparator" w:id="0">
    <w:p w:rsidR="000C520B" w:rsidRDefault="000C520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C520B"/>
    <w:rsid w:val="0055362B"/>
    <w:rsid w:val="00576CDB"/>
    <w:rsid w:val="008E4B91"/>
    <w:rsid w:val="009436F1"/>
    <w:rsid w:val="00963EEE"/>
    <w:rsid w:val="00D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8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dcterms:created xsi:type="dcterms:W3CDTF">2016-03-29T13:50:00Z</dcterms:created>
  <dcterms:modified xsi:type="dcterms:W3CDTF">2016-03-29T13:50:00Z</dcterms:modified>
</cp:coreProperties>
</file>