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F" w:rsidRDefault="00B825CF" w:rsidP="00B825C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B825CF" w:rsidRDefault="00B825CF" w:rsidP="00B825CF">
      <w:pPr>
        <w:jc w:val="center"/>
        <w:rPr>
          <w:rFonts w:ascii="Tahoma" w:hAnsi="Tahoma" w:cs="Tahoma"/>
          <w:b/>
          <w:bCs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ANTEPROJETO DE LEI </w:t>
      </w:r>
      <w:proofErr w:type="spellStart"/>
      <w:r>
        <w:rPr>
          <w:rFonts w:ascii="Tahoma" w:hAnsi="Tahoma" w:cs="Tahoma"/>
          <w:b/>
          <w:bCs/>
          <w:sz w:val="28"/>
          <w:szCs w:val="28"/>
        </w:rPr>
        <w:t>N°</w:t>
      </w:r>
      <w:proofErr w:type="spellEnd"/>
      <w:r>
        <w:rPr>
          <w:rFonts w:ascii="Tahoma" w:hAnsi="Tahoma" w:cs="Tahoma"/>
          <w:b/>
          <w:bCs/>
          <w:sz w:val="28"/>
          <w:szCs w:val="28"/>
        </w:rPr>
        <w:t>_____/2016</w:t>
      </w:r>
    </w:p>
    <w:p w:rsidR="00B825CF" w:rsidRDefault="00B825CF" w:rsidP="00B825CF">
      <w:pPr>
        <w:jc w:val="center"/>
        <w:rPr>
          <w:rFonts w:ascii="Tahoma" w:hAnsi="Tahoma" w:cs="Tahoma"/>
          <w:b/>
          <w:bCs/>
        </w:rPr>
      </w:pPr>
    </w:p>
    <w:p w:rsidR="00B825CF" w:rsidRDefault="00B825CF" w:rsidP="00B825CF">
      <w:pPr>
        <w:jc w:val="right"/>
        <w:rPr>
          <w:rFonts w:ascii="Tahoma" w:hAnsi="Tahoma" w:cs="Tahoma"/>
        </w:rPr>
      </w:pPr>
    </w:p>
    <w:p w:rsidR="00B825CF" w:rsidRDefault="00B825CF" w:rsidP="00B825CF">
      <w:pPr>
        <w:jc w:val="right"/>
        <w:rPr>
          <w:rFonts w:ascii="Tahoma" w:hAnsi="Tahoma" w:cs="Tahoma"/>
        </w:rPr>
      </w:pPr>
    </w:p>
    <w:p w:rsidR="00B825CF" w:rsidRDefault="00B825CF" w:rsidP="00B825CF">
      <w:pPr>
        <w:jc w:val="right"/>
        <w:rPr>
          <w:rFonts w:ascii="Tahoma" w:hAnsi="Tahoma" w:cs="Tahoma"/>
        </w:rPr>
      </w:pPr>
    </w:p>
    <w:p w:rsidR="00B825CF" w:rsidRDefault="00B825CF" w:rsidP="00B825CF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Institui o Projeto </w:t>
      </w:r>
      <w:r>
        <w:rPr>
          <w:rFonts w:ascii="Tahoma" w:hAnsi="Tahoma" w:cs="Tahoma"/>
        </w:rPr>
        <w:t>Educação Patrimonial</w:t>
      </w:r>
      <w:r>
        <w:rPr>
          <w:rFonts w:ascii="Tahoma" w:hAnsi="Tahoma" w:cs="Tahoma"/>
        </w:rPr>
        <w:t xml:space="preserve"> e dá outras providências.</w:t>
      </w: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                                             </w:t>
      </w:r>
    </w:p>
    <w:p w:rsidR="00B825CF" w:rsidRDefault="00B825CF" w:rsidP="00B825CF">
      <w:pPr>
        <w:jc w:val="center"/>
        <w:rPr>
          <w:rFonts w:ascii="Arial" w:hAnsi="Arial" w:cs="Tahoma"/>
          <w:b/>
          <w:bCs/>
          <w:i/>
          <w:iCs/>
        </w:rPr>
      </w:pPr>
    </w:p>
    <w:p w:rsidR="00B825CF" w:rsidRDefault="00B825CF" w:rsidP="00B825CF">
      <w:pPr>
        <w:rPr>
          <w:rFonts w:ascii="Arial" w:hAnsi="Arial" w:cs="Tahoma"/>
          <w:b/>
          <w:bCs/>
          <w:i/>
          <w:iCs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1° – Fica instituído o Projeto </w:t>
      </w:r>
      <w:r>
        <w:rPr>
          <w:rFonts w:ascii="Tahoma" w:hAnsi="Tahoma" w:cs="Tahoma"/>
        </w:rPr>
        <w:t>Educação Patrimonial Cidadãos do Futuro, a ser realizada juntos aos alunos da rede pública municipal de ensino, nos termos desta Lei e de seu regulamento.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Parágrafo único – </w:t>
      </w:r>
      <w:r>
        <w:rPr>
          <w:rFonts w:ascii="Tahoma" w:hAnsi="Tahoma" w:cs="Tahoma"/>
        </w:rPr>
        <w:t>Por Educação Patrimonial entende-se o conjunto de práticas que leva ao conhecimento dos estudantes os bens materiais e imateriais, seus respectivos valores na formação da Memória da cidade de Sete Lagoas, bem como sua importância para a compreensão do passado do Município, perspectivas futuras e necessidade de se conhecer os bens para preservá-los e protegê-los para todas as gerações.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2° – </w:t>
      </w:r>
      <w:r>
        <w:rPr>
          <w:rFonts w:ascii="Tahoma" w:hAnsi="Tahoma" w:cs="Tahoma"/>
        </w:rPr>
        <w:t>São objetivos do Projeto Educação Patrimonial Cidadãos do Futuro: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</w:t>
      </w:r>
      <w:r w:rsidR="00E719A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proofErr w:type="gramStart"/>
      <w:r w:rsidR="00E719A3">
        <w:rPr>
          <w:rFonts w:ascii="Tahoma" w:hAnsi="Tahoma" w:cs="Tahoma"/>
        </w:rPr>
        <w:t>inserir</w:t>
      </w:r>
      <w:proofErr w:type="gramEnd"/>
      <w:r w:rsidR="00E719A3">
        <w:rPr>
          <w:rFonts w:ascii="Tahoma" w:hAnsi="Tahoma" w:cs="Tahoma"/>
        </w:rPr>
        <w:t xml:space="preserve"> conteúdos de forma interdisciplinar na rede pública de ensino;</w:t>
      </w:r>
    </w:p>
    <w:p w:rsidR="00E719A3" w:rsidRDefault="00E719A3" w:rsidP="00B825CF">
      <w:pPr>
        <w:jc w:val="both"/>
        <w:rPr>
          <w:rFonts w:ascii="Tahoma" w:hAnsi="Tahoma" w:cs="Tahoma"/>
        </w:rPr>
      </w:pPr>
    </w:p>
    <w:p w:rsidR="00E719A3" w:rsidRDefault="00E719A3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II </w:t>
      </w:r>
      <w:r w:rsidR="00B975B1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proofErr w:type="gramStart"/>
      <w:r w:rsidR="00B975B1">
        <w:rPr>
          <w:rFonts w:ascii="Tahoma" w:hAnsi="Tahoma" w:cs="Tahoma"/>
        </w:rPr>
        <w:t>realizar</w:t>
      </w:r>
      <w:proofErr w:type="gramEnd"/>
      <w:r w:rsidR="00B975B1">
        <w:rPr>
          <w:rFonts w:ascii="Tahoma" w:hAnsi="Tahoma" w:cs="Tahoma"/>
        </w:rPr>
        <w:t xml:space="preserve"> oficinas, palestras e seminários acerca dos bens de valor cultural, histórico, paisagístico e arqueológico nas escolas públicas do Município de Sete Lagoas;</w:t>
      </w:r>
    </w:p>
    <w:p w:rsidR="00B975B1" w:rsidRDefault="00B975B1" w:rsidP="00B825CF">
      <w:pPr>
        <w:jc w:val="both"/>
        <w:rPr>
          <w:rFonts w:ascii="Tahoma" w:hAnsi="Tahoma" w:cs="Tahoma"/>
        </w:rPr>
      </w:pPr>
    </w:p>
    <w:p w:rsidR="00B975B1" w:rsidRDefault="00B975B1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 – produzir, publicar e distribuir cartilhas de educação patrimonial;</w:t>
      </w:r>
    </w:p>
    <w:p w:rsidR="00B975B1" w:rsidRDefault="00B975B1" w:rsidP="00B825CF">
      <w:pPr>
        <w:jc w:val="both"/>
        <w:rPr>
          <w:rFonts w:ascii="Tahoma" w:hAnsi="Tahoma" w:cs="Tahoma"/>
        </w:rPr>
      </w:pPr>
    </w:p>
    <w:p w:rsidR="00B975B1" w:rsidRDefault="00B975B1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IV </w:t>
      </w:r>
      <w:r w:rsidR="003449E0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proofErr w:type="gramStart"/>
      <w:r w:rsidR="003449E0">
        <w:rPr>
          <w:rFonts w:ascii="Tahoma" w:hAnsi="Tahoma" w:cs="Tahoma"/>
        </w:rPr>
        <w:t>propiciar</w:t>
      </w:r>
      <w:proofErr w:type="gramEnd"/>
      <w:r w:rsidR="003449E0">
        <w:rPr>
          <w:rFonts w:ascii="Tahoma" w:hAnsi="Tahoma" w:cs="Tahoma"/>
        </w:rPr>
        <w:t xml:space="preserve"> aos alunos o conhecimento dos bens materiais e imateriais, inclusive com visitas técnicas orientadas por especialistas das escolas da rede pública municipal ou por profissionais em Educação Patrimonial contratados pela Prefeitura de Sete Lagoas;</w:t>
      </w:r>
    </w:p>
    <w:p w:rsidR="003449E0" w:rsidRDefault="003449E0" w:rsidP="00B825CF">
      <w:pPr>
        <w:jc w:val="both"/>
        <w:rPr>
          <w:rFonts w:ascii="Tahoma" w:hAnsi="Tahoma" w:cs="Tahoma"/>
        </w:rPr>
      </w:pPr>
    </w:p>
    <w:p w:rsidR="003449E0" w:rsidRDefault="003449E0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– </w:t>
      </w:r>
      <w:proofErr w:type="gramStart"/>
      <w:r>
        <w:rPr>
          <w:rFonts w:ascii="Tahoma" w:hAnsi="Tahoma" w:cs="Tahoma"/>
        </w:rPr>
        <w:t>zelar</w:t>
      </w:r>
      <w:proofErr w:type="gramEnd"/>
      <w:r>
        <w:rPr>
          <w:rFonts w:ascii="Tahoma" w:hAnsi="Tahoma" w:cs="Tahoma"/>
        </w:rPr>
        <w:t xml:space="preserve"> pelo conhecimento e pela preservação dos bens que integram o patrimônio cultural do Município de Sete Lagoas.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Art. 3</w:t>
      </w:r>
      <w:r w:rsidRPr="00807829">
        <w:rPr>
          <w:rFonts w:ascii="Tahoma" w:hAnsi="Tahoma" w:cs="Tahoma"/>
        </w:rPr>
        <w:t>°</w:t>
      </w:r>
      <w:r w:rsidR="003449E0">
        <w:rPr>
          <w:rFonts w:ascii="Tahoma" w:hAnsi="Tahoma" w:cs="Tahoma"/>
        </w:rPr>
        <w:t xml:space="preserve"> -</w:t>
      </w:r>
      <w:r w:rsidRPr="00807829">
        <w:rPr>
          <w:rFonts w:ascii="Tahoma" w:hAnsi="Tahoma" w:cs="Tahoma"/>
        </w:rPr>
        <w:t xml:space="preserve"> </w:t>
      </w:r>
      <w:r w:rsidR="003449E0">
        <w:rPr>
          <w:rFonts w:ascii="Tahoma" w:hAnsi="Tahoma" w:cs="Tahoma"/>
        </w:rPr>
        <w:t>o Projeto Educação Patrimonial Cidadãos do Futuro</w:t>
      </w:r>
      <w:r w:rsidR="003449E0">
        <w:rPr>
          <w:rFonts w:ascii="Tahoma" w:hAnsi="Tahoma" w:cs="Tahoma"/>
        </w:rPr>
        <w:t xml:space="preserve"> será planejado e organizado conjuntamente pela Secretaria Municipal de Educação e pela Secretaria Municipal de Cultura e Juventude, ouvido pelo COMPAC (Conselho Municipal do Patrimônio Cultural de Sete Lagoas).</w:t>
      </w:r>
    </w:p>
    <w:p w:rsidR="003449E0" w:rsidRDefault="003449E0" w:rsidP="00B825CF">
      <w:pPr>
        <w:jc w:val="both"/>
        <w:rPr>
          <w:rFonts w:ascii="Tahoma" w:hAnsi="Tahoma" w:cs="Tahoma"/>
        </w:rPr>
      </w:pPr>
    </w:p>
    <w:p w:rsidR="003449E0" w:rsidRDefault="003449E0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Art. 4° –</w:t>
      </w:r>
      <w:r w:rsidR="003449E0">
        <w:rPr>
          <w:rFonts w:ascii="Tahoma" w:hAnsi="Tahoma" w:cs="Tahoma"/>
        </w:rPr>
        <w:t xml:space="preserve"> </w:t>
      </w:r>
      <w:r w:rsidR="003F47B3">
        <w:rPr>
          <w:rFonts w:ascii="Tahoma" w:hAnsi="Tahoma" w:cs="Tahoma"/>
        </w:rPr>
        <w:t xml:space="preserve">Para obter os melhores resultados e cumprir os objetivos do Projeto Educação </w:t>
      </w:r>
      <w:r w:rsidR="00A249C7">
        <w:rPr>
          <w:rFonts w:ascii="Tahoma" w:hAnsi="Tahoma" w:cs="Tahoma"/>
        </w:rPr>
        <w:t>Patrimonial</w:t>
      </w:r>
      <w:r w:rsidR="003F47B3">
        <w:rPr>
          <w:rFonts w:ascii="Tahoma" w:hAnsi="Tahoma" w:cs="Tahoma"/>
        </w:rPr>
        <w:t xml:space="preserve"> Cidadãos do Futuro, a Prefeitura de Sete Lagoas firmará convênios, acordos de cooperação técnica e outros instrumentos com:</w:t>
      </w:r>
    </w:p>
    <w:p w:rsidR="00B825CF" w:rsidRDefault="003F47B3" w:rsidP="003F47B3">
      <w:pPr>
        <w:tabs>
          <w:tab w:val="left" w:pos="135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</w:t>
      </w:r>
      <w:r w:rsidR="003F47B3">
        <w:rPr>
          <w:rFonts w:ascii="Tahoma" w:hAnsi="Tahoma" w:cs="Tahoma"/>
        </w:rPr>
        <w:t xml:space="preserve">– </w:t>
      </w:r>
      <w:proofErr w:type="gramStart"/>
      <w:r w:rsidR="003F47B3">
        <w:rPr>
          <w:rFonts w:ascii="Tahoma" w:hAnsi="Tahoma" w:cs="Tahoma"/>
        </w:rPr>
        <w:t>o</w:t>
      </w:r>
      <w:proofErr w:type="gramEnd"/>
      <w:r w:rsidR="003F47B3">
        <w:rPr>
          <w:rFonts w:ascii="Tahoma" w:hAnsi="Tahoma" w:cs="Tahoma"/>
        </w:rPr>
        <w:t xml:space="preserve"> Instituto Estadual do Patrimônio Histórico e Artístico de Minas Gerais (IEPHA);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II – </w:t>
      </w:r>
      <w:proofErr w:type="gramStart"/>
      <w:r w:rsidR="003F47B3">
        <w:rPr>
          <w:rFonts w:ascii="Tahoma" w:hAnsi="Tahoma" w:cs="Tahoma"/>
        </w:rPr>
        <w:t>o</w:t>
      </w:r>
      <w:proofErr w:type="gramEnd"/>
      <w:r w:rsidR="003F47B3">
        <w:rPr>
          <w:rFonts w:ascii="Tahoma" w:hAnsi="Tahoma" w:cs="Tahoma"/>
        </w:rPr>
        <w:t xml:space="preserve"> Instituto </w:t>
      </w:r>
      <w:r w:rsidR="003F47B3">
        <w:rPr>
          <w:rFonts w:ascii="Tahoma" w:hAnsi="Tahoma" w:cs="Tahoma"/>
        </w:rPr>
        <w:t>do Patrimônio Histórico e Artístico</w:t>
      </w:r>
      <w:r w:rsidR="003F47B3">
        <w:rPr>
          <w:rFonts w:ascii="Tahoma" w:hAnsi="Tahoma" w:cs="Tahoma"/>
        </w:rPr>
        <w:t xml:space="preserve"> Nacional (IPHAN);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III – </w:t>
      </w:r>
      <w:r w:rsidR="003F47B3">
        <w:rPr>
          <w:rFonts w:ascii="Tahoma" w:hAnsi="Tahoma" w:cs="Tahoma"/>
        </w:rPr>
        <w:t>instituições de ensino superior;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IV </w:t>
      </w:r>
      <w:r w:rsidR="003F47B3">
        <w:rPr>
          <w:rFonts w:ascii="Tahoma" w:hAnsi="Tahoma" w:cs="Tahoma"/>
        </w:rPr>
        <w:t xml:space="preserve">– </w:t>
      </w:r>
      <w:proofErr w:type="gramStart"/>
      <w:r w:rsidR="003F47B3">
        <w:rPr>
          <w:rFonts w:ascii="Tahoma" w:hAnsi="Tahoma" w:cs="Tahoma"/>
        </w:rPr>
        <w:t>grupos</w:t>
      </w:r>
      <w:proofErr w:type="gramEnd"/>
      <w:r w:rsidR="003F47B3">
        <w:rPr>
          <w:rFonts w:ascii="Tahoma" w:hAnsi="Tahoma" w:cs="Tahoma"/>
        </w:rPr>
        <w:t xml:space="preserve"> artísticos e culturais.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Parágrafo único – </w:t>
      </w:r>
      <w:r w:rsidR="003F47B3">
        <w:rPr>
          <w:rFonts w:ascii="Tahoma" w:hAnsi="Tahoma" w:cs="Tahoma"/>
        </w:rPr>
        <w:t xml:space="preserve">As atividades desenvolvidas pelo Projeto Educação </w:t>
      </w:r>
      <w:r w:rsidR="00B552A0">
        <w:rPr>
          <w:rFonts w:ascii="Tahoma" w:hAnsi="Tahoma" w:cs="Tahoma"/>
        </w:rPr>
        <w:t xml:space="preserve">Patrimonial </w:t>
      </w:r>
      <w:r w:rsidR="003F47B3">
        <w:rPr>
          <w:rFonts w:ascii="Tahoma" w:hAnsi="Tahoma" w:cs="Tahoma"/>
        </w:rPr>
        <w:t>Cidadãos do Futuro constarão no relatório a ser enviado anualmente pelo Município de Sete Lagoas, por meio do Departamento de História da Secretaria Municipal de Cultura e Juventude, para o IEPHA, a fim de aumentar a pontuação municipal do ICMS Cultural.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5° - </w:t>
      </w:r>
      <w:r w:rsidR="003F47B3">
        <w:rPr>
          <w:rFonts w:ascii="Tahoma" w:hAnsi="Tahoma" w:cs="Tahoma"/>
        </w:rPr>
        <w:t xml:space="preserve">Além das normas previstas nesta Lei e em seu regulamento, o Projeto Educação </w:t>
      </w:r>
      <w:r w:rsidR="007A0DEF">
        <w:rPr>
          <w:rFonts w:ascii="Tahoma" w:hAnsi="Tahoma" w:cs="Tahoma"/>
        </w:rPr>
        <w:t>Patrimonial Cidadãos do Futuro observará as normas do IEPHA e do IPHAN.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6º </w:t>
      </w:r>
      <w:r w:rsidR="007A0DEF">
        <w:rPr>
          <w:rFonts w:ascii="Tahoma" w:hAnsi="Tahoma" w:cs="Tahoma"/>
        </w:rPr>
        <w:t>- As despesas decorrentes da aplicação desta Lei correrão por conta do Orçamento Fiscal e de Seguridade Social vigente.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7º </w:t>
      </w:r>
      <w:r w:rsidR="007A0DEF">
        <w:rPr>
          <w:rFonts w:ascii="Tahoma" w:hAnsi="Tahoma" w:cs="Tahoma"/>
        </w:rPr>
        <w:t>- Esta Lei entra em vigor na data de sua publicação.</w:t>
      </w:r>
    </w:p>
    <w:p w:rsidR="00B825CF" w:rsidRDefault="00B825CF" w:rsidP="00B825CF">
      <w:pPr>
        <w:jc w:val="both"/>
        <w:rPr>
          <w:rFonts w:ascii="Tahoma" w:hAnsi="Tahoma" w:cs="Tahoma"/>
        </w:rPr>
      </w:pPr>
    </w:p>
    <w:p w:rsidR="00B825CF" w:rsidRDefault="00B825CF" w:rsidP="00B825CF">
      <w:pPr>
        <w:jc w:val="center"/>
        <w:rPr>
          <w:rFonts w:ascii="Tahoma" w:hAnsi="Tahoma" w:cs="Tahoma"/>
          <w:sz w:val="28"/>
          <w:szCs w:val="28"/>
        </w:rPr>
      </w:pPr>
    </w:p>
    <w:p w:rsidR="00B825CF" w:rsidRDefault="00B825CF" w:rsidP="00B825CF">
      <w:pPr>
        <w:jc w:val="center"/>
        <w:rPr>
          <w:rFonts w:ascii="Tahoma" w:hAnsi="Tahoma" w:cs="Tahoma"/>
        </w:rPr>
      </w:pPr>
    </w:p>
    <w:p w:rsidR="00B825CF" w:rsidRDefault="00B825CF" w:rsidP="00B825CF">
      <w:pPr>
        <w:jc w:val="center"/>
        <w:rPr>
          <w:rFonts w:ascii="Tahoma" w:hAnsi="Tahoma" w:cs="Tahoma"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</w:rPr>
        <w:t xml:space="preserve">Sala das Sessões, </w:t>
      </w:r>
      <w:r w:rsidR="007A0DEF">
        <w:rPr>
          <w:rFonts w:ascii="Tahoma" w:hAnsi="Tahoma" w:cs="Tahoma"/>
        </w:rPr>
        <w:t>11</w:t>
      </w:r>
      <w:r>
        <w:rPr>
          <w:rFonts w:ascii="Tahoma" w:hAnsi="Tahoma" w:cs="Tahoma"/>
        </w:rPr>
        <w:t xml:space="preserve"> de março de 2016.</w:t>
      </w: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3F11D849" wp14:editId="2AA34AD4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2662555" cy="252095"/>
            <wp:effectExtent l="0" t="0" r="4445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5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Vereador DALTON ANTÔNIO DE AVELAR ANDRADE</w:t>
      </w: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Partido dos Trabalhadores</w:t>
      </w: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rPr>
          <w:rFonts w:ascii="Tahoma" w:hAnsi="Tahoma" w:cs="Tahoma"/>
          <w:i/>
          <w:iCs/>
        </w:rPr>
      </w:pPr>
    </w:p>
    <w:p w:rsidR="00B825CF" w:rsidRDefault="00B825CF" w:rsidP="00B825CF">
      <w:pPr>
        <w:jc w:val="center"/>
        <w:rPr>
          <w:rFonts w:ascii="Tahoma" w:hAnsi="Tahoma" w:cs="Tahoma"/>
          <w:i/>
          <w:iCs/>
        </w:rPr>
      </w:pPr>
    </w:p>
    <w:p w:rsidR="00B825CF" w:rsidRDefault="00B825CF" w:rsidP="00B825CF">
      <w:pPr>
        <w:jc w:val="center"/>
        <w:rPr>
          <w:rFonts w:ascii="Tahoma" w:hAnsi="Tahoma" w:cs="Tahoma"/>
          <w:i/>
          <w:iCs/>
        </w:rPr>
      </w:pPr>
    </w:p>
    <w:p w:rsidR="00B825CF" w:rsidRDefault="00B825CF" w:rsidP="00B825CF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JUSTIFICATIVA</w:t>
      </w:r>
    </w:p>
    <w:p w:rsidR="00B825CF" w:rsidRDefault="00B825CF" w:rsidP="00B825CF">
      <w:pPr>
        <w:jc w:val="center"/>
        <w:rPr>
          <w:rFonts w:ascii="Tahoma" w:hAnsi="Tahoma" w:cs="Tahoma"/>
          <w:i/>
          <w:iCs/>
        </w:rPr>
      </w:pPr>
    </w:p>
    <w:p w:rsidR="00B825CF" w:rsidRDefault="00B825CF" w:rsidP="00B825CF">
      <w:pPr>
        <w:jc w:val="center"/>
        <w:rPr>
          <w:rFonts w:ascii="Tahoma" w:hAnsi="Tahoma" w:cs="Tahoma"/>
          <w:i/>
          <w:iCs/>
        </w:rPr>
      </w:pPr>
    </w:p>
    <w:p w:rsidR="00B825CF" w:rsidRDefault="007A0DE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identidade cultural de uma sociedade é preservada à medida em que governo e sociedade se engajam em esforços para educar sua população mais jovem. É assim que </w:t>
      </w:r>
      <w:r w:rsidR="00793B80">
        <w:rPr>
          <w:rFonts w:ascii="Tahoma" w:hAnsi="Tahoma" w:cs="Tahoma"/>
        </w:rPr>
        <w:t xml:space="preserve">se </w:t>
      </w:r>
      <w:r>
        <w:rPr>
          <w:rFonts w:ascii="Tahoma" w:hAnsi="Tahoma" w:cs="Tahoma"/>
        </w:rPr>
        <w:t>pode</w:t>
      </w:r>
      <w:bookmarkStart w:id="0" w:name="_GoBack"/>
      <w:bookmarkEnd w:id="0"/>
      <w:r>
        <w:rPr>
          <w:rFonts w:ascii="Tahoma" w:hAnsi="Tahoma" w:cs="Tahoma"/>
        </w:rPr>
        <w:t>, por exemplo, demonstrar aos alunos da rede pública municipal a importância econômica e histórica do comércio feito pelos tropeiros, assim como a mudança trazida para Sete Lagoas pela então Estrada de Ferro Central do Brasil, ainda no final do século XIX.</w:t>
      </w:r>
    </w:p>
    <w:p w:rsidR="007A0DEF" w:rsidRDefault="007A0DEF" w:rsidP="00B825CF">
      <w:pPr>
        <w:jc w:val="both"/>
        <w:rPr>
          <w:rFonts w:ascii="Tahoma" w:hAnsi="Tahoma" w:cs="Tahoma"/>
        </w:rPr>
      </w:pPr>
    </w:p>
    <w:p w:rsidR="007A0DEF" w:rsidRDefault="007A0DEF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Compreender o passado, a forma como a sociedade atual foi composto, o recebimento de imigrantes, como famílias oriundas da Itália e da Alemanha, bem como de brasileiros de outras regiões, tudo isso é importante para que os atuais jovens possam ter condições de, em breve futuro, valorizar os bens que são de todos.</w:t>
      </w:r>
    </w:p>
    <w:p w:rsidR="007A0DEF" w:rsidRDefault="007A0DEF" w:rsidP="00B825CF">
      <w:pPr>
        <w:jc w:val="both"/>
        <w:rPr>
          <w:rFonts w:ascii="Tahoma" w:hAnsi="Tahoma" w:cs="Tahoma"/>
        </w:rPr>
      </w:pPr>
    </w:p>
    <w:p w:rsidR="007A0DEF" w:rsidRDefault="008350D7" w:rsidP="00B825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Educar é transformar a realidade. Preservar e valorizar o patrimônio cultural é o caminho.</w:t>
      </w:r>
    </w:p>
    <w:p w:rsidR="00B825CF" w:rsidRDefault="00B825CF" w:rsidP="00B825CF">
      <w:pPr>
        <w:rPr>
          <w:rFonts w:ascii="Tahoma" w:hAnsi="Tahoma" w:cs="Tahoma"/>
        </w:rPr>
      </w:pPr>
    </w:p>
    <w:p w:rsidR="00B825CF" w:rsidRDefault="00B825CF" w:rsidP="00B825CF">
      <w:pPr>
        <w:rPr>
          <w:rFonts w:cs="DejaVu Sans"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Arial" w:hAnsi="Arial" w:cs="DejaVu Sans"/>
          <w:b/>
          <w:bCs/>
        </w:rPr>
        <w:t xml:space="preserve">Sala das Sessões, </w:t>
      </w:r>
      <w:r w:rsidR="008350D7">
        <w:rPr>
          <w:rFonts w:ascii="Arial" w:hAnsi="Arial" w:cs="DejaVu Sans"/>
          <w:b/>
          <w:bCs/>
        </w:rPr>
        <w:t xml:space="preserve">11 </w:t>
      </w:r>
      <w:r>
        <w:rPr>
          <w:rFonts w:ascii="Arial" w:hAnsi="Arial" w:cs="DejaVu Sans"/>
          <w:b/>
          <w:bCs/>
        </w:rPr>
        <w:t>de março de 2016.</w:t>
      </w: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  <w:r>
        <w:rPr>
          <w:noProof/>
          <w:lang w:eastAsia="pt-BR"/>
        </w:rPr>
        <w:drawing>
          <wp:anchor distT="0" distB="0" distL="0" distR="0" simplePos="0" relativeHeight="251660288" behindDoc="0" locked="0" layoutInCell="1" allowOverlap="1" wp14:anchorId="557A667B" wp14:editId="53BA50C1">
            <wp:simplePos x="0" y="0"/>
            <wp:positionH relativeFrom="column">
              <wp:posOffset>1466850</wp:posOffset>
            </wp:positionH>
            <wp:positionV relativeFrom="paragraph">
              <wp:posOffset>57150</wp:posOffset>
            </wp:positionV>
            <wp:extent cx="2662555" cy="252095"/>
            <wp:effectExtent l="0" t="0" r="444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5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</w:p>
    <w:p w:rsidR="00B825CF" w:rsidRDefault="00B825CF" w:rsidP="00B825CF">
      <w:pPr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Vereador DALTON ANTÔNIO DE AVELAR ANDRADE</w:t>
      </w:r>
    </w:p>
    <w:p w:rsidR="009556E0" w:rsidRDefault="00B825CF" w:rsidP="008350D7">
      <w:pPr>
        <w:ind w:left="2124" w:firstLine="708"/>
      </w:pPr>
      <w:r>
        <w:rPr>
          <w:rFonts w:ascii="Arial" w:hAnsi="Arial" w:cs="Tahoma"/>
          <w:b/>
          <w:bCs/>
        </w:rPr>
        <w:t>Partido dos Trabalhadores</w:t>
      </w:r>
    </w:p>
    <w:sectPr w:rsidR="00955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CF"/>
    <w:rsid w:val="003449E0"/>
    <w:rsid w:val="003F47B3"/>
    <w:rsid w:val="00793B80"/>
    <w:rsid w:val="007A0DEF"/>
    <w:rsid w:val="008350D7"/>
    <w:rsid w:val="009556E0"/>
    <w:rsid w:val="00A249C7"/>
    <w:rsid w:val="00A77AD6"/>
    <w:rsid w:val="00B552A0"/>
    <w:rsid w:val="00B825CF"/>
    <w:rsid w:val="00B975B1"/>
    <w:rsid w:val="00BF3BA9"/>
    <w:rsid w:val="00E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0DC2-C098-4136-A94A-1671FEFF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F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2016-03-11T13:26:00Z</dcterms:created>
  <dcterms:modified xsi:type="dcterms:W3CDTF">2016-03-11T16:28:00Z</dcterms:modified>
</cp:coreProperties>
</file>