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5581650" cy="120967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1650" cy="1209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cs="Verdana" w:eastAsia="Verdana" w:hAnsi="Verdana"/>
          <w:b/>
        </w:rPr>
        <w:t xml:space="preserve">  </w:t>
      </w:r>
    </w:p>
    <w:p>
      <w:pPr>
        <w:pStyle w:val="style0"/>
        <w:jc w:val="center"/>
      </w:pPr>
      <w:r>
        <w:rPr>
          <w:rFonts w:ascii="Verdana" w:cs="Verdana" w:eastAsia="Verdana" w:hAnsi="Verdana"/>
          <w:b/>
        </w:rPr>
      </w:r>
    </w:p>
    <w:p>
      <w:pPr>
        <w:pStyle w:val="style0"/>
        <w:jc w:val="center"/>
      </w:pPr>
      <w:r>
        <w:rPr>
          <w:rFonts w:ascii="Verdana" w:cs="Verdana" w:eastAsia="Verdana" w:hAnsi="Verdana"/>
          <w:b/>
        </w:rPr>
      </w:r>
    </w:p>
    <w:p>
      <w:pPr>
        <w:pStyle w:val="style0"/>
        <w:jc w:val="center"/>
      </w:pPr>
      <w:r>
        <w:rPr>
          <w:rFonts w:ascii="Verdana" w:cs="Bitstream Vera Serif" w:hAnsi="Verdana"/>
          <w:b/>
        </w:rPr>
        <w:t>PROJETO DE DECRETO LEGISLATIVO Nº           /2014.</w:t>
      </w:r>
    </w:p>
    <w:p>
      <w:pPr>
        <w:pStyle w:val="style0"/>
        <w:ind w:firstLine="162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62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620" w:left="0" w:right="0"/>
        <w:jc w:val="both"/>
      </w:pPr>
      <w:r>
        <w:rPr>
          <w:rFonts w:ascii="Verdana" w:hAnsi="Verdana"/>
        </w:rPr>
      </w:r>
    </w:p>
    <w:p>
      <w:pPr>
        <w:pStyle w:val="style23"/>
        <w:ind w:hanging="2160" w:left="2640" w:right="0"/>
        <w:jc w:val="both"/>
      </w:pPr>
      <w:r>
        <w:rPr>
          <w:rFonts w:ascii="Verdana" w:cs="Verdana" w:eastAsia="Verdana" w:hAnsi="Verdana"/>
        </w:rPr>
        <w:t xml:space="preserve">                </w:t>
      </w:r>
      <w:r>
        <w:rPr>
          <w:rFonts w:ascii="Verdana" w:cs="Verdana" w:hAnsi="Verdana"/>
        </w:rPr>
        <w:tab/>
      </w:r>
      <w:r>
        <w:rPr>
          <w:rFonts w:ascii="Verdana" w:cs="ae_AlArabiya" w:hAnsi="Verdana"/>
          <w:b/>
          <w:bCs/>
        </w:rPr>
        <w:t>CONCEDE TÍTULO DE CIDADANIA HONORÁRIA DE SETE LAGOAS.</w:t>
      </w:r>
    </w:p>
    <w:p>
      <w:pPr>
        <w:pStyle w:val="style23"/>
        <w:ind w:hanging="2160" w:left="2640" w:right="0"/>
        <w:jc w:val="both"/>
      </w:pPr>
      <w:r>
        <w:rPr>
          <w:rFonts w:ascii="Verdana" w:hAnsi="Verdana"/>
        </w:rPr>
      </w:r>
    </w:p>
    <w:p>
      <w:pPr>
        <w:pStyle w:val="style23"/>
        <w:ind w:hanging="2160" w:left="2640" w:right="0"/>
        <w:jc w:val="both"/>
      </w:pPr>
      <w:r>
        <w:rPr>
          <w:rFonts w:ascii="Verdana" w:hAnsi="Verdana"/>
        </w:rPr>
      </w:r>
    </w:p>
    <w:p>
      <w:pPr>
        <w:pStyle w:val="style23"/>
        <w:ind w:hanging="2160" w:left="2640" w:right="0"/>
        <w:jc w:val="both"/>
      </w:pPr>
      <w:r>
        <w:rPr>
          <w:rFonts w:ascii="Verdana" w:hAnsi="Verdana"/>
        </w:rPr>
      </w:r>
    </w:p>
    <w:p>
      <w:pPr>
        <w:pStyle w:val="style23"/>
        <w:ind w:hanging="2160" w:left="2640" w:right="0"/>
        <w:jc w:val="both"/>
      </w:pPr>
      <w:r>
        <w:rPr>
          <w:rFonts w:ascii="Verdana" w:hAnsi="Verdana"/>
        </w:rPr>
      </w:r>
    </w:p>
    <w:p>
      <w:pPr>
        <w:pStyle w:val="style23"/>
        <w:ind w:hanging="0" w:left="30" w:right="0"/>
        <w:jc w:val="both"/>
      </w:pPr>
      <w:r>
        <w:rPr>
          <w:rFonts w:ascii="Verdana" w:cs="Bitstream Vera Serif" w:hAnsi="Verdana"/>
          <w:b/>
          <w:bCs/>
        </w:rPr>
        <w:tab/>
        <w:tab/>
        <w:t>Art. 1º</w:t>
      </w:r>
      <w:r>
        <w:rPr>
          <w:rFonts w:ascii="Verdana" w:cs="Bitstream Vera Serif" w:hAnsi="Verdana"/>
        </w:rPr>
        <w:t xml:space="preserve"> Fica concedido o Título de Cidadania Honorária de Sete Lagoas a Sua Alteza Imperial Real Príncipe Dom Bertrand de Orleans e Bragança</w:t>
      </w:r>
      <w:r>
        <w:rPr>
          <w:rFonts w:ascii="Verdana" w:cs="Bitstream Vera Serif" w:hAnsi="Verdana"/>
          <w:b/>
          <w:bCs/>
        </w:rPr>
        <w:t>.</w:t>
      </w:r>
    </w:p>
    <w:p>
      <w:pPr>
        <w:pStyle w:val="style23"/>
        <w:ind w:hanging="0" w:left="30" w:right="0"/>
        <w:jc w:val="both"/>
      </w:pPr>
      <w:r>
        <w:rPr>
          <w:rFonts w:ascii="Verdana" w:cs="Bitstream Vera Serif" w:hAnsi="Verdana"/>
        </w:rPr>
      </w:r>
    </w:p>
    <w:p>
      <w:pPr>
        <w:pStyle w:val="style23"/>
        <w:ind w:hanging="0" w:left="30" w:right="0"/>
        <w:jc w:val="both"/>
      </w:pPr>
      <w:r>
        <w:rPr>
          <w:rFonts w:ascii="Verdana" w:cs="Bitstream Vera Serif" w:hAnsi="Verdana"/>
          <w:b/>
          <w:bCs/>
        </w:rPr>
        <w:tab/>
        <w:tab/>
        <w:t>Art. 2º</w:t>
      </w:r>
      <w:r>
        <w:rPr>
          <w:rFonts w:ascii="Verdana" w:cs="Bitstream Vera Serif" w:hAnsi="Verdana"/>
        </w:rPr>
        <w:t xml:space="preserve"> A entrega da homenagem mencionada no artigo anterior será realizada em reunião solene da Câmara Municipal de Sete Lagoas, convocada para esta finalidade.</w:t>
      </w:r>
    </w:p>
    <w:p>
      <w:pPr>
        <w:pStyle w:val="style23"/>
        <w:ind w:hanging="2160" w:left="2640" w:right="0"/>
        <w:jc w:val="both"/>
      </w:pPr>
      <w:r>
        <w:rPr>
          <w:rFonts w:ascii="Verdana" w:cs="Bitstream Vera Serif" w:hAnsi="Verdana"/>
        </w:rPr>
      </w:r>
    </w:p>
    <w:p>
      <w:pPr>
        <w:pStyle w:val="style23"/>
        <w:ind w:hanging="0" w:left="30" w:right="0"/>
        <w:jc w:val="both"/>
      </w:pPr>
      <w:r>
        <w:rPr>
          <w:rFonts w:ascii="Verdana" w:cs="Bitstream Vera Serif" w:hAnsi="Verdana"/>
          <w:b/>
          <w:bCs/>
        </w:rPr>
        <w:tab/>
        <w:tab/>
        <w:t xml:space="preserve">Art.3º </w:t>
      </w:r>
      <w:r>
        <w:rPr>
          <w:rFonts w:ascii="Verdana" w:cs="Bitstream Vera Serif" w:hAnsi="Verdana"/>
        </w:rPr>
        <w:t>Este decreto legislativo entra em vigor na data de sua publicação.</w:t>
      </w:r>
    </w:p>
    <w:p>
      <w:pPr>
        <w:pStyle w:val="style23"/>
        <w:ind w:hanging="0" w:left="0" w:right="0"/>
        <w:jc w:val="both"/>
      </w:pPr>
      <w:r>
        <w:rPr>
          <w:rFonts w:ascii="Verdana" w:cs="Bitstream Vera Serif" w:hAnsi="Verdana"/>
        </w:rPr>
      </w:r>
    </w:p>
    <w:p>
      <w:pPr>
        <w:pStyle w:val="style22"/>
        <w:ind w:hanging="0" w:left="0" w:right="0"/>
      </w:pPr>
      <w:r>
        <w:rPr>
          <w:rFonts w:ascii="Verdana" w:cs="Bitstream Vera Serif" w:hAnsi="Verdana"/>
          <w:sz w:val="24"/>
          <w:szCs w:val="24"/>
        </w:rPr>
      </w:r>
    </w:p>
    <w:p>
      <w:pPr>
        <w:pStyle w:val="style22"/>
        <w:ind w:hanging="0" w:left="0" w:right="0"/>
      </w:pPr>
      <w:r>
        <w:rPr>
          <w:rFonts w:ascii="Verdana" w:cs="Bitstream Vera Serif" w:eastAsia="Bitstream Vera Serif" w:hAnsi="Verdana"/>
          <w:sz w:val="24"/>
          <w:szCs w:val="24"/>
        </w:rPr>
        <w:t xml:space="preserve">                </w:t>
      </w:r>
      <w:r>
        <w:rPr>
          <w:rFonts w:ascii="Verdana" w:cs="Bitstream Vera Serif" w:hAnsi="Verdana"/>
          <w:sz w:val="24"/>
          <w:szCs w:val="24"/>
        </w:rPr>
        <w:t>Sala das Sessões,15 de julho de 2014.</w:t>
      </w:r>
    </w:p>
    <w:p>
      <w:pPr>
        <w:pStyle w:val="style22"/>
        <w:ind w:firstLine="2124" w:left="0" w:right="0"/>
      </w:pPr>
      <w:r>
        <w:rPr>
          <w:rFonts w:ascii="Verdana" w:cs="Verdana" w:hAnsi="Verdana"/>
          <w:sz w:val="24"/>
          <w:szCs w:val="24"/>
        </w:rPr>
      </w:r>
    </w:p>
    <w:p>
      <w:pPr>
        <w:pStyle w:val="style22"/>
        <w:ind w:firstLine="2124" w:left="0" w:right="0"/>
      </w:pPr>
      <w:r>
        <w:rPr>
          <w:rFonts w:ascii="Verdana" w:cs="Verdana" w:hAnsi="Verdana"/>
          <w:sz w:val="24"/>
          <w:szCs w:val="24"/>
        </w:rPr>
      </w:r>
    </w:p>
    <w:p>
      <w:pPr>
        <w:pStyle w:val="style22"/>
        <w:tabs>
          <w:tab w:leader="none" w:pos="5715" w:val="left"/>
          <w:tab w:leader="none" w:pos="8565" w:val="left"/>
        </w:tabs>
        <w:ind w:hanging="0" w:left="2805" w:right="0"/>
      </w:pPr>
      <w:r>
        <w:rPr>
          <w:rFonts w:ascii="Verdana" w:cs="Verdana" w:eastAsia="Verdana" w:hAnsi="Verdana"/>
          <w:sz w:val="24"/>
          <w:szCs w:val="24"/>
        </w:rPr>
        <w:t xml:space="preserve">                                           </w:t>
      </w:r>
    </w:p>
    <w:p>
      <w:pPr>
        <w:pStyle w:val="style22"/>
        <w:tabs>
          <w:tab w:leader="none" w:pos="2910" w:val="left"/>
          <w:tab w:leader="none" w:pos="5760" w:val="left"/>
        </w:tabs>
        <w:ind w:hanging="0" w:left="0" w:right="0"/>
      </w:pPr>
      <w:r>
        <w:rPr>
          <w:rFonts w:ascii="Verdana" w:hAnsi="Verdana"/>
          <w:sz w:val="24"/>
          <w:szCs w:val="24"/>
        </w:rPr>
      </w:r>
    </w:p>
    <w:p>
      <w:pPr>
        <w:pStyle w:val="style22"/>
        <w:tabs>
          <w:tab w:leader="none" w:pos="2910" w:val="left"/>
          <w:tab w:leader="none" w:pos="5760" w:val="left"/>
        </w:tabs>
        <w:ind w:hanging="0" w:left="0" w:right="0"/>
        <w:jc w:val="center"/>
      </w:pPr>
      <w:r>
        <w:rPr>
          <w:rFonts w:ascii="Verdana" w:hAnsi="Verdana"/>
          <w:bCs/>
          <w:sz w:val="24"/>
          <w:szCs w:val="24"/>
        </w:rPr>
        <w:t>MÁRCIO PAULINO DA SILVA TORRES</w:t>
      </w:r>
    </w:p>
    <w:p>
      <w:pPr>
        <w:pStyle w:val="style0"/>
      </w:pPr>
      <w:r>
        <w:rPr/>
        <w:t xml:space="preserve">                                                            </w:t>
      </w:r>
      <w:r>
        <w:rPr>
          <w:rFonts w:ascii="Verdana" w:hAnsi="Verdana"/>
        </w:rPr>
        <w:t>Vereador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Recuo de corpo de texto Char"/>
    <w:basedOn w:val="style15"/>
    <w:next w:val="style16"/>
    <w:rPr>
      <w:rFonts w:ascii="Times New Roman" w:cs="Times New Roman" w:eastAsia="Times New Roman" w:hAnsi="Times New Roman"/>
      <w:sz w:val="32"/>
      <w:szCs w:val="20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Corpo de texto recuado"/>
    <w:basedOn w:val="style0"/>
    <w:next w:val="style22"/>
    <w:pPr>
      <w:ind w:hanging="0" w:left="2124" w:right="0"/>
      <w:jc w:val="both"/>
    </w:pPr>
    <w:rPr>
      <w:sz w:val="32"/>
      <w:szCs w:val="20"/>
    </w:rPr>
  </w:style>
  <w:style w:styleId="style23" w:type="paragraph">
    <w:name w:val="Recuo de corpo de texto 21"/>
    <w:basedOn w:val="style0"/>
    <w:next w:val="style23"/>
    <w:pPr>
      <w:ind w:hanging="0" w:left="16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2014-07-15T11:21:00.00Z</dcterms:created>
  <dc:creator>Usuario</dc:creator>
  <cp:lastModifiedBy>Usuario</cp:lastModifiedBy>
  <cp:lastPrinted>2014-07-15T11:38:00.00Z</cp:lastPrinted>
  <dcterms:modified xsi:type="dcterms:W3CDTF">2014-07-15T11:39:00.00Z</dcterms:modified>
  <cp:revision>4</cp:revision>
</cp:coreProperties>
</file>