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/>
        <w:drawing>
          <wp:inline distB="0" distL="0" distR="0" distT="0">
            <wp:extent cx="5400675" cy="10763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b/>
          <w:sz w:val="24"/>
          <w:szCs w:val="24"/>
        </w:rPr>
        <w:t>INDICAÇÃO Nº            /2014.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4"/>
          <w:szCs w:val="24"/>
        </w:rPr>
        <w:t>O Vereador que esta subscreve, nos termos do art. 196 do Regimento Interno da Câmara Municipal de Sete Lagoas, solicita o envio de correspondência ao Deputado Federal Vitor Penido, solicitando ao mesmo que mova gestões junto ao Congresso Nacional no sentido de se editar uma PEC alterando o § 1º do art. 29-A da Constituição Federal, ampliando o limite constitucional de gasto com a folha de pagamento do Poder Legislativo municipal, passando dos atuais 70% para 80% da receita da Câmara Municipal.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4"/>
          <w:szCs w:val="24"/>
        </w:rPr>
        <w:t>Sala das Sessões, 26 de maio de 2014.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spacing w:after="12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  <w:t>Márcio Paulino da Silva Torres</w:t>
      </w:r>
    </w:p>
    <w:p>
      <w:pPr>
        <w:pStyle w:val="style0"/>
        <w:spacing w:after="12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  <w:t>Vereador</w:t>
      </w:r>
    </w:p>
    <w:p>
      <w:pPr>
        <w:pStyle w:val="style0"/>
        <w:spacing w:after="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spacing w:after="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spacing w:after="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spacing w:after="0" w:before="0"/>
        <w:ind w:firstLine="2268" w:left="0" w:right="0"/>
        <w:contextualSpacing w:val="false"/>
        <w:jc w:val="both"/>
      </w:pPr>
      <w:r>
        <w:rPr>
          <w:rFonts w:ascii="Verdana" w:hAnsi="Verdana"/>
          <w:b/>
          <w:sz w:val="24"/>
          <w:szCs w:val="24"/>
        </w:rPr>
        <w:t>JUSTIFICATIVA</w:t>
      </w:r>
    </w:p>
    <w:p>
      <w:pPr>
        <w:pStyle w:val="style0"/>
        <w:spacing w:after="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spacing w:after="0" w:before="0"/>
        <w:ind w:firstLine="2268" w:left="0" w:right="0"/>
        <w:contextualSpacing w:val="false"/>
        <w:jc w:val="both"/>
      </w:pPr>
      <w:r>
        <w:rPr>
          <w:rFonts w:ascii="Verdana" w:hAnsi="Verdana"/>
          <w:sz w:val="24"/>
          <w:szCs w:val="24"/>
        </w:rPr>
        <w:t>A Emenda Constitucional nº 58/09 reduziu a receita das Câmaras Municipais, mas aumentou suas despesas ao possibilitar o aumento do número de Vereadores e respectivas assessorias. No entanto, o limite constitucional de gastos com pessoal do Poder Legislativo, conforme estabelecido no § 1º do art. 29-A da Constituição Federal, permanece o mesmo (70% da receita das Câmaras) causando um estrangulamento no planejamento dos Poderes Legislativos. Ampliar o limite de gastos com pessoal para 80% da receita das Câmaras irá auxiliar em muito o desenvolvimento dos trabalhos legislativos, razão pela qual solicito o apoio de todos os Vereadores quanto a aprovação da presente indicação.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2014-05-26T13:08:00.00Z</dcterms:created>
  <dc:creator>Usuario</dc:creator>
  <cp:lastModifiedBy>Usuario</cp:lastModifiedBy>
  <cp:lastPrinted>2014-05-27T11:52:00.00Z</cp:lastPrinted>
  <dcterms:modified xsi:type="dcterms:W3CDTF">2014-05-27T11:55:00.00Z</dcterms:modified>
  <cp:revision>4</cp:revision>
</cp:coreProperties>
</file>