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58FB" w14:textId="23C7376D" w:rsidR="00EA1D5F" w:rsidRPr="00823141" w:rsidRDefault="00DC1407" w:rsidP="00D85FB4">
      <w:pPr>
        <w:spacing w:line="288" w:lineRule="auto"/>
        <w:ind w:right="3399"/>
        <w:rPr>
          <w:rFonts w:ascii="Arial Narrow" w:hAnsi="Arial Narrow"/>
          <w:b/>
          <w:spacing w:val="72"/>
          <w:w w:val="110"/>
          <w:u w:val="single"/>
        </w:rPr>
      </w:pPr>
      <w:r w:rsidRPr="00823141">
        <w:rPr>
          <w:rFonts w:ascii="Arial Narrow" w:hAnsi="Arial Narrow"/>
          <w:b/>
          <w:w w:val="110"/>
          <w:u w:val="single"/>
        </w:rPr>
        <w:t>PARECER</w:t>
      </w:r>
      <w:r w:rsidRPr="00823141">
        <w:rPr>
          <w:rFonts w:ascii="Arial Narrow" w:hAnsi="Arial Narrow"/>
          <w:b/>
          <w:spacing w:val="40"/>
          <w:w w:val="110"/>
          <w:u w:val="single"/>
        </w:rPr>
        <w:t xml:space="preserve"> </w:t>
      </w:r>
      <w:r w:rsidRPr="00823141">
        <w:rPr>
          <w:rFonts w:ascii="Arial Narrow" w:hAnsi="Arial Narrow"/>
          <w:b/>
          <w:w w:val="110"/>
          <w:u w:val="single"/>
        </w:rPr>
        <w:t>JURÍDICO:</w:t>
      </w:r>
      <w:r w:rsidRPr="00823141">
        <w:rPr>
          <w:rFonts w:ascii="Arial Narrow" w:hAnsi="Arial Narrow"/>
          <w:b/>
          <w:spacing w:val="40"/>
          <w:w w:val="110"/>
          <w:u w:val="single"/>
        </w:rPr>
        <w:t xml:space="preserve"> PGLWG </w:t>
      </w:r>
      <w:r w:rsidR="00130CA1">
        <w:rPr>
          <w:rFonts w:ascii="Arial Narrow" w:hAnsi="Arial Narrow"/>
          <w:b/>
          <w:spacing w:val="40"/>
          <w:w w:val="110"/>
          <w:u w:val="single"/>
        </w:rPr>
        <w:t>Nº108</w:t>
      </w:r>
      <w:r w:rsidRPr="00823141">
        <w:rPr>
          <w:rFonts w:ascii="Arial Narrow" w:hAnsi="Arial Narrow"/>
          <w:b/>
          <w:w w:val="110"/>
          <w:u w:val="single"/>
        </w:rPr>
        <w:t>/2025</w:t>
      </w:r>
    </w:p>
    <w:p w14:paraId="7DC76817" w14:textId="4600F545" w:rsidR="00DC1407" w:rsidRDefault="00823141" w:rsidP="00DC1407">
      <w:pPr>
        <w:jc w:val="both"/>
        <w:rPr>
          <w:rFonts w:ascii="Arial Narrow" w:hAnsi="Arial Narrow"/>
          <w:b/>
          <w:w w:val="110"/>
        </w:rPr>
      </w:pPr>
      <w:r>
        <w:rPr>
          <w:rFonts w:ascii="Arial Narrow" w:hAnsi="Arial Narrow"/>
          <w:b/>
          <w:w w:val="110"/>
        </w:rPr>
        <w:t>MATÉRIA</w:t>
      </w:r>
      <w:r w:rsidR="00DC1407">
        <w:rPr>
          <w:rFonts w:ascii="Arial Narrow" w:hAnsi="Arial Narrow"/>
          <w:b/>
          <w:w w:val="110"/>
        </w:rPr>
        <w:t>: PROJETO DE LEI ORDINÁRIA N°</w:t>
      </w:r>
      <w:r w:rsidR="00130CA1">
        <w:rPr>
          <w:rFonts w:ascii="Arial Narrow" w:hAnsi="Arial Narrow"/>
          <w:b/>
          <w:w w:val="110"/>
        </w:rPr>
        <w:t xml:space="preserve"> 468</w:t>
      </w:r>
      <w:r w:rsidR="00DC1407">
        <w:rPr>
          <w:rFonts w:ascii="Arial Narrow" w:hAnsi="Arial Narrow"/>
          <w:b/>
          <w:w w:val="110"/>
        </w:rPr>
        <w:t>/2025</w:t>
      </w:r>
    </w:p>
    <w:p w14:paraId="2DCE2339" w14:textId="294EE7DB" w:rsidR="00130CA1" w:rsidRDefault="00130CA1" w:rsidP="00DC1407">
      <w:pPr>
        <w:jc w:val="both"/>
        <w:rPr>
          <w:rFonts w:ascii="Arial Narrow" w:hAnsi="Arial Narrow"/>
          <w:b/>
          <w:w w:val="110"/>
        </w:rPr>
      </w:pPr>
      <w:r w:rsidRPr="00130CA1">
        <w:rPr>
          <w:rFonts w:ascii="Arial Narrow" w:hAnsi="Arial Narrow"/>
          <w:b/>
          <w:w w:val="110"/>
        </w:rPr>
        <w:t>INSTITUI A COMEMORAÇÃO DO DIA DAS MÃES E DO DIA DOS PAIS NO ÂMBITO DAS UNIDADES ESCOLARES DE EDUCAÇÃO INFANTIL E DE ENSINO FUNDAMENTAL DE SETE LAGOAS - MG.</w:t>
      </w:r>
    </w:p>
    <w:p w14:paraId="7A179ACD" w14:textId="7C60BD4C" w:rsidR="00A14607" w:rsidRDefault="00A14607" w:rsidP="00DC1407">
      <w:pPr>
        <w:jc w:val="both"/>
        <w:rPr>
          <w:rFonts w:ascii="Arial Narrow" w:hAnsi="Arial Narrow"/>
          <w:b/>
          <w:bCs/>
        </w:rPr>
      </w:pPr>
      <w:r w:rsidRPr="00EF60FD">
        <w:rPr>
          <w:rFonts w:ascii="Arial Narrow" w:hAnsi="Arial Narrow"/>
          <w:b/>
          <w:bCs/>
        </w:rPr>
        <w:t xml:space="preserve">Autoria: </w:t>
      </w:r>
      <w:r w:rsidR="00EA5D64" w:rsidRPr="00EF60FD">
        <w:rPr>
          <w:rFonts w:ascii="Arial Narrow" w:hAnsi="Arial Narrow"/>
          <w:b/>
          <w:bCs/>
        </w:rPr>
        <w:t>Vereador</w:t>
      </w:r>
      <w:r w:rsidR="00130CA1">
        <w:rPr>
          <w:rFonts w:ascii="Arial Narrow" w:hAnsi="Arial Narrow"/>
          <w:b/>
          <w:bCs/>
        </w:rPr>
        <w:t xml:space="preserve"> Ivson Gomes de Castro</w:t>
      </w:r>
    </w:p>
    <w:p w14:paraId="4CB05942" w14:textId="77777777" w:rsidR="00130CA1" w:rsidRPr="00130CA1" w:rsidRDefault="00130CA1" w:rsidP="00130CA1">
      <w:pPr>
        <w:jc w:val="both"/>
        <w:rPr>
          <w:rFonts w:ascii="Arial Narrow" w:hAnsi="Arial Narrow"/>
          <w:b/>
          <w:bCs/>
          <w:u w:val="single"/>
          <w:lang w:val="pt-PT"/>
        </w:rPr>
      </w:pPr>
      <w:r w:rsidRPr="00130CA1">
        <w:rPr>
          <w:rFonts w:ascii="Arial Narrow" w:hAnsi="Arial Narrow"/>
          <w:b/>
          <w:bCs/>
          <w:u w:val="single"/>
          <w:lang w:val="pt-PT"/>
        </w:rPr>
        <w:t>BREVE RELATO</w:t>
      </w:r>
    </w:p>
    <w:p w14:paraId="245D0794" w14:textId="0D8A4B47" w:rsidR="00130CA1" w:rsidRPr="00130CA1" w:rsidRDefault="00130CA1" w:rsidP="00E965D6">
      <w:pPr>
        <w:spacing w:line="276" w:lineRule="auto"/>
        <w:ind w:firstLine="1134"/>
        <w:jc w:val="both"/>
        <w:rPr>
          <w:rFonts w:ascii="Arial Narrow" w:hAnsi="Arial Narrow"/>
          <w:bCs/>
        </w:rPr>
      </w:pPr>
      <w:r w:rsidRPr="00130CA1">
        <w:rPr>
          <w:rFonts w:ascii="Arial Narrow" w:hAnsi="Arial Narrow"/>
          <w:lang w:val="pt-PT"/>
        </w:rPr>
        <w:t>Encontra-se nesta Procuradoria, para análise e parecer, a Proposição epigrafada, de iniciativa do Vereado</w:t>
      </w:r>
      <w:r w:rsidR="00E965D6">
        <w:rPr>
          <w:rFonts w:ascii="Arial Narrow" w:hAnsi="Arial Narrow"/>
          <w:lang w:val="pt-PT"/>
        </w:rPr>
        <w:t>r Ivson Gomes de Castro</w:t>
      </w:r>
      <w:r w:rsidRPr="00130CA1">
        <w:rPr>
          <w:rFonts w:ascii="Arial Narrow" w:hAnsi="Arial Narrow"/>
          <w:lang w:val="pt-PT"/>
        </w:rPr>
        <w:t>, visando</w:t>
      </w:r>
      <w:r w:rsidR="00E965D6">
        <w:rPr>
          <w:rFonts w:ascii="Arial Narrow" w:hAnsi="Arial Narrow"/>
          <w:lang w:val="pt-PT"/>
        </w:rPr>
        <w:t xml:space="preserve"> </w:t>
      </w:r>
      <w:r w:rsidR="00E965D6" w:rsidRPr="00E965D6">
        <w:rPr>
          <w:rFonts w:ascii="Arial Narrow" w:hAnsi="Arial Narrow"/>
          <w:bCs/>
        </w:rPr>
        <w:t>institu</w:t>
      </w:r>
      <w:r w:rsidR="00E965D6">
        <w:rPr>
          <w:rFonts w:ascii="Arial Narrow" w:hAnsi="Arial Narrow"/>
          <w:bCs/>
        </w:rPr>
        <w:t>ir</w:t>
      </w:r>
      <w:r w:rsidR="00E965D6" w:rsidRPr="00E965D6">
        <w:rPr>
          <w:rFonts w:ascii="Arial Narrow" w:hAnsi="Arial Narrow"/>
          <w:bCs/>
        </w:rPr>
        <w:t xml:space="preserve"> as comemorações do </w:t>
      </w:r>
      <w:r w:rsidR="00E965D6">
        <w:rPr>
          <w:rFonts w:ascii="Arial Narrow" w:hAnsi="Arial Narrow"/>
          <w:bCs/>
        </w:rPr>
        <w:t>“</w:t>
      </w:r>
      <w:r w:rsidR="00E965D6" w:rsidRPr="00E965D6">
        <w:rPr>
          <w:rFonts w:ascii="Arial Narrow" w:hAnsi="Arial Narrow"/>
          <w:bCs/>
        </w:rPr>
        <w:t>Dia das Mães</w:t>
      </w:r>
      <w:r w:rsidR="00E965D6">
        <w:rPr>
          <w:rFonts w:ascii="Arial Narrow" w:hAnsi="Arial Narrow"/>
          <w:bCs/>
        </w:rPr>
        <w:t xml:space="preserve">” </w:t>
      </w:r>
      <w:r w:rsidR="00E965D6" w:rsidRPr="00E965D6">
        <w:rPr>
          <w:rFonts w:ascii="Arial Narrow" w:hAnsi="Arial Narrow"/>
          <w:bCs/>
        </w:rPr>
        <w:t xml:space="preserve">e do </w:t>
      </w:r>
      <w:r w:rsidR="00E965D6">
        <w:rPr>
          <w:rFonts w:ascii="Arial Narrow" w:hAnsi="Arial Narrow"/>
          <w:bCs/>
        </w:rPr>
        <w:t>“</w:t>
      </w:r>
      <w:r w:rsidR="00E965D6" w:rsidRPr="00E965D6">
        <w:rPr>
          <w:rFonts w:ascii="Arial Narrow" w:hAnsi="Arial Narrow"/>
          <w:bCs/>
        </w:rPr>
        <w:t>Dia dos Pais</w:t>
      </w:r>
      <w:r w:rsidR="00E965D6">
        <w:rPr>
          <w:rFonts w:ascii="Arial Narrow" w:hAnsi="Arial Narrow"/>
          <w:bCs/>
        </w:rPr>
        <w:t>”</w:t>
      </w:r>
      <w:r w:rsidR="00E965D6" w:rsidRPr="00E965D6">
        <w:rPr>
          <w:rFonts w:ascii="Arial Narrow" w:hAnsi="Arial Narrow"/>
          <w:bCs/>
        </w:rPr>
        <w:t xml:space="preserve"> no âmbito das unidades escolares, públicas e privadas, de Educação Infantil e de Ensino Fundamental de Sete Lagoas, nas datas consagradas pelo costume do povo brasileiro.</w:t>
      </w:r>
      <w:r w:rsidR="00E965D6">
        <w:rPr>
          <w:rFonts w:ascii="Arial Narrow" w:hAnsi="Arial Narrow"/>
          <w:bCs/>
        </w:rPr>
        <w:t xml:space="preserve"> </w:t>
      </w:r>
      <w:r w:rsidRPr="00130CA1">
        <w:rPr>
          <w:rFonts w:ascii="Arial Narrow" w:hAnsi="Arial Narrow"/>
          <w:lang w:val="pt-PT"/>
        </w:rPr>
        <w:t>DATA:</w:t>
      </w:r>
      <w:r w:rsidR="00E965D6">
        <w:rPr>
          <w:rFonts w:ascii="Arial Narrow" w:hAnsi="Arial Narrow"/>
          <w:lang w:val="pt-PT"/>
        </w:rPr>
        <w:t xml:space="preserve"> </w:t>
      </w:r>
      <w:r w:rsidR="00E965D6">
        <w:rPr>
          <w:rFonts w:ascii="Arial Narrow" w:hAnsi="Arial Narrow"/>
          <w:bCs/>
        </w:rPr>
        <w:t>o “</w:t>
      </w:r>
      <w:r w:rsidR="00E965D6" w:rsidRPr="00E965D6">
        <w:rPr>
          <w:rFonts w:ascii="Arial Narrow" w:hAnsi="Arial Narrow"/>
          <w:bCs/>
        </w:rPr>
        <w:t>Dia das Mães</w:t>
      </w:r>
      <w:r w:rsidR="00E965D6">
        <w:rPr>
          <w:rFonts w:ascii="Arial Narrow" w:hAnsi="Arial Narrow"/>
          <w:bCs/>
        </w:rPr>
        <w:t>”,</w:t>
      </w:r>
      <w:r w:rsidR="00E965D6" w:rsidRPr="00E965D6">
        <w:rPr>
          <w:rFonts w:ascii="Arial Narrow" w:hAnsi="Arial Narrow"/>
          <w:bCs/>
        </w:rPr>
        <w:t xml:space="preserve"> no segundo domingo do mês de maio ou ao longo da semana que o anteceder</w:t>
      </w:r>
      <w:r w:rsidR="00E965D6">
        <w:rPr>
          <w:rFonts w:ascii="Arial Narrow" w:hAnsi="Arial Narrow"/>
          <w:bCs/>
        </w:rPr>
        <w:t>. O “</w:t>
      </w:r>
      <w:r w:rsidR="00E965D6" w:rsidRPr="00E965D6">
        <w:rPr>
          <w:rFonts w:ascii="Arial Narrow" w:hAnsi="Arial Narrow"/>
          <w:bCs/>
        </w:rPr>
        <w:t>Dia dos Pais</w:t>
      </w:r>
      <w:r w:rsidR="00E965D6">
        <w:rPr>
          <w:rFonts w:ascii="Arial Narrow" w:hAnsi="Arial Narrow"/>
          <w:bCs/>
        </w:rPr>
        <w:t>”</w:t>
      </w:r>
      <w:r w:rsidR="00E965D6" w:rsidRPr="00E965D6">
        <w:rPr>
          <w:rFonts w:ascii="Arial Narrow" w:hAnsi="Arial Narrow"/>
          <w:bCs/>
        </w:rPr>
        <w:t xml:space="preserve">, no segundo domingo do mês de agosto ou ao longo da semana que o anteceder. </w:t>
      </w:r>
    </w:p>
    <w:p w14:paraId="1FF88100" w14:textId="77777777" w:rsidR="00130CA1" w:rsidRPr="00130CA1" w:rsidRDefault="00130CA1" w:rsidP="00130CA1">
      <w:pPr>
        <w:spacing w:line="276" w:lineRule="auto"/>
        <w:ind w:firstLine="1134"/>
        <w:jc w:val="both"/>
        <w:rPr>
          <w:rFonts w:ascii="Arial Narrow" w:hAnsi="Arial Narrow"/>
          <w:lang w:val="pt-PT"/>
        </w:rPr>
      </w:pPr>
      <w:r w:rsidRPr="00130CA1">
        <w:rPr>
          <w:rFonts w:ascii="Arial Narrow" w:hAnsi="Arial Narrow"/>
          <w:lang w:val="pt-PT"/>
        </w:rPr>
        <w:t>Convém explicitar que no corpo do Projeto não há indicação de custos para o Município.</w:t>
      </w:r>
    </w:p>
    <w:p w14:paraId="1B799460" w14:textId="0D76AACD" w:rsidR="00130CA1" w:rsidRPr="00130CA1" w:rsidRDefault="00130CA1" w:rsidP="00130CA1">
      <w:pPr>
        <w:spacing w:line="276" w:lineRule="auto"/>
        <w:ind w:firstLine="1134"/>
        <w:jc w:val="both"/>
        <w:rPr>
          <w:rFonts w:ascii="Arial Narrow" w:hAnsi="Arial Narrow"/>
          <w:lang w:val="pt-PT"/>
        </w:rPr>
      </w:pPr>
      <w:r w:rsidRPr="00130CA1">
        <w:rPr>
          <w:rFonts w:ascii="Arial Narrow" w:hAnsi="Arial Narrow"/>
          <w:lang w:val="pt-PT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</w:t>
      </w:r>
      <w:r w:rsidR="00E965D6">
        <w:rPr>
          <w:rFonts w:ascii="Arial Narrow" w:hAnsi="Arial Narrow"/>
          <w:lang w:val="pt-PT"/>
        </w:rPr>
        <w:t xml:space="preserve"> </w:t>
      </w:r>
      <w:r w:rsidRPr="00130CA1">
        <w:rPr>
          <w:rFonts w:ascii="Arial Narrow" w:hAnsi="Arial Narrow"/>
          <w:lang w:val="pt-PT"/>
        </w:rPr>
        <w:t>e II, do art.30, da Carta Federal.</w:t>
      </w:r>
    </w:p>
    <w:p w14:paraId="223DE345" w14:textId="055DEC3D" w:rsidR="00130CA1" w:rsidRPr="00130CA1" w:rsidRDefault="00130CA1" w:rsidP="00130CA1">
      <w:pPr>
        <w:spacing w:line="276" w:lineRule="auto"/>
        <w:ind w:firstLine="1134"/>
        <w:jc w:val="both"/>
        <w:rPr>
          <w:rFonts w:ascii="Arial Narrow" w:hAnsi="Arial Narrow"/>
          <w:lang w:val="pt-PT"/>
        </w:rPr>
      </w:pPr>
      <w:r w:rsidRPr="00130CA1">
        <w:rPr>
          <w:rFonts w:ascii="Arial Narrow" w:hAnsi="Arial Narrow"/>
          <w:lang w:val="pt-PT"/>
        </w:rPr>
        <w:t>O  Município pode, portanto, no exercício de sua competência legislativa própria, institui</w:t>
      </w:r>
      <w:r w:rsidR="003E3655">
        <w:rPr>
          <w:rFonts w:ascii="Arial Narrow" w:hAnsi="Arial Narrow"/>
          <w:lang w:val="pt-PT"/>
        </w:rPr>
        <w:t>r</w:t>
      </w:r>
      <w:r w:rsidRPr="00130CA1">
        <w:rPr>
          <w:rFonts w:ascii="Arial Narrow" w:hAnsi="Arial Narrow"/>
          <w:lang w:val="pt-PT"/>
        </w:rPr>
        <w:t xml:space="preserve"> dias e semanas dedicados a causas que são do interesse da população. Logo, é inegável que não há óbice à instituição das referidas datas comemorativas, ainda mais quando não constitua um feriado municipal, hipótese em que demandaria a observância a outros requisitos legais.</w:t>
      </w:r>
    </w:p>
    <w:p w14:paraId="1711FD21" w14:textId="7CED810F" w:rsidR="00130CA1" w:rsidRDefault="00130CA1" w:rsidP="00130CA1">
      <w:pPr>
        <w:spacing w:line="276" w:lineRule="auto"/>
        <w:ind w:firstLine="1134"/>
        <w:jc w:val="both"/>
        <w:rPr>
          <w:rFonts w:ascii="Arial Narrow" w:hAnsi="Arial Narrow"/>
          <w:lang w:val="pt-PT"/>
        </w:rPr>
      </w:pPr>
      <w:r w:rsidRPr="00130CA1">
        <w:rPr>
          <w:rFonts w:ascii="Arial Narrow" w:hAnsi="Arial Narrow"/>
          <w:lang w:val="pt-PT"/>
        </w:rPr>
        <w:t>Assim sendo, como já dito, os Municípios podem instituir, por meio de lei, dias, semanas ou meses destinados a causas de interesse da municipalidade, ancorados na sua competência para legislar sobre assuntos de interesse local, podendo a iniciativa partir da Casa Legislativa.</w:t>
      </w:r>
    </w:p>
    <w:p w14:paraId="65680458" w14:textId="77777777" w:rsidR="00E965D6" w:rsidRPr="007142F1" w:rsidRDefault="00E965D6" w:rsidP="00E965D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  <w:bookmarkStart w:id="0" w:name="_Hlk193734106"/>
      <w:r w:rsidRPr="007142F1">
        <w:rPr>
          <w:rFonts w:ascii="Arial Narrow" w:hAnsi="Arial Narrow" w:cs="Segoe UI"/>
          <w:b/>
          <w:bCs/>
        </w:rPr>
        <w:t>DA CRIAÇÃO DE ATRIBUIÇÕES DIRETAS AO PODER EXECUTIVO – PROPOSIÇÃO DE INICIATIVA PARLAMENTAR - INTERFERÊNCIA INDEVIDA DO PODER LEGISLATIVO NAS FUNÇÕES ADMINISTRATIVAS DO PODER EXECUTIVO – VIOLAÇÃO DO ART. 2º DA CARTA MAIOR – INTERFERÊNCIA NA GESTÃO DE ORGÃO -</w:t>
      </w:r>
      <w:r w:rsidRPr="007142F1">
        <w:rPr>
          <w:rFonts w:ascii="Arial Narrow" w:hAnsi="Arial Narrow"/>
          <w:b/>
          <w:bCs/>
        </w:rPr>
        <w:t xml:space="preserve"> INSTITUIÇÃO DE POLÍTICA PÚBLICA PERMANENTE. LEI MUNICIPAL. AUTORIA PARLAMENTAR - INCONSTITUCIONALIDADE FORMAL E MATERIAL CONFIGURADA</w:t>
      </w:r>
      <w:r w:rsidRPr="007142F1">
        <w:rPr>
          <w:rFonts w:ascii="Arial Narrow" w:hAnsi="Arial Narrow" w:cs="Segoe UI"/>
          <w:b/>
          <w:bCs/>
        </w:rPr>
        <w:t>.</w:t>
      </w:r>
      <w:r w:rsidRPr="007142F1">
        <w:rPr>
          <w:rFonts w:ascii="Arial Narrow" w:hAnsi="Arial Narrow" w:cs="Segoe UI"/>
        </w:rPr>
        <w:t> </w:t>
      </w:r>
    </w:p>
    <w:p w14:paraId="627B9CAD" w14:textId="3048B0B3" w:rsidR="00E965D6" w:rsidRDefault="00E965D6" w:rsidP="00E965D6">
      <w:pPr>
        <w:spacing w:line="276" w:lineRule="auto"/>
        <w:jc w:val="both"/>
        <w:rPr>
          <w:rFonts w:ascii="Arial Narrow" w:hAnsi="Arial Narrow" w:cs="Calibri"/>
          <w:color w:val="333333"/>
          <w:sz w:val="24"/>
          <w:szCs w:val="24"/>
          <w:shd w:val="clear" w:color="auto" w:fill="FFFFFF"/>
        </w:rPr>
      </w:pPr>
    </w:p>
    <w:p w14:paraId="5BDB5AD0" w14:textId="35621B2D" w:rsidR="00E965D6" w:rsidRDefault="00E965D6" w:rsidP="004526C6">
      <w:pPr>
        <w:spacing w:line="360" w:lineRule="auto"/>
        <w:ind w:firstLine="709"/>
        <w:jc w:val="both"/>
        <w:rPr>
          <w:rFonts w:ascii="Arial Narrow" w:hAnsi="Arial Narrow"/>
        </w:rPr>
      </w:pPr>
      <w:r w:rsidRPr="00E965D6">
        <w:rPr>
          <w:rFonts w:ascii="Arial Narrow" w:hAnsi="Arial Narrow"/>
        </w:rPr>
        <w:t>C</w:t>
      </w:r>
      <w:r w:rsidRPr="00E965D6">
        <w:rPr>
          <w:rFonts w:ascii="Arial Narrow" w:hAnsi="Arial Narrow"/>
        </w:rPr>
        <w:t>onstata-se no Projeto de Lei analisado que a</w:t>
      </w:r>
      <w:r>
        <w:rPr>
          <w:rFonts w:ascii="Arial Narrow" w:hAnsi="Arial Narrow"/>
        </w:rPr>
        <w:t xml:space="preserve"> </w:t>
      </w:r>
      <w:r w:rsidR="004526C6">
        <w:rPr>
          <w:rFonts w:ascii="Arial Narrow" w:hAnsi="Arial Narrow"/>
        </w:rPr>
        <w:t>comemoração do Dia das Mães e do Dia dos Pais</w:t>
      </w:r>
      <w:r w:rsidRPr="00E965D6">
        <w:rPr>
          <w:rFonts w:ascii="Arial Narrow" w:hAnsi="Arial Narrow"/>
        </w:rPr>
        <w:t>, no</w:t>
      </w:r>
      <w:r w:rsidR="004526C6">
        <w:rPr>
          <w:rFonts w:ascii="Arial Narrow" w:hAnsi="Arial Narrow"/>
        </w:rPr>
        <w:t>s</w:t>
      </w:r>
      <w:r w:rsidRPr="00E965D6">
        <w:rPr>
          <w:rFonts w:ascii="Arial Narrow" w:hAnsi="Arial Narrow"/>
        </w:rPr>
        <w:t xml:space="preserve"> artigo</w:t>
      </w:r>
      <w:r w:rsidR="004526C6">
        <w:rPr>
          <w:rFonts w:ascii="Arial Narrow" w:hAnsi="Arial Narrow"/>
        </w:rPr>
        <w:t>s 4º</w:t>
      </w:r>
      <w:r w:rsidRPr="00E965D6">
        <w:rPr>
          <w:rFonts w:ascii="Arial Narrow" w:hAnsi="Arial Narrow"/>
        </w:rPr>
        <w:t>,</w:t>
      </w:r>
      <w:r w:rsidR="004526C6">
        <w:rPr>
          <w:rFonts w:ascii="Arial Narrow" w:hAnsi="Arial Narrow"/>
        </w:rPr>
        <w:t xml:space="preserve"> 5º e 6º, </w:t>
      </w:r>
      <w:r w:rsidRPr="00E965D6">
        <w:rPr>
          <w:rFonts w:ascii="Arial Narrow" w:hAnsi="Arial Narrow"/>
        </w:rPr>
        <w:t>trata</w:t>
      </w:r>
      <w:r w:rsidR="004526C6">
        <w:rPr>
          <w:rFonts w:ascii="Arial Narrow" w:hAnsi="Arial Narrow"/>
        </w:rPr>
        <w:t>m</w:t>
      </w:r>
      <w:r w:rsidRPr="00E965D6">
        <w:rPr>
          <w:rFonts w:ascii="Arial Narrow" w:hAnsi="Arial Narrow"/>
        </w:rPr>
        <w:t xml:space="preserve"> da estrutura da Administração </w:t>
      </w:r>
      <w:r w:rsidR="004526C6">
        <w:rPr>
          <w:rFonts w:ascii="Arial Narrow" w:hAnsi="Arial Narrow"/>
        </w:rPr>
        <w:t>M</w:t>
      </w:r>
      <w:r w:rsidRPr="00E965D6">
        <w:rPr>
          <w:rFonts w:ascii="Arial Narrow" w:hAnsi="Arial Narrow"/>
        </w:rPr>
        <w:t>unicipal e da</w:t>
      </w:r>
      <w:r w:rsidR="004526C6">
        <w:rPr>
          <w:rFonts w:ascii="Arial Narrow" w:hAnsi="Arial Narrow"/>
        </w:rPr>
        <w:t xml:space="preserve"> criação de atribuições diretas ao Poder Executivo</w:t>
      </w:r>
      <w:r w:rsidRPr="00E965D6">
        <w:rPr>
          <w:rFonts w:ascii="Arial Narrow" w:hAnsi="Arial Narrow"/>
        </w:rPr>
        <w:t>:</w:t>
      </w:r>
    </w:p>
    <w:p w14:paraId="1619FA80" w14:textId="095DF850" w:rsidR="004526C6" w:rsidRPr="004526C6" w:rsidRDefault="004526C6" w:rsidP="004526C6">
      <w:pPr>
        <w:spacing w:line="240" w:lineRule="auto"/>
        <w:ind w:left="2268"/>
        <w:jc w:val="both"/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</w:pP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Art. 4º </w:t>
      </w:r>
      <w:r w:rsidRPr="004526C6">
        <w:rPr>
          <w:rFonts w:ascii="Arial Narrow" w:hAnsi="Arial Narrow"/>
          <w:b/>
          <w:i/>
          <w:iCs/>
          <w:color w:val="44546A" w:themeColor="text2"/>
          <w:sz w:val="20"/>
          <w:szCs w:val="20"/>
        </w:rPr>
        <w:t>Caberá ao Poder Executivo Municipal</w:t>
      </w: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, por meio do </w:t>
      </w:r>
      <w:r w:rsidRPr="004526C6">
        <w:rPr>
          <w:rFonts w:ascii="Arial Narrow" w:hAnsi="Arial Narrow"/>
          <w:b/>
          <w:i/>
          <w:iCs/>
          <w:color w:val="44546A" w:themeColor="text2"/>
          <w:sz w:val="20"/>
          <w:szCs w:val="20"/>
        </w:rPr>
        <w:t>órgão competente</w:t>
      </w: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>, planejar, organizar e executar as atividades relacionadas às celebrações do Dia das Mães e do Dia dos Pais, como forma de promover a integração entre a Escola e a Família.</w:t>
      </w:r>
    </w:p>
    <w:p w14:paraId="7DABBA0B" w14:textId="77777777" w:rsidR="004526C6" w:rsidRPr="004526C6" w:rsidRDefault="004526C6" w:rsidP="004526C6">
      <w:pPr>
        <w:spacing w:line="240" w:lineRule="auto"/>
        <w:ind w:left="2268"/>
        <w:jc w:val="both"/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</w:pP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Art. 5º </w:t>
      </w:r>
      <w:r w:rsidRPr="004526C6">
        <w:rPr>
          <w:rFonts w:ascii="Arial Narrow" w:hAnsi="Arial Narrow"/>
          <w:b/>
          <w:i/>
          <w:iCs/>
          <w:color w:val="44546A" w:themeColor="text2"/>
          <w:sz w:val="20"/>
          <w:szCs w:val="20"/>
        </w:rPr>
        <w:t>Fica facultado ao Poder Público</w:t>
      </w: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 convidar instituições, entidades e</w:t>
      </w:r>
    </w:p>
    <w:p w14:paraId="5351EF61" w14:textId="003D09CA" w:rsidR="004526C6" w:rsidRPr="004526C6" w:rsidRDefault="004526C6" w:rsidP="004526C6">
      <w:pPr>
        <w:spacing w:line="240" w:lineRule="auto"/>
        <w:ind w:left="2268"/>
        <w:jc w:val="both"/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</w:pP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lastRenderedPageBreak/>
        <w:t xml:space="preserve">membros da sociedade civil organizada para colaborar na organização e realização das atividades previstas nesta Lei.  </w:t>
      </w:r>
    </w:p>
    <w:p w14:paraId="09594FC8" w14:textId="77777777" w:rsidR="004526C6" w:rsidRPr="004526C6" w:rsidRDefault="004526C6" w:rsidP="003E3655">
      <w:pPr>
        <w:spacing w:line="240" w:lineRule="auto"/>
        <w:ind w:left="2268"/>
        <w:jc w:val="both"/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</w:pP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Art. 6º O </w:t>
      </w:r>
      <w:r w:rsidRPr="004526C6">
        <w:rPr>
          <w:rFonts w:ascii="Arial Narrow" w:hAnsi="Arial Narrow"/>
          <w:b/>
          <w:i/>
          <w:iCs/>
          <w:color w:val="44546A" w:themeColor="text2"/>
          <w:sz w:val="20"/>
          <w:szCs w:val="20"/>
        </w:rPr>
        <w:t>Poder Executivo regulamentará</w:t>
      </w: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 esta lei em todos os aspectos</w:t>
      </w:r>
    </w:p>
    <w:p w14:paraId="136A07EA" w14:textId="02453DD7" w:rsidR="004526C6" w:rsidRPr="004526C6" w:rsidRDefault="004526C6" w:rsidP="003E3655">
      <w:pPr>
        <w:spacing w:line="240" w:lineRule="auto"/>
        <w:ind w:left="2268"/>
        <w:jc w:val="both"/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</w:pPr>
      <w:r w:rsidRPr="004526C6"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 xml:space="preserve">necessários para a sua efetiva aplicação. </w:t>
      </w:r>
      <w:r>
        <w:rPr>
          <w:rFonts w:ascii="Arial Narrow" w:hAnsi="Arial Narrow"/>
          <w:bCs/>
          <w:i/>
          <w:iCs/>
          <w:color w:val="44546A" w:themeColor="text2"/>
          <w:sz w:val="20"/>
          <w:szCs w:val="20"/>
        </w:rPr>
        <w:t>(grifo nosso)</w:t>
      </w:r>
    </w:p>
    <w:p w14:paraId="714E7C2E" w14:textId="7098C84A" w:rsidR="00E965D6" w:rsidRPr="007142F1" w:rsidRDefault="00E965D6" w:rsidP="00E965D6">
      <w:pPr>
        <w:spacing w:line="276" w:lineRule="auto"/>
        <w:ind w:firstLine="709"/>
        <w:jc w:val="both"/>
        <w:rPr>
          <w:rFonts w:ascii="Arial Narrow" w:hAnsi="Arial Narrow" w:cs="Calibri"/>
          <w:color w:val="333333"/>
          <w:sz w:val="24"/>
          <w:szCs w:val="24"/>
          <w:shd w:val="clear" w:color="auto" w:fill="FFFFFF"/>
        </w:rPr>
      </w:pPr>
      <w:r w:rsidRPr="007142F1">
        <w:rPr>
          <w:rFonts w:ascii="Arial Narrow" w:hAnsi="Arial Narrow" w:cs="Calibri"/>
          <w:color w:val="333333"/>
          <w:sz w:val="24"/>
          <w:szCs w:val="24"/>
          <w:shd w:val="clear" w:color="auto" w:fill="FFFFFF"/>
        </w:rPr>
        <w:t>É pacífico o entendimento do Supremo Tribunal Federal e dos Tribunais no sentido de que o Projeto de lei que dá novas atribuições ou responsabilidades diretas ao Poder Executivo, viola o consagrado princípio da harmonia e separação dos poderes (ART. 2º da CF88) tornando-se, portanto, inconstitucional:</w:t>
      </w:r>
    </w:p>
    <w:p w14:paraId="6AFEE9B8" w14:textId="77777777" w:rsidR="00E965D6" w:rsidRPr="007142F1" w:rsidRDefault="00E965D6" w:rsidP="00E965D6">
      <w:pPr>
        <w:spacing w:after="0" w:line="240" w:lineRule="auto"/>
        <w:ind w:left="2265"/>
        <w:jc w:val="both"/>
        <w:textAlignment w:val="baseline"/>
        <w:rPr>
          <w:rFonts w:ascii="Arial Narrow" w:eastAsia="Times New Roman" w:hAnsi="Arial Narrow" w:cs="Segoe UI"/>
          <w:color w:val="333333"/>
          <w:sz w:val="20"/>
          <w:szCs w:val="20"/>
          <w:lang w:eastAsia="pt-BR"/>
        </w:rPr>
      </w:pPr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EMENTA Agravo regimental em recurso extraordinário. Constitucional. Representação por inconstitucionalidade. Lei nº 6 .095/16 do Município do Rio de Janeiro, de origem parlamentar, a qual cria “o selo de qualidade de alimentos e de atendimento na comercialização da comida de rua”. Criação de novas atribuições para órgão do Poder Executivo. Inconstitucionalidade formal. </w:t>
      </w:r>
      <w:proofErr w:type="gram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Precedentes .</w:t>
      </w:r>
      <w:proofErr w:type="gram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</w:t>
      </w:r>
      <w:r w:rsidRPr="007142F1">
        <w:rPr>
          <w:rFonts w:ascii="Arial Narrow" w:eastAsia="Times New Roman" w:hAnsi="Arial Narrow" w:cs="Segoe UI"/>
          <w:b/>
          <w:bCs/>
          <w:color w:val="333333"/>
          <w:sz w:val="20"/>
          <w:szCs w:val="20"/>
          <w:shd w:val="clear" w:color="auto" w:fill="FFFFFF"/>
          <w:lang w:eastAsia="pt-BR"/>
        </w:rPr>
        <w:t>1. Segundo a pacífica jurisprudência da Corte, padece de inconstitucionalidade formal a lei resultante de iniciativa parlamentar que disponha sobre novas atribuições, organização e funcionamento de órgãos públicos, haja vista que essa matéria é afeta ao chefe do Poder Executivo.</w:t>
      </w:r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Precedentes: ARE nº 1.022 .397-AgR, de minha relatoria, Segunda Turma, </w:t>
      </w:r>
      <w:proofErr w:type="spell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DJe</w:t>
      </w:r>
      <w:proofErr w:type="spell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de 29/6/18; ARE nº 1.007.409/MT-</w:t>
      </w:r>
      <w:proofErr w:type="spell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AgR</w:t>
      </w:r>
      <w:proofErr w:type="spell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, Primeira Turma, Rel. </w:t>
      </w:r>
      <w:proofErr w:type="gram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Min .</w:t>
      </w:r>
      <w:proofErr w:type="gram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Roberto Barroso, </w:t>
      </w:r>
      <w:proofErr w:type="spell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DJe</w:t>
      </w:r>
      <w:proofErr w:type="spell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de 13/3/17; ADI nº 1.509/DF-</w:t>
      </w:r>
      <w:proofErr w:type="spell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AgR</w:t>
      </w:r>
      <w:proofErr w:type="spell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, Tribunal Pleno, Rel. Min. Gilmar Mendes, </w:t>
      </w:r>
      <w:proofErr w:type="spell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DJe</w:t>
      </w:r>
      <w:proofErr w:type="spell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de 18/11/</w:t>
      </w:r>
      <w:proofErr w:type="gram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14 .</w:t>
      </w:r>
      <w:proofErr w:type="gram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2</w:t>
      </w:r>
      <w:r w:rsidRPr="007142F1">
        <w:rPr>
          <w:rFonts w:ascii="Arial Narrow" w:eastAsia="Times New Roman" w:hAnsi="Arial Narrow" w:cs="Segoe UI"/>
          <w:b/>
          <w:bCs/>
          <w:color w:val="333333"/>
          <w:sz w:val="20"/>
          <w:szCs w:val="20"/>
          <w:shd w:val="clear" w:color="auto" w:fill="FFFFFF"/>
          <w:lang w:eastAsia="pt-BR"/>
        </w:rPr>
        <w:t>. Embora a lei municipal, cujos méritos não estão em questão, tenha sido concebida para proteger e cuidar da saúde pública, a reserva de iniciativa deve ser preservada.</w:t>
      </w:r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3. Agravo regimental não </w:t>
      </w:r>
      <w:proofErr w:type="gramStart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provido .</w:t>
      </w:r>
      <w:proofErr w:type="gramEnd"/>
      <w:r w:rsidRPr="007142F1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>(STF - RE: 1337675 RJ 0019862-54.2020.8.19 .0000, Relator.: DIAS TOFFOLI, Data de Julgamento: 16/05/2022, Primeira Turma, Data de Publicação: 20/06/2022)</w:t>
      </w:r>
      <w:r w:rsidRPr="007142F1">
        <w:rPr>
          <w:rFonts w:ascii="Arial Narrow" w:eastAsia="Times New Roman" w:hAnsi="Arial Narrow" w:cs="Segoe UI"/>
          <w:color w:val="333333"/>
          <w:sz w:val="20"/>
          <w:szCs w:val="20"/>
          <w:lang w:eastAsia="pt-BR"/>
        </w:rPr>
        <w:t> </w:t>
      </w:r>
    </w:p>
    <w:p w14:paraId="060DA10C" w14:textId="77777777" w:rsidR="00E965D6" w:rsidRPr="007142F1" w:rsidRDefault="00E965D6" w:rsidP="004526C6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</w:p>
    <w:p w14:paraId="53E7F677" w14:textId="77777777" w:rsidR="00E965D6" w:rsidRPr="007142F1" w:rsidRDefault="00E965D6" w:rsidP="00E965D6">
      <w:pPr>
        <w:spacing w:after="0" w:line="240" w:lineRule="auto"/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AÇÃO DIRETA DE INCONSTITUCIONALIDADE. ADI. LEI Nº 4.811/2021 DO MUNICÍPIO DE CATAGUASES. INICIATIVA PARLAMENTAR. NORMA QUE ESTABELECE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DIRETRIZES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PARA AS A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DE DIGNIDADE MENSTRUAL. INTERFERÊNCIA NA ESTRUTURA E ORGANIZAÇÃO DA SECRETARIA DE SAÚDE E SECRETARIA DE EDUCAÇÃO. MATÉRIA 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COMPET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LEGISLATIVA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PRIVATIVA DO CHEFE DO PODER EXECUTIVO. ARTIGO 66, INCISO III, AL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NEA "E", DA CONSTITUI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DO ESTADO. INCONSTITUCIONALIDADE. PRINCÍPIO DA SEPARAÇÃO DE PODERES. PROCEDÊNCIA DA AÇÃO.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A Lei nº 4.811/2021 do Município de Cataguases, de iniciativa parlamentar,, viola a regra de iniciativa privativa do Chefe do Poder Executivo prevista no 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artigo 66, inciso III, alínea e, da Constituição Estadual,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bem como o princípio da separação e independência dos Poderes, previsto no artigo 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173 da referida Constituição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, 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porque, ao dispor sobre as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diretrizes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para as a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de promo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da dignidade menstrual, de conscientiza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atrav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é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s de palestras e rodas de conversa, informa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sobre a menstrua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e o fornecimento de absorventes higi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nicos, interfere na estrutura, organização e gestão das Secretarias Municipais de Saúde e de Educação.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(TJMG; ADI 1819010-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06.2024.8.13.0000; Órgão Especial; Rel. Des. Moreira Diniz; </w:t>
      </w:r>
      <w:proofErr w:type="spellStart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Julg</w:t>
      </w:r>
      <w:proofErr w:type="spellEnd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. 13/11/2024; DJEMG 10/12/2024)</w:t>
      </w:r>
      <w:r w:rsidRPr="007142F1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p w14:paraId="30ECE631" w14:textId="0FB95E6D" w:rsidR="00E965D6" w:rsidRPr="007142F1" w:rsidRDefault="00E965D6" w:rsidP="004526C6">
      <w:pPr>
        <w:spacing w:after="0" w:line="240" w:lineRule="auto"/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7142F1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p w14:paraId="0B47BA8C" w14:textId="77777777" w:rsidR="00E965D6" w:rsidRPr="007142F1" w:rsidRDefault="00E965D6" w:rsidP="004526C6">
      <w:pPr>
        <w:spacing w:after="0" w:line="240" w:lineRule="auto"/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DIREITO CONSTITUCIONAL. AÇÃO DIRETA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INCONSTITUCIONALIDADE.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LEI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MUNICIPAL. FORNECIMENTO GRATUITO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MEDICAMENTOS 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À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 BASE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CANABIDIOL. V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CIO FORMAL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INICIATIVA. INVAS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COMPET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 DO CHEFE DO PODER EXECUTIVO. PROCED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 DO PEDIDO. I. CASO EM EXAME.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1. Ação direta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inconstitucionalidade, com pedido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medida cautelar, proposta pelo Prefeito Municipal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Bicas/MG contra 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 n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2.172/2023, que institui pol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tica municipal para fornecimento gratuito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medicamentos 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à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base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proofErr w:type="spellStart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canabidiol</w:t>
      </w:r>
      <w:proofErr w:type="spellEnd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e outros </w:t>
      </w:r>
      <w:proofErr w:type="spellStart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lastRenderedPageBreak/>
        <w:t>canabinoides</w:t>
      </w:r>
      <w:proofErr w:type="spellEnd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nas unidades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 p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blica municipal e privada conveniada ao SUS. Alega o autor que a norma apresenta vício formal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iniciativa, pois foi promulgada pela C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â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mara Municipal ap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ó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 veto do Executivo, acarretando aumento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despesa e inger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em atos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gest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administrativa da Secretaria Municipal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de, sem prévia estimativa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or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e financeiro. II. QUEST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EM DISCUSS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O2. H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duas quest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õ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 em discuss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o: (I) definir se 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 n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2.172/2023 padece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cio formal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por tratar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mat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compet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privativa do Chefe do Poder Executivo; e (II) verificar se a ausência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estudo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financeiro e or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na norma questionada configura inconstitucionalidade formal. III. RAZ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Õ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DECIDIR3. A compet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para dispor sobre a organiza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e o funcionamento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ó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rg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os da Administração Pública é privativa do Chefe do Poder Executivo, conforme os </w:t>
      </w:r>
      <w:proofErr w:type="spellStart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arts</w:t>
      </w:r>
      <w:proofErr w:type="spellEnd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. 66, III, b, g, h e I, 90, V e XIV, 161, I e II, e 173, § 1º, da Constituição do Estado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Gerais. 4. 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Municipal, ao instituir pol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tica p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blica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fornecimento gratuito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medicamentos e atribuir a responsabilidade pela execu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o 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à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Secretaria Municipal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de, interfere em mat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 reservada ao Executivo, violando o princ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 da separa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dos Poderes e o princ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 da reserva da administra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o. 5. A cria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despesas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natureza continuada sem a pr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via estimativa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or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e financeiro infringe o art. 113 do ADCT, aplic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vel aos munic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pios pelo art. 29 da Constitui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Federal, e o art. 172 da Constitui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do Estado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Gerais. 6. Precedentes do Supremo Tribunal Federal e do Tribunal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Justi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 corroboram o entendimento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que Leis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parlamentar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que imponham atribui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çõ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 administrativas ao Executivo e criem despesas sem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previs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or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</w:t>
      </w:r>
      <w:r w:rsidRPr="007142F1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</w:t>
      </w:r>
      <w:r w:rsidRPr="007142F1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o formalmente inconstitucionais. </w:t>
      </w:r>
      <w:proofErr w:type="spellStart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lV</w:t>
      </w:r>
      <w:proofErr w:type="spellEnd"/>
      <w:r w:rsidRPr="007142F1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. DISPOSITIVO E TESE7. Pedido procedente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. Tese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julgamento:1. Leis municipais que criem atribui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para o Executivo e impliquem despesas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natureza continuada s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iniciativa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privativa do Chefe do Poder Executivo. 2. A aus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estimativa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impacto or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ament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á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rio e financeiro em proposi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que criem despesas para o Executivo configura inconstitucionalidade formal. Dispositivos relevantes citados: Constitui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do Estado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Minas Gerais, </w:t>
      </w:r>
      <w:proofErr w:type="spellStart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arts</w:t>
      </w:r>
      <w:proofErr w:type="spellEnd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. 66, III, g, h e I; 90, V e XIV; 161, I E II; 173, 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§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 1º; ADCT, art. 113; CF/1988, art. 29. Jurisprudência relevante citada: STF, RE 1294053, Rel. Min. Gilmar Mendes, j. 12.03.2021; TJMG, ADI nº 1.0000.23.053386-1/000, Rel. Des. Júlio César </w:t>
      </w:r>
      <w:proofErr w:type="spellStart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Lorens</w:t>
      </w:r>
      <w:proofErr w:type="spellEnd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, j. 07.02.2024; TJMG, ADI nº 1.0000.20.475042-6/000, Rel. Des. Sérgio André da Fonseca Xavier, j. 24.09.2021.</w:t>
      </w:r>
      <w:r w:rsidRPr="007142F1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(TJMG; ADI 2927368-82.2023.8.13.0000; 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Ó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rg</w:t>
      </w:r>
      <w:r w:rsidRPr="007142F1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o Especial; Rel. Des. Fernando Caldeira Brant; </w:t>
      </w:r>
      <w:proofErr w:type="spellStart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Julg</w:t>
      </w:r>
      <w:proofErr w:type="spellEnd"/>
      <w:r w:rsidRPr="007142F1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. 23/01/2025; DJEMG 28/01/2025)</w:t>
      </w:r>
      <w:r w:rsidRPr="007142F1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bookmarkEnd w:id="0"/>
    <w:p w14:paraId="0E4DF814" w14:textId="77777777" w:rsidR="00E965D6" w:rsidRPr="007142F1" w:rsidRDefault="00E965D6" w:rsidP="00E965D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6032CC03" w14:textId="77777777" w:rsidR="00E965D6" w:rsidRPr="007142F1" w:rsidRDefault="00E965D6" w:rsidP="00E965D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Qualquer lei que institua política pública permanente relativa à prestação de serviços à população, com necessária alocação de pessoal, recursos orçamentários e destinação de estrutura física, </w:t>
      </w:r>
      <w:r w:rsidRPr="002562CE">
        <w:rPr>
          <w:rFonts w:ascii="Arial Narrow" w:hAnsi="Arial Narrow"/>
          <w:b/>
          <w:bCs/>
        </w:rPr>
        <w:t>necessariamente implica a atribuição de novos encargos a órgãos públicos já existentes e a alteração da organização administrativa do ente federativo</w:t>
      </w:r>
      <w:r w:rsidRPr="007142F1">
        <w:rPr>
          <w:rFonts w:ascii="Arial Narrow" w:hAnsi="Arial Narrow"/>
        </w:rPr>
        <w:t xml:space="preserve">. </w:t>
      </w:r>
    </w:p>
    <w:p w14:paraId="17C98A80" w14:textId="77777777" w:rsidR="00E965D6" w:rsidRPr="007142F1" w:rsidRDefault="00E965D6" w:rsidP="00E965D6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="Arial Narrow" w:hAnsi="Arial Narrow"/>
        </w:rPr>
      </w:pPr>
    </w:p>
    <w:p w14:paraId="29D30A32" w14:textId="77777777" w:rsidR="00E965D6" w:rsidRPr="007142F1" w:rsidRDefault="00E965D6" w:rsidP="00E965D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>A jurisprudência d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</w:t>
      </w:r>
      <w:r>
        <w:rPr>
          <w:rFonts w:ascii="Arial Narrow" w:hAnsi="Arial Narrow"/>
        </w:rPr>
        <w:t xml:space="preserve">é </w:t>
      </w:r>
      <w:r w:rsidRPr="007142F1">
        <w:rPr>
          <w:rFonts w:ascii="Arial Narrow" w:hAnsi="Arial Narrow"/>
        </w:rPr>
        <w:t xml:space="preserve">no sentido de ser competência privativa do Chefe do Executivo a iniciativa de lei dispondo sobre criação, estruturação e atribuições das secretarias e de órgãos da Administração Pública, sob pena de declaração de inconstitucionalidade pela afronta ao princípio da separação dos Poderes. </w:t>
      </w:r>
    </w:p>
    <w:p w14:paraId="203AF4C3" w14:textId="77777777" w:rsidR="00E965D6" w:rsidRPr="007142F1" w:rsidRDefault="00E965D6" w:rsidP="00E965D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</w:p>
    <w:p w14:paraId="10CC9317" w14:textId="77777777" w:rsidR="00E965D6" w:rsidRPr="007142F1" w:rsidRDefault="00E965D6" w:rsidP="00E965D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No julgamento da Ação Direta de Inconstitucionalidade n. 3.981, Relator o Ministro Roberto Barroso, 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fixou a tese de que </w:t>
      </w:r>
      <w:r w:rsidRPr="007142F1">
        <w:rPr>
          <w:rFonts w:ascii="Arial Narrow" w:hAnsi="Arial Narrow"/>
          <w:b/>
          <w:bCs/>
        </w:rPr>
        <w:t>“padece de inconstitucionalidade formal lei de iniciativa parlamentar que disponha sobre atribuições de órgãos da Administração Pública</w:t>
      </w:r>
      <w:r w:rsidRPr="007142F1">
        <w:rPr>
          <w:rFonts w:ascii="Arial Narrow" w:hAnsi="Arial Narrow"/>
        </w:rPr>
        <w:t xml:space="preserve"> (art. 61, § 1º, II, ‘e’ e art. 84, VI, da Constituição Federal)” (</w:t>
      </w:r>
      <w:proofErr w:type="spellStart"/>
      <w:r w:rsidRPr="007142F1">
        <w:rPr>
          <w:rFonts w:ascii="Arial Narrow" w:hAnsi="Arial Narrow"/>
        </w:rPr>
        <w:t>DJe</w:t>
      </w:r>
      <w:proofErr w:type="spellEnd"/>
      <w:r w:rsidRPr="007142F1">
        <w:rPr>
          <w:rFonts w:ascii="Arial Narrow" w:hAnsi="Arial Narrow"/>
        </w:rPr>
        <w:t xml:space="preserve"> 20.5.2020). (STF - RE: 1310964 RJ 0063849-77.2019.8.19.0000, Relator: CÁRMEN LÚCIA, Data de Julgamento: 26/03/2021, Data de Publicação: 29/03/2021).</w:t>
      </w:r>
    </w:p>
    <w:p w14:paraId="1333A051" w14:textId="77777777" w:rsidR="00E965D6" w:rsidRPr="007142F1" w:rsidRDefault="00E965D6" w:rsidP="00E965D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3E99F76D" w14:textId="77777777" w:rsidR="00E965D6" w:rsidRPr="007142F1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lastRenderedPageBreak/>
        <w:t xml:space="preserve">O Supremo Tribunal Federal firmou orientação no sentido de que compete ao Chefe do Poder Executivo a iniciativa de leis que interfiram na gestão de contratos de concessão de serviços públicos». (ARE 1075713 </w:t>
      </w:r>
      <w:proofErr w:type="spellStart"/>
      <w:r w:rsidRPr="007142F1">
        <w:rPr>
          <w:rFonts w:ascii="Arial Narrow" w:hAnsi="Arial Narrow"/>
          <w:sz w:val="20"/>
          <w:szCs w:val="20"/>
        </w:rPr>
        <w:t>AgR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, Relator (a): Min. ROBERTO BARROSO, Primeira Turma, julgado em 29/06/2018). </w:t>
      </w:r>
    </w:p>
    <w:p w14:paraId="33B5ECB0" w14:textId="77777777" w:rsidR="00E965D6" w:rsidRPr="007142F1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6545D87A" w14:textId="77777777" w:rsidR="00E965D6" w:rsidRPr="007142F1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>Norma que estabelece regras em relação a serviço público em flagrante confronto com o disposto no artigo 61, § 1º, inciso II, b, da Constituição da República. Competência privativa do Chefe do Poder Executivo. Precedentes do Supremo Tribunal Federal e deste Órgão Especial embasam a declaração da inconstitucionalidade da Lei nº 3.457/2019 do Município de Resende por vício de iniciativa. ACOLHIMENTO DO INCIDENTE. (TJ-RJ - INCIDENTE DE ARGUICAO DE INCONSTITUCIONALIDADE: 00017624720198190045, Publicação: 21/04/2021)</w:t>
      </w:r>
    </w:p>
    <w:p w14:paraId="438EB788" w14:textId="77777777" w:rsidR="00E965D6" w:rsidRPr="007142F1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57ECB94C" w14:textId="3D01477C" w:rsidR="00E965D6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AÇÃO DIRETA DE INCONSTITUCIONALIDADE. Pretensão em face da Lei nº 6.399, de 26 de junho de 2020, do Município de Limeira, que «dispõe sobre o direito de o usuário do sistema público de abastecimento de água e coleta de esgoto no município de Limeira a abastecer ou fornecer gratuitamente água para terceiros, em caso de necessidade». Alegação de vício de iniciativa, por ser matéria afeta à proposição legislativa do Chefe do Executivo. Lei de autoria de parlamentar. Matéria influencia no regime de concessão de serviço público de fornecimento de água e esgoto. Competência exclusiva do Chefe do Executivo Municipal. Indevida interferência em área reservada à Administração e consequente violação ao princípio da separação dos poderes. Vulneração aos artigos 5º, 47, XVIII, da Constituição Estadual. Possibilidade concedida ao usuário do sistema de abastecer ou fornecer gratuitamente água a terceiros, em caso de necessidade. Autorização ampla e genérica de transferência de água encanada entre imóveis de particulares. Capacidade de prejudicar a regulação da tarifa e do desenvolvimento da rede de atendimento. Prejuízo ao equilíbrio econômico-financeiro do contrato de prestação de serviço público. Vulneração ao artigo 117 da Constituição Estadual. Ação procedente. (TJ-SP - ADI: 21942457920208260000 SP 2194245-79.2020.8.26.0000, Relator: James </w:t>
      </w:r>
      <w:proofErr w:type="spellStart"/>
      <w:r w:rsidRPr="007142F1">
        <w:rPr>
          <w:rFonts w:ascii="Arial Narrow" w:hAnsi="Arial Narrow"/>
          <w:sz w:val="20"/>
          <w:szCs w:val="20"/>
        </w:rPr>
        <w:t>Siano</w:t>
      </w:r>
      <w:proofErr w:type="spellEnd"/>
      <w:r w:rsidRPr="007142F1">
        <w:rPr>
          <w:rFonts w:ascii="Arial Narrow" w:hAnsi="Arial Narrow"/>
          <w:sz w:val="20"/>
          <w:szCs w:val="20"/>
        </w:rPr>
        <w:t>, Data de Julgamento: 14/04/2021, Órgão Especial, Data de Publicação: 15/04/2021.</w:t>
      </w:r>
    </w:p>
    <w:p w14:paraId="75203B88" w14:textId="77777777" w:rsidR="00E965D6" w:rsidRPr="00E965D6" w:rsidRDefault="00E965D6" w:rsidP="00E965D6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60E32E4B" w14:textId="507894C3" w:rsidR="00FC0544" w:rsidRPr="004526C6" w:rsidRDefault="00FC0544" w:rsidP="00FC0544">
      <w:pPr>
        <w:spacing w:line="276" w:lineRule="auto"/>
        <w:ind w:firstLine="1134"/>
        <w:jc w:val="both"/>
        <w:rPr>
          <w:rFonts w:ascii="Arial Narrow" w:hAnsi="Arial Narrow"/>
        </w:rPr>
      </w:pPr>
      <w:r w:rsidRPr="004526C6">
        <w:rPr>
          <w:rFonts w:ascii="Arial Narrow" w:hAnsi="Arial Narrow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068A1440" w14:textId="16106EFB" w:rsidR="004526C6" w:rsidRDefault="00FC0544" w:rsidP="004526C6">
      <w:pPr>
        <w:spacing w:line="276" w:lineRule="auto"/>
        <w:ind w:firstLine="1134"/>
        <w:jc w:val="both"/>
        <w:rPr>
          <w:rFonts w:ascii="Arial Narrow" w:hAnsi="Arial Narrow"/>
        </w:rPr>
      </w:pPr>
      <w:r w:rsidRPr="004526C6">
        <w:rPr>
          <w:rFonts w:ascii="Arial Narrow" w:hAnsi="Arial Narrow"/>
        </w:rPr>
        <w:t xml:space="preserve">Por esta razão, </w:t>
      </w:r>
      <w:r w:rsidRPr="004526C6">
        <w:rPr>
          <w:rFonts w:ascii="Arial Narrow" w:hAnsi="Arial Narrow"/>
          <w:u w:val="single"/>
        </w:rPr>
        <w:t xml:space="preserve">sugere </w:t>
      </w:r>
      <w:r w:rsidR="00AD278B" w:rsidRPr="004526C6">
        <w:rPr>
          <w:rFonts w:ascii="Arial Narrow" w:hAnsi="Arial Narrow"/>
          <w:u w:val="single"/>
        </w:rPr>
        <w:t>a</w:t>
      </w:r>
      <w:r w:rsidR="006B1CF1" w:rsidRPr="004526C6">
        <w:rPr>
          <w:rFonts w:ascii="Arial Narrow" w:hAnsi="Arial Narrow"/>
          <w:u w:val="single"/>
        </w:rPr>
        <w:t xml:space="preserve"> emenda modificativa </w:t>
      </w:r>
      <w:r w:rsidR="00AD278B" w:rsidRPr="004526C6">
        <w:rPr>
          <w:rFonts w:ascii="Arial Narrow" w:hAnsi="Arial Narrow"/>
          <w:u w:val="single"/>
        </w:rPr>
        <w:t>do</w:t>
      </w:r>
      <w:r w:rsidR="004526C6">
        <w:rPr>
          <w:rFonts w:ascii="Arial Narrow" w:hAnsi="Arial Narrow"/>
          <w:u w:val="single"/>
        </w:rPr>
        <w:t>s</w:t>
      </w:r>
      <w:r w:rsidR="00AD278B" w:rsidRPr="004526C6">
        <w:rPr>
          <w:rFonts w:ascii="Arial Narrow" w:hAnsi="Arial Narrow"/>
          <w:u w:val="single"/>
        </w:rPr>
        <w:t xml:space="preserve"> artigo</w:t>
      </w:r>
      <w:r w:rsidR="004526C6">
        <w:rPr>
          <w:rFonts w:ascii="Arial Narrow" w:hAnsi="Arial Narrow"/>
          <w:u w:val="single"/>
        </w:rPr>
        <w:t xml:space="preserve">s 4º, </w:t>
      </w:r>
      <w:r w:rsidR="00AD278B" w:rsidRPr="004526C6">
        <w:rPr>
          <w:rFonts w:ascii="Arial Narrow" w:hAnsi="Arial Narrow"/>
          <w:u w:val="single"/>
        </w:rPr>
        <w:t>5º</w:t>
      </w:r>
      <w:r w:rsidR="004526C6">
        <w:rPr>
          <w:rFonts w:ascii="Arial Narrow" w:hAnsi="Arial Narrow"/>
          <w:u w:val="single"/>
        </w:rPr>
        <w:t xml:space="preserve"> e 6º</w:t>
      </w:r>
      <w:r w:rsidRPr="004526C6">
        <w:rPr>
          <w:rFonts w:ascii="Arial Narrow" w:hAnsi="Arial Narrow"/>
        </w:rPr>
        <w:t xml:space="preserve"> a ser confeccionada para desobrigar o que envolver diretamente os equipamentos de gerencia do </w:t>
      </w:r>
      <w:r w:rsidR="00AD278B" w:rsidRPr="004526C6">
        <w:rPr>
          <w:rFonts w:ascii="Arial Narrow" w:hAnsi="Arial Narrow"/>
        </w:rPr>
        <w:t>P</w:t>
      </w:r>
      <w:r w:rsidRPr="004526C6">
        <w:rPr>
          <w:rFonts w:ascii="Arial Narrow" w:hAnsi="Arial Narrow"/>
        </w:rPr>
        <w:t xml:space="preserve">oder </w:t>
      </w:r>
      <w:r w:rsidR="00AD278B" w:rsidRPr="004526C6">
        <w:rPr>
          <w:rFonts w:ascii="Arial Narrow" w:hAnsi="Arial Narrow"/>
        </w:rPr>
        <w:t>E</w:t>
      </w:r>
      <w:r w:rsidRPr="004526C6">
        <w:rPr>
          <w:rFonts w:ascii="Arial Narrow" w:hAnsi="Arial Narrow"/>
        </w:rPr>
        <w:t>xecutivo e cumprir a adequação do projeto a constitucionalidade.</w:t>
      </w:r>
    </w:p>
    <w:p w14:paraId="084C73F3" w14:textId="25A5212A" w:rsidR="00A14607" w:rsidRPr="005E0151" w:rsidRDefault="00F243FE" w:rsidP="00A14607">
      <w:pPr>
        <w:rPr>
          <w:rFonts w:ascii="Arial Narrow" w:hAnsi="Arial Narrow"/>
          <w:b/>
          <w:bCs/>
          <w:u w:val="single"/>
        </w:rPr>
      </w:pPr>
      <w:r w:rsidRPr="005E0151">
        <w:rPr>
          <w:rFonts w:ascii="Arial Narrow" w:hAnsi="Arial Narrow"/>
          <w:b/>
          <w:bCs/>
          <w:u w:val="single"/>
        </w:rPr>
        <w:t>CONCLUSÃO</w:t>
      </w:r>
    </w:p>
    <w:p w14:paraId="2FCBA708" w14:textId="7D53589E" w:rsidR="00FC0544" w:rsidRPr="00C01EAF" w:rsidRDefault="00577C06" w:rsidP="00FC0544">
      <w:pPr>
        <w:ind w:firstLine="1134"/>
        <w:jc w:val="both"/>
        <w:rPr>
          <w:rFonts w:ascii="Arial Narrow" w:hAnsi="Arial Narrow"/>
        </w:rPr>
      </w:pPr>
      <w:r w:rsidRPr="00D85FB4">
        <w:rPr>
          <w:rFonts w:ascii="Arial Narrow" w:hAnsi="Arial Narrow"/>
        </w:rPr>
        <w:t>Em face do exposto,</w:t>
      </w:r>
      <w:r w:rsidR="00FC0544">
        <w:rPr>
          <w:rFonts w:ascii="Arial Narrow" w:hAnsi="Arial Narrow"/>
        </w:rPr>
        <w:t xml:space="preserve"> concluímos que </w:t>
      </w:r>
      <w:r w:rsidR="00FC0544" w:rsidRPr="00C01EAF">
        <w:rPr>
          <w:rFonts w:ascii="Arial Narrow" w:hAnsi="Arial Narrow"/>
        </w:rPr>
        <w:t>o Projeto de Lei Ordinária nº</w:t>
      </w:r>
      <w:r w:rsidR="004526C6">
        <w:rPr>
          <w:rFonts w:ascii="Arial Narrow" w:hAnsi="Arial Narrow"/>
        </w:rPr>
        <w:t xml:space="preserve"> 468</w:t>
      </w:r>
      <w:r w:rsidR="00FC0544" w:rsidRPr="00C01EAF">
        <w:rPr>
          <w:rFonts w:ascii="Arial Narrow" w:hAnsi="Arial Narrow"/>
        </w:rPr>
        <w:t xml:space="preserve">/2025, desde de que, atendida a observação em relação </w:t>
      </w:r>
      <w:r w:rsidR="00FC0544">
        <w:rPr>
          <w:rFonts w:ascii="Arial Narrow" w:hAnsi="Arial Narrow"/>
        </w:rPr>
        <w:t xml:space="preserve">a </w:t>
      </w:r>
      <w:r w:rsidR="00FC0544" w:rsidRPr="00AD278B">
        <w:rPr>
          <w:rFonts w:ascii="Arial Narrow" w:hAnsi="Arial Narrow"/>
          <w:u w:val="single"/>
        </w:rPr>
        <w:t>sugestão de</w:t>
      </w:r>
      <w:r w:rsidR="004526C6">
        <w:rPr>
          <w:rFonts w:ascii="Arial Narrow" w:hAnsi="Arial Narrow"/>
          <w:u w:val="single"/>
        </w:rPr>
        <w:t xml:space="preserve"> emenda modificativa </w:t>
      </w:r>
      <w:r w:rsidR="00AD278B">
        <w:rPr>
          <w:rFonts w:ascii="Arial Narrow" w:hAnsi="Arial Narrow"/>
          <w:u w:val="single"/>
        </w:rPr>
        <w:t>do</w:t>
      </w:r>
      <w:r w:rsidR="004526C6">
        <w:rPr>
          <w:rFonts w:ascii="Arial Narrow" w:hAnsi="Arial Narrow"/>
          <w:u w:val="single"/>
        </w:rPr>
        <w:t>s</w:t>
      </w:r>
      <w:r w:rsidR="00AD278B">
        <w:rPr>
          <w:rFonts w:ascii="Arial Narrow" w:hAnsi="Arial Narrow"/>
          <w:u w:val="single"/>
        </w:rPr>
        <w:t xml:space="preserve"> artigo</w:t>
      </w:r>
      <w:r w:rsidR="004526C6">
        <w:rPr>
          <w:rFonts w:ascii="Arial Narrow" w:hAnsi="Arial Narrow"/>
          <w:u w:val="single"/>
        </w:rPr>
        <w:t>s 4º, 5º e 6º</w:t>
      </w:r>
      <w:r w:rsidR="00FC0544" w:rsidRPr="00C01EAF">
        <w:rPr>
          <w:rFonts w:ascii="Arial Narrow" w:hAnsi="Arial Narrow"/>
        </w:rPr>
        <w:t xml:space="preserve">, a proposição </w:t>
      </w:r>
      <w:r w:rsidR="00FC0544" w:rsidRPr="00C01EAF">
        <w:rPr>
          <w:rFonts w:ascii="Arial Narrow" w:hAnsi="Arial Narrow"/>
          <w:b/>
          <w:bCs/>
        </w:rPr>
        <w:t>atenderá</w:t>
      </w:r>
      <w:r w:rsidR="00FC0544" w:rsidRPr="00C01EAF">
        <w:rPr>
          <w:rFonts w:ascii="Arial Narrow" w:hAnsi="Arial Narrow"/>
        </w:rPr>
        <w:t xml:space="preserve"> aos aspectos de constitucionalidade, legalidade e juridicidade.</w:t>
      </w:r>
    </w:p>
    <w:p w14:paraId="636A9345" w14:textId="00B69C25" w:rsidR="00577C06" w:rsidRPr="00577C06" w:rsidRDefault="00FC0544" w:rsidP="00FC0544">
      <w:pPr>
        <w:spacing w:line="276" w:lineRule="auto"/>
        <w:ind w:firstLine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É o parecer.</w:t>
      </w:r>
    </w:p>
    <w:p w14:paraId="107C0340" w14:textId="342833F4" w:rsidR="00EA1D5F" w:rsidRPr="001813EE" w:rsidRDefault="00EA1D5F" w:rsidP="00D85FB4">
      <w:pPr>
        <w:tabs>
          <w:tab w:val="left" w:pos="1455"/>
        </w:tabs>
        <w:spacing w:line="360" w:lineRule="auto"/>
        <w:jc w:val="center"/>
        <w:rPr>
          <w:rFonts w:ascii="Arial Narrow" w:hAnsi="Arial Narrow" w:cs="Arial"/>
          <w:lang w:eastAsia="ar-SA"/>
        </w:rPr>
      </w:pPr>
      <w:r w:rsidRPr="001813EE">
        <w:rPr>
          <w:rFonts w:ascii="Arial Narrow" w:hAnsi="Arial Narrow" w:cs="Arial"/>
          <w:lang w:eastAsia="ar-SA"/>
        </w:rPr>
        <w:t xml:space="preserve">Sete Lagoas (MG), </w:t>
      </w:r>
      <w:r w:rsidR="003E3655">
        <w:rPr>
          <w:rFonts w:ascii="Arial Narrow" w:hAnsi="Arial Narrow" w:cs="Arial"/>
          <w:lang w:eastAsia="ar-SA"/>
        </w:rPr>
        <w:t>15</w:t>
      </w:r>
      <w:r>
        <w:rPr>
          <w:rFonts w:ascii="Arial Narrow" w:hAnsi="Arial Narrow" w:cs="Arial"/>
          <w:lang w:eastAsia="ar-SA"/>
        </w:rPr>
        <w:t xml:space="preserve"> de </w:t>
      </w:r>
      <w:r w:rsidR="00D85FB4">
        <w:rPr>
          <w:rFonts w:ascii="Arial Narrow" w:hAnsi="Arial Narrow" w:cs="Arial"/>
          <w:lang w:eastAsia="ar-SA"/>
        </w:rPr>
        <w:t>ju</w:t>
      </w:r>
      <w:r w:rsidR="00FC0544">
        <w:rPr>
          <w:rFonts w:ascii="Arial Narrow" w:hAnsi="Arial Narrow" w:cs="Arial"/>
          <w:lang w:eastAsia="ar-SA"/>
        </w:rPr>
        <w:t>lho</w:t>
      </w:r>
      <w:r>
        <w:rPr>
          <w:rFonts w:ascii="Arial Narrow" w:hAnsi="Arial Narrow" w:cs="Arial"/>
          <w:lang w:eastAsia="ar-SA"/>
        </w:rPr>
        <w:t xml:space="preserve"> de 2025</w:t>
      </w:r>
    </w:p>
    <w:p w14:paraId="089C579E" w14:textId="77777777" w:rsidR="00EA1D5F" w:rsidRDefault="00EA1D5F" w:rsidP="00EA1D5F">
      <w:pPr>
        <w:pStyle w:val="SemEspaamento"/>
        <w:rPr>
          <w:rFonts w:ascii="Arial Narrow" w:hAnsi="Arial Narrow" w:cs="Arial"/>
          <w:lang w:eastAsia="ar-SA"/>
        </w:rPr>
      </w:pPr>
    </w:p>
    <w:p w14:paraId="70D9FA13" w14:textId="77777777" w:rsidR="00EA1D5F" w:rsidRPr="00823141" w:rsidRDefault="00EA1D5F" w:rsidP="00EA1D5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  <w:lang w:eastAsia="ar-SA"/>
        </w:rPr>
      </w:pPr>
      <w:r w:rsidRPr="00823141">
        <w:rPr>
          <w:rFonts w:ascii="Arial Narrow" w:hAnsi="Arial Narrow" w:cs="Arial"/>
          <w:b/>
          <w:bCs/>
          <w:sz w:val="24"/>
          <w:szCs w:val="24"/>
          <w:lang w:eastAsia="ar-SA"/>
        </w:rPr>
        <w:t>Dr. WILLIAN GOMES DA SILVA</w:t>
      </w:r>
    </w:p>
    <w:p w14:paraId="755B9526" w14:textId="77777777" w:rsidR="00EA1D5F" w:rsidRPr="00823141" w:rsidRDefault="00EA1D5F" w:rsidP="00EA1D5F">
      <w:pPr>
        <w:pStyle w:val="SemEspaamento"/>
        <w:jc w:val="center"/>
        <w:rPr>
          <w:rFonts w:ascii="Arial Narrow" w:hAnsi="Arial Narrow" w:cs="Arial"/>
          <w:sz w:val="24"/>
          <w:szCs w:val="24"/>
          <w:lang w:eastAsia="ar-SA"/>
        </w:rPr>
      </w:pPr>
      <w:r w:rsidRPr="00823141">
        <w:rPr>
          <w:rFonts w:ascii="Arial Narrow" w:hAnsi="Arial Narrow" w:cs="Arial"/>
          <w:sz w:val="24"/>
          <w:szCs w:val="24"/>
          <w:lang w:eastAsia="ar-SA"/>
        </w:rPr>
        <w:t>Subprocurador-Geral do Legislativo</w:t>
      </w:r>
    </w:p>
    <w:p w14:paraId="5575C286" w14:textId="77777777" w:rsidR="00EA1D5F" w:rsidRPr="00823141" w:rsidRDefault="00EA1D5F" w:rsidP="00EA1D5F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823141">
        <w:rPr>
          <w:rFonts w:ascii="Arial Narrow" w:hAnsi="Arial Narrow" w:cs="Arial"/>
          <w:sz w:val="24"/>
          <w:szCs w:val="24"/>
          <w:lang w:eastAsia="ar-SA"/>
        </w:rPr>
        <w:t>OAB/MG 149.037</w:t>
      </w:r>
    </w:p>
    <w:p w14:paraId="26002CB6" w14:textId="36B1DD48" w:rsidR="00AA1405" w:rsidRPr="00823141" w:rsidRDefault="00AA1405" w:rsidP="00EA1D5F">
      <w:pPr>
        <w:jc w:val="center"/>
        <w:rPr>
          <w:rFonts w:ascii="Arial Narrow" w:hAnsi="Arial Narrow"/>
          <w:sz w:val="20"/>
          <w:szCs w:val="20"/>
        </w:rPr>
      </w:pPr>
    </w:p>
    <w:sectPr w:rsidR="00AA1405" w:rsidRPr="00823141" w:rsidSect="00EA1D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398B" w14:textId="77777777" w:rsidR="001914D8" w:rsidRDefault="001914D8" w:rsidP="003C34B0">
      <w:pPr>
        <w:spacing w:after="0" w:line="240" w:lineRule="auto"/>
      </w:pPr>
      <w:r>
        <w:separator/>
      </w:r>
    </w:p>
  </w:endnote>
  <w:endnote w:type="continuationSeparator" w:id="0">
    <w:p w14:paraId="52C16996" w14:textId="77777777" w:rsidR="001914D8" w:rsidRDefault="001914D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1C08" w14:textId="77777777" w:rsidR="001914D8" w:rsidRDefault="001914D8" w:rsidP="003C34B0">
      <w:pPr>
        <w:spacing w:after="0" w:line="240" w:lineRule="auto"/>
      </w:pPr>
      <w:r>
        <w:separator/>
      </w:r>
    </w:p>
  </w:footnote>
  <w:footnote w:type="continuationSeparator" w:id="0">
    <w:p w14:paraId="26F8D9BA" w14:textId="77777777" w:rsidR="001914D8" w:rsidRDefault="001914D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05B6"/>
    <w:rsid w:val="0005346F"/>
    <w:rsid w:val="00065885"/>
    <w:rsid w:val="000749CD"/>
    <w:rsid w:val="00092197"/>
    <w:rsid w:val="000A0651"/>
    <w:rsid w:val="000C08C1"/>
    <w:rsid w:val="000C5E91"/>
    <w:rsid w:val="000F7738"/>
    <w:rsid w:val="0010558F"/>
    <w:rsid w:val="00106DD8"/>
    <w:rsid w:val="00107DA7"/>
    <w:rsid w:val="001118D8"/>
    <w:rsid w:val="00114DB0"/>
    <w:rsid w:val="00117BF4"/>
    <w:rsid w:val="001247BE"/>
    <w:rsid w:val="001270D4"/>
    <w:rsid w:val="00130CA1"/>
    <w:rsid w:val="00154140"/>
    <w:rsid w:val="00154CCA"/>
    <w:rsid w:val="0016792A"/>
    <w:rsid w:val="00171A6D"/>
    <w:rsid w:val="0018225E"/>
    <w:rsid w:val="00186ED6"/>
    <w:rsid w:val="001914D8"/>
    <w:rsid w:val="00204839"/>
    <w:rsid w:val="002100EF"/>
    <w:rsid w:val="002113E8"/>
    <w:rsid w:val="00234942"/>
    <w:rsid w:val="00235D71"/>
    <w:rsid w:val="00235F32"/>
    <w:rsid w:val="00236C87"/>
    <w:rsid w:val="00240FE4"/>
    <w:rsid w:val="0024202B"/>
    <w:rsid w:val="0025165C"/>
    <w:rsid w:val="00251F20"/>
    <w:rsid w:val="002816AC"/>
    <w:rsid w:val="00296A36"/>
    <w:rsid w:val="002A1C72"/>
    <w:rsid w:val="002B5965"/>
    <w:rsid w:val="002C5683"/>
    <w:rsid w:val="002D5E58"/>
    <w:rsid w:val="002E0F9B"/>
    <w:rsid w:val="002F4B3F"/>
    <w:rsid w:val="00312D53"/>
    <w:rsid w:val="00330049"/>
    <w:rsid w:val="00334324"/>
    <w:rsid w:val="003428A5"/>
    <w:rsid w:val="00342E77"/>
    <w:rsid w:val="0034774F"/>
    <w:rsid w:val="00357EF0"/>
    <w:rsid w:val="0038404B"/>
    <w:rsid w:val="0038417B"/>
    <w:rsid w:val="003854D1"/>
    <w:rsid w:val="00390EC9"/>
    <w:rsid w:val="00395699"/>
    <w:rsid w:val="003A76A7"/>
    <w:rsid w:val="003B1C80"/>
    <w:rsid w:val="003B3D33"/>
    <w:rsid w:val="003C34B0"/>
    <w:rsid w:val="003D7F8F"/>
    <w:rsid w:val="003E2745"/>
    <w:rsid w:val="003E3655"/>
    <w:rsid w:val="003E5494"/>
    <w:rsid w:val="003E6B5D"/>
    <w:rsid w:val="003F410A"/>
    <w:rsid w:val="00401EA9"/>
    <w:rsid w:val="004411B8"/>
    <w:rsid w:val="00452447"/>
    <w:rsid w:val="004526C6"/>
    <w:rsid w:val="00452E16"/>
    <w:rsid w:val="00461C8A"/>
    <w:rsid w:val="00476A2F"/>
    <w:rsid w:val="00481FA3"/>
    <w:rsid w:val="0049788A"/>
    <w:rsid w:val="004C700D"/>
    <w:rsid w:val="004D121B"/>
    <w:rsid w:val="004F176D"/>
    <w:rsid w:val="00537445"/>
    <w:rsid w:val="00555FFF"/>
    <w:rsid w:val="005724F4"/>
    <w:rsid w:val="00577C06"/>
    <w:rsid w:val="005C3011"/>
    <w:rsid w:val="005C3AD4"/>
    <w:rsid w:val="005E0151"/>
    <w:rsid w:val="005F35E2"/>
    <w:rsid w:val="006142C3"/>
    <w:rsid w:val="00624B40"/>
    <w:rsid w:val="0063181F"/>
    <w:rsid w:val="00643742"/>
    <w:rsid w:val="00667AAD"/>
    <w:rsid w:val="00671E82"/>
    <w:rsid w:val="00672BD1"/>
    <w:rsid w:val="006732F5"/>
    <w:rsid w:val="00693E79"/>
    <w:rsid w:val="006A487E"/>
    <w:rsid w:val="006B1CF1"/>
    <w:rsid w:val="006E1E2A"/>
    <w:rsid w:val="006F00FD"/>
    <w:rsid w:val="006F742B"/>
    <w:rsid w:val="00702F50"/>
    <w:rsid w:val="00715067"/>
    <w:rsid w:val="00716B3B"/>
    <w:rsid w:val="00730053"/>
    <w:rsid w:val="007436E2"/>
    <w:rsid w:val="00745BB8"/>
    <w:rsid w:val="00787E9D"/>
    <w:rsid w:val="007B048C"/>
    <w:rsid w:val="007B3D58"/>
    <w:rsid w:val="007B504F"/>
    <w:rsid w:val="007B57B3"/>
    <w:rsid w:val="007F6A7A"/>
    <w:rsid w:val="00806CA2"/>
    <w:rsid w:val="0081095E"/>
    <w:rsid w:val="00823141"/>
    <w:rsid w:val="00823427"/>
    <w:rsid w:val="0082581D"/>
    <w:rsid w:val="00832E23"/>
    <w:rsid w:val="00834777"/>
    <w:rsid w:val="00837198"/>
    <w:rsid w:val="008432D7"/>
    <w:rsid w:val="00860EBB"/>
    <w:rsid w:val="00864FCF"/>
    <w:rsid w:val="00892B16"/>
    <w:rsid w:val="008B4A68"/>
    <w:rsid w:val="008D67D5"/>
    <w:rsid w:val="008F71C0"/>
    <w:rsid w:val="00905400"/>
    <w:rsid w:val="0091173E"/>
    <w:rsid w:val="00943036"/>
    <w:rsid w:val="0094501D"/>
    <w:rsid w:val="009503CD"/>
    <w:rsid w:val="00954F29"/>
    <w:rsid w:val="00964223"/>
    <w:rsid w:val="00966C40"/>
    <w:rsid w:val="009708DD"/>
    <w:rsid w:val="00983F9F"/>
    <w:rsid w:val="00990B45"/>
    <w:rsid w:val="00997627"/>
    <w:rsid w:val="009A017D"/>
    <w:rsid w:val="009C4ED2"/>
    <w:rsid w:val="009D35DD"/>
    <w:rsid w:val="009D3B07"/>
    <w:rsid w:val="00A14607"/>
    <w:rsid w:val="00A55D87"/>
    <w:rsid w:val="00A71F2F"/>
    <w:rsid w:val="00A741EB"/>
    <w:rsid w:val="00A838BA"/>
    <w:rsid w:val="00AA1405"/>
    <w:rsid w:val="00AA3A91"/>
    <w:rsid w:val="00AB6010"/>
    <w:rsid w:val="00AB79A4"/>
    <w:rsid w:val="00AD278B"/>
    <w:rsid w:val="00AE5E44"/>
    <w:rsid w:val="00AF2B9F"/>
    <w:rsid w:val="00B00A8A"/>
    <w:rsid w:val="00B25E9F"/>
    <w:rsid w:val="00B957CB"/>
    <w:rsid w:val="00BC26EE"/>
    <w:rsid w:val="00BC4944"/>
    <w:rsid w:val="00BD4F43"/>
    <w:rsid w:val="00C10E61"/>
    <w:rsid w:val="00C143E1"/>
    <w:rsid w:val="00C15388"/>
    <w:rsid w:val="00C678C5"/>
    <w:rsid w:val="00C7390F"/>
    <w:rsid w:val="00C866B5"/>
    <w:rsid w:val="00CA735E"/>
    <w:rsid w:val="00CE4ACB"/>
    <w:rsid w:val="00D15927"/>
    <w:rsid w:val="00D315E0"/>
    <w:rsid w:val="00D43D4F"/>
    <w:rsid w:val="00D53B6F"/>
    <w:rsid w:val="00D85FB4"/>
    <w:rsid w:val="00D932F6"/>
    <w:rsid w:val="00DB2F2E"/>
    <w:rsid w:val="00DB6D92"/>
    <w:rsid w:val="00DC1407"/>
    <w:rsid w:val="00DF51C1"/>
    <w:rsid w:val="00E06118"/>
    <w:rsid w:val="00E30695"/>
    <w:rsid w:val="00E463F5"/>
    <w:rsid w:val="00E558F3"/>
    <w:rsid w:val="00E71402"/>
    <w:rsid w:val="00E942F8"/>
    <w:rsid w:val="00E965D6"/>
    <w:rsid w:val="00E96653"/>
    <w:rsid w:val="00EA1D5F"/>
    <w:rsid w:val="00EA5D64"/>
    <w:rsid w:val="00ED0E58"/>
    <w:rsid w:val="00ED3B31"/>
    <w:rsid w:val="00EF60FD"/>
    <w:rsid w:val="00F115E0"/>
    <w:rsid w:val="00F14C43"/>
    <w:rsid w:val="00F243FE"/>
    <w:rsid w:val="00F3605A"/>
    <w:rsid w:val="00F3767C"/>
    <w:rsid w:val="00F46BB9"/>
    <w:rsid w:val="00F57FC2"/>
    <w:rsid w:val="00F648A2"/>
    <w:rsid w:val="00F80D71"/>
    <w:rsid w:val="00FC0544"/>
    <w:rsid w:val="00FD00C9"/>
    <w:rsid w:val="00FD05FF"/>
    <w:rsid w:val="00FE20FB"/>
    <w:rsid w:val="00FE4F53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6B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6B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6BB9"/>
    <w:rPr>
      <w:vertAlign w:val="superscript"/>
    </w:rPr>
  </w:style>
  <w:style w:type="character" w:customStyle="1" w:styleId="label">
    <w:name w:val="label"/>
    <w:basedOn w:val="Fontepargpadro"/>
    <w:rsid w:val="00F46BB9"/>
  </w:style>
  <w:style w:type="character" w:customStyle="1" w:styleId="apple-converted-space">
    <w:name w:val="apple-converted-space"/>
    <w:basedOn w:val="Fontepargpadro"/>
    <w:rsid w:val="00F46BB9"/>
  </w:style>
  <w:style w:type="character" w:styleId="Hyperlink">
    <w:name w:val="Hyperlink"/>
    <w:basedOn w:val="Fontepargpadro"/>
    <w:uiPriority w:val="99"/>
    <w:semiHidden/>
    <w:unhideWhenUsed/>
    <w:rsid w:val="00F46BB9"/>
    <w:rPr>
      <w:color w:val="0000FF"/>
      <w:u w:val="single"/>
    </w:rPr>
  </w:style>
  <w:style w:type="paragraph" w:styleId="SemEspaamento">
    <w:name w:val="No Spacing"/>
    <w:uiPriority w:val="1"/>
    <w:qFormat/>
    <w:rsid w:val="00EA1D5F"/>
    <w:pPr>
      <w:spacing w:after="0" w:line="240" w:lineRule="auto"/>
    </w:pPr>
  </w:style>
  <w:style w:type="paragraph" w:customStyle="1" w:styleId="paragraph">
    <w:name w:val="paragraph"/>
    <w:basedOn w:val="Normal"/>
    <w:rsid w:val="00E9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2112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Karolina dos Santos Soares</cp:lastModifiedBy>
  <cp:revision>2</cp:revision>
  <cp:lastPrinted>2025-03-11T14:35:00Z</cp:lastPrinted>
  <dcterms:created xsi:type="dcterms:W3CDTF">2025-07-15T15:38:00Z</dcterms:created>
  <dcterms:modified xsi:type="dcterms:W3CDTF">2025-07-15T15:38:00Z</dcterms:modified>
</cp:coreProperties>
</file>