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8BCD" w14:textId="7126888A" w:rsidR="00420E30" w:rsidRPr="00BB77B7" w:rsidRDefault="003A6FF1">
      <w:pPr>
        <w:shd w:val="clear" w:color="auto" w:fill="FFFFFF"/>
        <w:spacing w:before="240" w:line="360" w:lineRule="auto"/>
        <w:ind w:left="1417" w:hanging="1275"/>
        <w:jc w:val="center"/>
        <w:rPr>
          <w:b/>
          <w:sz w:val="24"/>
          <w:szCs w:val="24"/>
        </w:rPr>
      </w:pPr>
      <w:r w:rsidRPr="00BB77B7">
        <w:rPr>
          <w:b/>
          <w:sz w:val="24"/>
          <w:szCs w:val="24"/>
        </w:rPr>
        <w:t xml:space="preserve">EMENDA ADITIVA Nº </w:t>
      </w:r>
      <w:r w:rsidR="00E204C7" w:rsidRPr="00BB77B7">
        <w:rPr>
          <w:b/>
          <w:sz w:val="24"/>
          <w:szCs w:val="24"/>
        </w:rPr>
        <w:t>___</w:t>
      </w:r>
      <w:r w:rsidRPr="00BB77B7">
        <w:rPr>
          <w:b/>
          <w:sz w:val="24"/>
          <w:szCs w:val="24"/>
        </w:rPr>
        <w:t xml:space="preserve"> AO PROJETO DE LEI ORDINÁRIA Nº 424/2025</w:t>
      </w:r>
    </w:p>
    <w:p w14:paraId="5765787D" w14:textId="77777777" w:rsidR="00BB77B7" w:rsidRDefault="00BB77B7">
      <w:pPr>
        <w:shd w:val="clear" w:color="auto" w:fill="FFFFFF"/>
        <w:spacing w:line="360" w:lineRule="auto"/>
        <w:ind w:left="2834"/>
        <w:jc w:val="both"/>
        <w:rPr>
          <w:i/>
          <w:sz w:val="24"/>
          <w:szCs w:val="24"/>
          <w:highlight w:val="white"/>
        </w:rPr>
      </w:pPr>
    </w:p>
    <w:p w14:paraId="756A2FA2" w14:textId="2EDFB668" w:rsidR="00420E30" w:rsidRPr="00BB77B7" w:rsidRDefault="003A6FF1">
      <w:pPr>
        <w:shd w:val="clear" w:color="auto" w:fill="FFFFFF"/>
        <w:spacing w:line="360" w:lineRule="auto"/>
        <w:ind w:left="2834"/>
        <w:jc w:val="both"/>
        <w:rPr>
          <w:i/>
          <w:sz w:val="24"/>
          <w:szCs w:val="24"/>
          <w:highlight w:val="white"/>
        </w:rPr>
      </w:pPr>
      <w:r w:rsidRPr="00BB77B7">
        <w:rPr>
          <w:i/>
          <w:sz w:val="24"/>
          <w:szCs w:val="24"/>
          <w:highlight w:val="white"/>
        </w:rPr>
        <w:t>ESTABELECE AS DIRETRIZES PARA ELABORAÇÃO DA LEI ORÇAMENTÁRIA ANUAL DO MUNICÍPIO DE SETE LAGOAS PARA O EXERCÍCIO DE 2026 E DÁ OUTRAS PROVIDÊNCIAS.</w:t>
      </w:r>
    </w:p>
    <w:p w14:paraId="2283E775" w14:textId="77777777" w:rsidR="00420E30" w:rsidRPr="00BB77B7" w:rsidRDefault="003A6FF1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BB77B7">
        <w:rPr>
          <w:b/>
          <w:sz w:val="24"/>
          <w:szCs w:val="24"/>
        </w:rPr>
        <w:t xml:space="preserve">Art. 1º. </w:t>
      </w:r>
      <w:r w:rsidRPr="00BB77B7">
        <w:rPr>
          <w:sz w:val="24"/>
          <w:szCs w:val="24"/>
        </w:rPr>
        <w:t>Acrescenta o seguinte projeto prioritário no Anexo de Metas e Prioridades 2026 do Projeto de Lei nº 424/2025:</w:t>
      </w:r>
    </w:p>
    <w:tbl>
      <w:tblPr>
        <w:tblStyle w:val="Tabelacomgrade"/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4056"/>
        <w:gridCol w:w="1450"/>
        <w:gridCol w:w="1450"/>
        <w:gridCol w:w="1450"/>
        <w:gridCol w:w="1451"/>
      </w:tblGrid>
      <w:tr w:rsidR="00E204C7" w:rsidRPr="00BB77B7" w14:paraId="4B1B1407" w14:textId="77777777" w:rsidTr="00BB77B7">
        <w:trPr>
          <w:trHeight w:val="396"/>
          <w:jc w:val="center"/>
        </w:trPr>
        <w:tc>
          <w:tcPr>
            <w:tcW w:w="4056" w:type="dxa"/>
            <w:vAlign w:val="center"/>
          </w:tcPr>
          <w:p w14:paraId="53005C80" w14:textId="77777777" w:rsidR="00E204C7" w:rsidRPr="00BB77B7" w:rsidRDefault="00E204C7" w:rsidP="00BB77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203127571"/>
            <w:r w:rsidRPr="00BB77B7">
              <w:rPr>
                <w:rFonts w:ascii="Arial" w:hAnsi="Arial" w:cs="Arial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5801" w:type="dxa"/>
            <w:gridSpan w:val="4"/>
            <w:vAlign w:val="center"/>
          </w:tcPr>
          <w:p w14:paraId="4FE97ADB" w14:textId="194F0D1B" w:rsidR="00E204C7" w:rsidRPr="00BB77B7" w:rsidRDefault="00E204C7" w:rsidP="00BB77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77B7">
              <w:rPr>
                <w:rFonts w:ascii="Arial" w:hAnsi="Arial" w:cs="Arial"/>
                <w:b/>
                <w:bCs/>
                <w:sz w:val="24"/>
                <w:szCs w:val="24"/>
              </w:rPr>
              <w:t>Secretaria de Obras, Infraestrutura e Serviços Urbanos</w:t>
            </w:r>
          </w:p>
        </w:tc>
      </w:tr>
      <w:tr w:rsidR="00E204C7" w:rsidRPr="00BB77B7" w14:paraId="6AC47BD3" w14:textId="77777777" w:rsidTr="00BB77B7">
        <w:trPr>
          <w:trHeight w:val="396"/>
          <w:jc w:val="center"/>
        </w:trPr>
        <w:tc>
          <w:tcPr>
            <w:tcW w:w="4056" w:type="dxa"/>
            <w:vAlign w:val="center"/>
          </w:tcPr>
          <w:p w14:paraId="68DC1CAB" w14:textId="77777777" w:rsidR="00E204C7" w:rsidRPr="00BB77B7" w:rsidRDefault="00E204C7" w:rsidP="00BB77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77B7">
              <w:rPr>
                <w:rFonts w:ascii="Arial" w:hAnsi="Arial" w:cs="Arial"/>
                <w:b/>
                <w:bCs/>
                <w:sz w:val="24"/>
                <w:szCs w:val="24"/>
              </w:rPr>
              <w:t>DIRETRIZ</w:t>
            </w:r>
          </w:p>
        </w:tc>
        <w:tc>
          <w:tcPr>
            <w:tcW w:w="5801" w:type="dxa"/>
            <w:gridSpan w:val="4"/>
            <w:vAlign w:val="center"/>
          </w:tcPr>
          <w:p w14:paraId="5F44BAF0" w14:textId="61A2306D" w:rsidR="00E204C7" w:rsidRPr="00BB77B7" w:rsidRDefault="00E204C7" w:rsidP="00BB77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77B7">
              <w:rPr>
                <w:rFonts w:ascii="Arial" w:hAnsi="Arial" w:cs="Arial"/>
                <w:b/>
                <w:bCs/>
                <w:sz w:val="24"/>
                <w:szCs w:val="24"/>
              </w:rPr>
              <w:t>PLANEJAMENTO URBANO PARA UMA CIDADE MELHOR</w:t>
            </w:r>
          </w:p>
        </w:tc>
      </w:tr>
      <w:tr w:rsidR="00E204C7" w:rsidRPr="00BB77B7" w14:paraId="0FD435BA" w14:textId="77777777" w:rsidTr="00BB77B7">
        <w:trPr>
          <w:trHeight w:val="396"/>
          <w:jc w:val="center"/>
        </w:trPr>
        <w:tc>
          <w:tcPr>
            <w:tcW w:w="4056" w:type="dxa"/>
            <w:vAlign w:val="center"/>
          </w:tcPr>
          <w:p w14:paraId="0ECF4A69" w14:textId="77777777" w:rsidR="00E204C7" w:rsidRPr="00BB77B7" w:rsidRDefault="00E204C7" w:rsidP="00BB77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77B7">
              <w:rPr>
                <w:rFonts w:ascii="Arial" w:hAnsi="Arial" w:cs="Arial"/>
                <w:b/>
                <w:bCs/>
                <w:sz w:val="24"/>
                <w:szCs w:val="24"/>
              </w:rPr>
              <w:t>PROGRAMA</w:t>
            </w:r>
          </w:p>
        </w:tc>
        <w:tc>
          <w:tcPr>
            <w:tcW w:w="5801" w:type="dxa"/>
            <w:gridSpan w:val="4"/>
            <w:vAlign w:val="center"/>
          </w:tcPr>
          <w:p w14:paraId="41666241" w14:textId="5EA83015" w:rsidR="00E204C7" w:rsidRPr="00BB77B7" w:rsidRDefault="00E204C7" w:rsidP="00BB77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77B7">
              <w:rPr>
                <w:rFonts w:ascii="Arial" w:hAnsi="Arial" w:cs="Arial"/>
                <w:b/>
                <w:sz w:val="24"/>
                <w:szCs w:val="24"/>
              </w:rPr>
              <w:t>2053 – Planejamento Urbano</w:t>
            </w:r>
          </w:p>
        </w:tc>
      </w:tr>
      <w:tr w:rsidR="00460EB0" w:rsidRPr="00BB77B7" w14:paraId="08BBD311" w14:textId="77777777" w:rsidTr="00BB77B7">
        <w:trPr>
          <w:trHeight w:val="870"/>
          <w:jc w:val="center"/>
        </w:trPr>
        <w:tc>
          <w:tcPr>
            <w:tcW w:w="9857" w:type="dxa"/>
            <w:gridSpan w:val="5"/>
            <w:vAlign w:val="center"/>
          </w:tcPr>
          <w:p w14:paraId="384E1C9D" w14:textId="77777777" w:rsidR="00460EB0" w:rsidRPr="00BB77B7" w:rsidRDefault="00460EB0" w:rsidP="00BB77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C64E6F" w14:textId="27AC7B6B" w:rsidR="00460EB0" w:rsidRPr="00BB77B7" w:rsidRDefault="00460EB0" w:rsidP="00BB77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77B7">
              <w:rPr>
                <w:rFonts w:ascii="Arial" w:hAnsi="Arial" w:cs="Arial"/>
                <w:b/>
                <w:bCs/>
                <w:sz w:val="24"/>
                <w:szCs w:val="24"/>
              </w:rPr>
              <w:t>Projetos Prioritários 2026</w:t>
            </w:r>
          </w:p>
        </w:tc>
      </w:tr>
      <w:tr w:rsidR="00EC436B" w:rsidRPr="00BB77B7" w14:paraId="14449F32" w14:textId="77777777" w:rsidTr="00BB77B7">
        <w:trPr>
          <w:trHeight w:val="712"/>
          <w:jc w:val="center"/>
        </w:trPr>
        <w:tc>
          <w:tcPr>
            <w:tcW w:w="4056" w:type="dxa"/>
            <w:vAlign w:val="center"/>
          </w:tcPr>
          <w:p w14:paraId="18696C64" w14:textId="06AE5508" w:rsidR="00EC436B" w:rsidRPr="00BB77B7" w:rsidRDefault="00EC436B" w:rsidP="00BB77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77B7">
              <w:rPr>
                <w:rFonts w:ascii="Arial" w:hAnsi="Arial" w:cs="Arial"/>
                <w:sz w:val="24"/>
                <w:szCs w:val="24"/>
              </w:rPr>
              <w:t>Produto</w:t>
            </w:r>
          </w:p>
        </w:tc>
        <w:tc>
          <w:tcPr>
            <w:tcW w:w="1450" w:type="dxa"/>
            <w:vAlign w:val="center"/>
          </w:tcPr>
          <w:p w14:paraId="2112A926" w14:textId="5DBA0E9A" w:rsidR="00EC436B" w:rsidRPr="00BB77B7" w:rsidRDefault="00EC436B" w:rsidP="00BB77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77B7">
              <w:rPr>
                <w:rFonts w:ascii="Arial" w:hAnsi="Arial" w:cs="Arial"/>
                <w:sz w:val="24"/>
                <w:szCs w:val="24"/>
              </w:rPr>
              <w:t>Descrição do produto</w:t>
            </w:r>
          </w:p>
        </w:tc>
        <w:tc>
          <w:tcPr>
            <w:tcW w:w="1450" w:type="dxa"/>
            <w:vAlign w:val="center"/>
          </w:tcPr>
          <w:p w14:paraId="7F17DBF4" w14:textId="315E0CDE" w:rsidR="00EC436B" w:rsidRPr="00BB77B7" w:rsidRDefault="00EC436B" w:rsidP="00BB77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77B7">
              <w:rPr>
                <w:rFonts w:ascii="Arial" w:hAnsi="Arial" w:cs="Arial"/>
                <w:sz w:val="24"/>
                <w:szCs w:val="24"/>
              </w:rPr>
              <w:t>Unidade de medida</w:t>
            </w:r>
          </w:p>
        </w:tc>
        <w:tc>
          <w:tcPr>
            <w:tcW w:w="1450" w:type="dxa"/>
            <w:vAlign w:val="center"/>
          </w:tcPr>
          <w:p w14:paraId="703E0F86" w14:textId="74EBCE6A" w:rsidR="00EC436B" w:rsidRPr="00BB77B7" w:rsidRDefault="00EC436B" w:rsidP="00BB77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77B7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1451" w:type="dxa"/>
            <w:vAlign w:val="center"/>
          </w:tcPr>
          <w:p w14:paraId="305A5391" w14:textId="506DAC4A" w:rsidR="00EC436B" w:rsidRPr="00BB77B7" w:rsidRDefault="00EC436B" w:rsidP="00BB77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7B7">
              <w:rPr>
                <w:rFonts w:ascii="Arial" w:hAnsi="Arial" w:cs="Arial"/>
                <w:sz w:val="24"/>
                <w:szCs w:val="24"/>
              </w:rPr>
              <w:t>Valor estimado</w:t>
            </w:r>
          </w:p>
        </w:tc>
      </w:tr>
      <w:tr w:rsidR="00EC436B" w:rsidRPr="00BB77B7" w14:paraId="3ED90562" w14:textId="77777777" w:rsidTr="00BB77B7">
        <w:trPr>
          <w:trHeight w:val="712"/>
          <w:jc w:val="center"/>
        </w:trPr>
        <w:tc>
          <w:tcPr>
            <w:tcW w:w="4056" w:type="dxa"/>
            <w:vAlign w:val="center"/>
          </w:tcPr>
          <w:p w14:paraId="0ABBECEF" w14:textId="0EEBBE1C" w:rsidR="00EC436B" w:rsidRPr="00BB77B7" w:rsidRDefault="00EC436B" w:rsidP="00BB77B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77B7">
              <w:rPr>
                <w:rFonts w:ascii="Arial" w:hAnsi="Arial" w:cs="Arial"/>
                <w:sz w:val="24"/>
                <w:szCs w:val="24"/>
              </w:rPr>
              <w:t>Construção de ponte na estrada que liga o bairro Catavento ao distrito de Fazendinha Pai José e implantação de calçamento nas vias de acesso à referida ponte.</w:t>
            </w:r>
          </w:p>
        </w:tc>
        <w:tc>
          <w:tcPr>
            <w:tcW w:w="1450" w:type="dxa"/>
            <w:vAlign w:val="center"/>
          </w:tcPr>
          <w:p w14:paraId="219A75ED" w14:textId="77777777" w:rsidR="00EC436B" w:rsidRPr="00BB77B7" w:rsidRDefault="00EC436B" w:rsidP="00BB77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7B7">
              <w:rPr>
                <w:rFonts w:ascii="Arial" w:hAnsi="Arial" w:cs="Arial"/>
                <w:sz w:val="24"/>
                <w:szCs w:val="24"/>
              </w:rPr>
              <w:t>Construção de ponte.</w:t>
            </w:r>
          </w:p>
          <w:p w14:paraId="667D3DD3" w14:textId="77777777" w:rsidR="00EC436B" w:rsidRPr="00BB77B7" w:rsidRDefault="00EC436B" w:rsidP="00BB77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6DB9BFE9" w14:textId="54EDE462" w:rsidR="00EC436B" w:rsidRPr="00BB77B7" w:rsidRDefault="00EC436B" w:rsidP="00BB77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7B7">
              <w:rPr>
                <w:rFonts w:ascii="Arial" w:hAnsi="Arial" w:cs="Arial"/>
                <w:sz w:val="24"/>
                <w:szCs w:val="24"/>
              </w:rPr>
              <w:t>M² (Metro quadrado)</w:t>
            </w:r>
          </w:p>
        </w:tc>
        <w:tc>
          <w:tcPr>
            <w:tcW w:w="1450" w:type="dxa"/>
            <w:vAlign w:val="center"/>
          </w:tcPr>
          <w:p w14:paraId="0A043BF1" w14:textId="455F660F" w:rsidR="00EC436B" w:rsidRPr="00BB77B7" w:rsidRDefault="00EC436B" w:rsidP="00BB77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7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51" w:type="dxa"/>
            <w:vAlign w:val="center"/>
          </w:tcPr>
          <w:p w14:paraId="5F7C4E69" w14:textId="6DC9DE99" w:rsidR="00EC436B" w:rsidRPr="00BB77B7" w:rsidRDefault="00BB77B7" w:rsidP="00BB77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77B7">
              <w:rPr>
                <w:rFonts w:ascii="Arial" w:hAnsi="Arial" w:cs="Arial"/>
                <w:b/>
                <w:bCs/>
                <w:sz w:val="24"/>
                <w:szCs w:val="24"/>
              </w:rPr>
              <w:t>750.000,00</w:t>
            </w:r>
          </w:p>
        </w:tc>
      </w:tr>
    </w:tbl>
    <w:bookmarkEnd w:id="0"/>
    <w:p w14:paraId="46CB3DAA" w14:textId="6A9A205A" w:rsidR="00420E30" w:rsidRDefault="003A6FF1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  <w:r w:rsidRPr="00BB77B7">
        <w:rPr>
          <w:b/>
          <w:sz w:val="24"/>
          <w:szCs w:val="24"/>
        </w:rPr>
        <w:t xml:space="preserve">Sete Lagoas, </w:t>
      </w:r>
      <w:r w:rsidR="00EC436B" w:rsidRPr="00BB77B7">
        <w:rPr>
          <w:b/>
          <w:sz w:val="24"/>
          <w:szCs w:val="24"/>
        </w:rPr>
        <w:t>1</w:t>
      </w:r>
      <w:r w:rsidR="00BB77B7">
        <w:rPr>
          <w:b/>
          <w:sz w:val="24"/>
          <w:szCs w:val="24"/>
        </w:rPr>
        <w:t>4</w:t>
      </w:r>
      <w:r w:rsidRPr="00BB77B7">
        <w:rPr>
          <w:b/>
          <w:sz w:val="24"/>
          <w:szCs w:val="24"/>
        </w:rPr>
        <w:t xml:space="preserve"> de </w:t>
      </w:r>
      <w:r w:rsidR="00EC436B" w:rsidRPr="00BB77B7">
        <w:rPr>
          <w:b/>
          <w:sz w:val="24"/>
          <w:szCs w:val="24"/>
        </w:rPr>
        <w:t>julho</w:t>
      </w:r>
      <w:r w:rsidRPr="00BB77B7">
        <w:rPr>
          <w:b/>
          <w:sz w:val="24"/>
          <w:szCs w:val="24"/>
        </w:rPr>
        <w:t xml:space="preserve"> de 2025.</w:t>
      </w:r>
    </w:p>
    <w:p w14:paraId="35D81E06" w14:textId="77777777" w:rsidR="00BB77B7" w:rsidRPr="00BB77B7" w:rsidRDefault="00BB77B7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</w:p>
    <w:p w14:paraId="4D962466" w14:textId="060F9BF1" w:rsidR="00420E30" w:rsidRPr="00BB77B7" w:rsidRDefault="003A6FF1" w:rsidP="00BB77B7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  <w:r w:rsidRPr="00BB77B7">
        <w:rPr>
          <w:b/>
          <w:sz w:val="24"/>
          <w:szCs w:val="24"/>
        </w:rPr>
        <w:t>Leôncio Lopes da Silva</w:t>
      </w:r>
    </w:p>
    <w:p w14:paraId="13FF4249" w14:textId="77777777" w:rsidR="00420E30" w:rsidRPr="00BB77B7" w:rsidRDefault="003A6FF1" w:rsidP="00BB77B7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  <w:r w:rsidRPr="00BB77B7">
        <w:rPr>
          <w:b/>
          <w:sz w:val="24"/>
          <w:szCs w:val="24"/>
        </w:rPr>
        <w:t>Vereador- Câmara Municipal de Sete Lagoas</w:t>
      </w:r>
    </w:p>
    <w:p w14:paraId="0D1AD4E6" w14:textId="77777777" w:rsidR="00420E30" w:rsidRPr="00BB77B7" w:rsidRDefault="003A6FF1">
      <w:pPr>
        <w:shd w:val="clear" w:color="auto" w:fill="FFFFFF"/>
        <w:spacing w:before="240" w:after="240" w:line="360" w:lineRule="auto"/>
        <w:jc w:val="center"/>
        <w:rPr>
          <w:b/>
          <w:sz w:val="24"/>
          <w:szCs w:val="24"/>
        </w:rPr>
      </w:pPr>
      <w:r w:rsidRPr="00BB77B7">
        <w:rPr>
          <w:b/>
          <w:sz w:val="24"/>
          <w:szCs w:val="24"/>
        </w:rPr>
        <w:lastRenderedPageBreak/>
        <w:t>JUSTIFICATIVA</w:t>
      </w:r>
    </w:p>
    <w:p w14:paraId="596622BE" w14:textId="77777777" w:rsidR="00420E30" w:rsidRPr="00BB77B7" w:rsidRDefault="003A6FF1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 w:rsidRPr="00BB77B7">
        <w:rPr>
          <w:sz w:val="24"/>
          <w:szCs w:val="24"/>
        </w:rPr>
        <w:t>A inclusão das obras na região do Catavento como projeto prioritário para o exercício de 2026 visa atender a uma demanda histórica da população local, que sofre com a precariedade da infraestrutura viária, especialmente no trecho que liga o bairro Catavento ao distrito de Fazendinha Pai José.</w:t>
      </w:r>
    </w:p>
    <w:p w14:paraId="3E4FACCA" w14:textId="77777777" w:rsidR="00420E30" w:rsidRPr="00BB77B7" w:rsidRDefault="003A6FF1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 w:rsidRPr="00BB77B7">
        <w:rPr>
          <w:sz w:val="24"/>
          <w:szCs w:val="24"/>
        </w:rPr>
        <w:t xml:space="preserve"> A ausência de uma ponte adequada e de vias pavimentadas compromete a segurança, dificulta o deslocamento diário de moradores, estudantes e trabalhadores, além de limitar o acesso de serviços públicos essenciais, como transporte escolar, coleta de lixo e ambulâncias.</w:t>
      </w:r>
    </w:p>
    <w:p w14:paraId="11A48C17" w14:textId="77777777" w:rsidR="00420E30" w:rsidRPr="00BB77B7" w:rsidRDefault="003A6FF1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 w:rsidRPr="00BB77B7">
        <w:rPr>
          <w:sz w:val="24"/>
          <w:szCs w:val="24"/>
        </w:rPr>
        <w:t xml:space="preserve">A construção da ponte e a implantação do calçamento nas vias de acesso representam investimentos estratégicos que trarão melhorias significativas na mobilidade urbana e rural, além de promover a integração entre bairros e distritos. </w:t>
      </w:r>
    </w:p>
    <w:p w14:paraId="709F0580" w14:textId="77777777" w:rsidR="00420E30" w:rsidRPr="00BB77B7" w:rsidRDefault="003A6FF1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 w:rsidRPr="00BB77B7">
        <w:rPr>
          <w:sz w:val="24"/>
          <w:szCs w:val="24"/>
        </w:rPr>
        <w:t>Tais intervenções contribuem para a valorização da região, a redução de acidentes e o fortalecimento do direito de ir e vir da população, sendo plenamente compatíveis com a diretriz de planejamento urbano para uma cidade melhor. A adoção dessas medidas está em consonância com os princípios constitucionais da dignidade da pessoa humana e do desenvolvimento urbano sustentável, legitimando sua priorização no planejamento orçamentário do município.</w:t>
      </w:r>
    </w:p>
    <w:p w14:paraId="1FA2F3B7" w14:textId="77777777" w:rsidR="00420E30" w:rsidRPr="00BB77B7" w:rsidRDefault="00420E30">
      <w:pPr>
        <w:shd w:val="clear" w:color="auto" w:fill="FFFFFF"/>
        <w:spacing w:before="240" w:after="240" w:line="360" w:lineRule="auto"/>
        <w:jc w:val="center"/>
        <w:rPr>
          <w:b/>
          <w:sz w:val="24"/>
          <w:szCs w:val="24"/>
        </w:rPr>
      </w:pPr>
    </w:p>
    <w:p w14:paraId="496C82D4" w14:textId="77777777" w:rsidR="00420E30" w:rsidRPr="00BB77B7" w:rsidRDefault="00420E30">
      <w:pPr>
        <w:shd w:val="clear" w:color="auto" w:fill="FFFFFF"/>
        <w:spacing w:before="240" w:after="240" w:line="360" w:lineRule="auto"/>
        <w:jc w:val="center"/>
        <w:rPr>
          <w:b/>
          <w:sz w:val="24"/>
          <w:szCs w:val="24"/>
        </w:rPr>
      </w:pPr>
    </w:p>
    <w:p w14:paraId="62E3E691" w14:textId="77777777" w:rsidR="00420E30" w:rsidRPr="00BB77B7" w:rsidRDefault="00420E30">
      <w:pPr>
        <w:shd w:val="clear" w:color="auto" w:fill="FFFFFF"/>
        <w:spacing w:before="240" w:after="240" w:line="360" w:lineRule="auto"/>
        <w:jc w:val="center"/>
        <w:rPr>
          <w:b/>
          <w:sz w:val="24"/>
          <w:szCs w:val="24"/>
        </w:rPr>
      </w:pPr>
    </w:p>
    <w:p w14:paraId="5C112390" w14:textId="77777777" w:rsidR="00420E30" w:rsidRPr="00BB77B7" w:rsidRDefault="00420E30">
      <w:pPr>
        <w:shd w:val="clear" w:color="auto" w:fill="FFFFFF"/>
        <w:spacing w:before="240" w:after="240" w:line="360" w:lineRule="auto"/>
        <w:rPr>
          <w:b/>
          <w:sz w:val="24"/>
          <w:szCs w:val="24"/>
        </w:rPr>
      </w:pPr>
    </w:p>
    <w:sectPr w:rsidR="00420E30" w:rsidRPr="00BB77B7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02FCA" w14:textId="77777777" w:rsidR="000F7446" w:rsidRDefault="000F7446">
      <w:pPr>
        <w:spacing w:line="240" w:lineRule="auto"/>
      </w:pPr>
      <w:r>
        <w:separator/>
      </w:r>
    </w:p>
  </w:endnote>
  <w:endnote w:type="continuationSeparator" w:id="0">
    <w:p w14:paraId="5F18B51B" w14:textId="77777777" w:rsidR="000F7446" w:rsidRDefault="000F7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BD41" w14:textId="77777777" w:rsidR="00420E30" w:rsidRDefault="00420E30">
    <w:pPr>
      <w:tabs>
        <w:tab w:val="center" w:pos="4252"/>
        <w:tab w:val="right" w:pos="8504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81638" w14:textId="77777777" w:rsidR="000F7446" w:rsidRDefault="000F7446">
      <w:pPr>
        <w:spacing w:line="240" w:lineRule="auto"/>
      </w:pPr>
      <w:r>
        <w:separator/>
      </w:r>
    </w:p>
  </w:footnote>
  <w:footnote w:type="continuationSeparator" w:id="0">
    <w:p w14:paraId="4FA3E828" w14:textId="77777777" w:rsidR="000F7446" w:rsidRDefault="000F74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7D88" w14:textId="77777777" w:rsidR="00420E30" w:rsidRDefault="003A6FF1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49091D79" wp14:editId="7DBC8731">
          <wp:extent cx="1673875" cy="920598"/>
          <wp:effectExtent l="0" t="0" r="0" b="0"/>
          <wp:docPr id="568229905" name="image1.jp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875" cy="920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449B53A5" wp14:editId="15E4A9B3">
          <wp:simplePos x="0" y="0"/>
          <wp:positionH relativeFrom="column">
            <wp:posOffset>-209546</wp:posOffset>
          </wp:positionH>
          <wp:positionV relativeFrom="paragraph">
            <wp:posOffset>-85721</wp:posOffset>
          </wp:positionV>
          <wp:extent cx="836930" cy="1052830"/>
          <wp:effectExtent l="0" t="0" r="0" b="0"/>
          <wp:wrapNone/>
          <wp:docPr id="568229906" name="image2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sete_lago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F2970D8" w14:textId="77777777" w:rsidR="00420E30" w:rsidRDefault="00420E30">
    <w:pPr>
      <w:tabs>
        <w:tab w:val="center" w:pos="4252"/>
        <w:tab w:val="right" w:pos="8504"/>
      </w:tabs>
      <w:spacing w:line="240" w:lineRule="auto"/>
      <w:ind w:right="-752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33DAEF47" w14:textId="77777777" w:rsidR="00420E30" w:rsidRDefault="003A6FF1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1" w:name="_heading=h.30j0zll" w:colFirst="0" w:colLast="0"/>
    <w:bookmarkEnd w:id="1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711A4457" w14:textId="77777777" w:rsidR="00420E30" w:rsidRDefault="003A6FF1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17BCBDBC" w14:textId="77777777" w:rsidR="00420E30" w:rsidRDefault="00420E30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30"/>
    <w:rsid w:val="000F7446"/>
    <w:rsid w:val="002954FC"/>
    <w:rsid w:val="003A6FF1"/>
    <w:rsid w:val="00420E30"/>
    <w:rsid w:val="00460EB0"/>
    <w:rsid w:val="00B4321E"/>
    <w:rsid w:val="00BB77B7"/>
    <w:rsid w:val="00E204C7"/>
    <w:rsid w:val="00EC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8CD5"/>
  <w15:docId w15:val="{D6CD2A98-7D90-4398-B7FF-3B509266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0930B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9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673"/>
  </w:style>
  <w:style w:type="paragraph" w:styleId="Rodap">
    <w:name w:val="footer"/>
    <w:basedOn w:val="Normal"/>
    <w:link w:val="Rodap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3"/>
  </w:style>
  <w:style w:type="character" w:customStyle="1" w:styleId="w8qarf">
    <w:name w:val="w8qarf"/>
    <w:basedOn w:val="Fontepargpadro"/>
    <w:rsid w:val="00E204C7"/>
  </w:style>
  <w:style w:type="table" w:styleId="Tabelacomgrade">
    <w:name w:val="Table Grid"/>
    <w:basedOn w:val="Tabelanormal"/>
    <w:uiPriority w:val="39"/>
    <w:rsid w:val="00E204C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IrhWCiZGKLCL+DqcME/0W23NA==">CgMxLjAyCWguMzBqMHpsbDgAciExaVpXcUFzcVc5bHVWdzN2Sk9yRDdUaVA3eUtfVkpaams=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CAMILA   Araujo</cp:lastModifiedBy>
  <cp:revision>4</cp:revision>
  <cp:lastPrinted>2025-07-14T17:22:00Z</cp:lastPrinted>
  <dcterms:created xsi:type="dcterms:W3CDTF">2025-07-11T14:26:00Z</dcterms:created>
  <dcterms:modified xsi:type="dcterms:W3CDTF">2025-07-14T17:23:00Z</dcterms:modified>
</cp:coreProperties>
</file>