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B8660" w14:textId="77777777" w:rsidR="000D7E24" w:rsidRPr="006E1419" w:rsidRDefault="000D7E24" w:rsidP="000D7E24">
      <w:pPr>
        <w:widowControl w:val="0"/>
        <w:suppressAutoHyphens/>
        <w:spacing w:after="0" w:line="276" w:lineRule="auto"/>
        <w:jc w:val="both"/>
        <w:rPr>
          <w:rFonts w:ascii="Arial" w:eastAsia="DejaVu Sans" w:hAnsi="Arial" w:cs="Arial"/>
          <w:bCs/>
          <w:kern w:val="1"/>
          <w:sz w:val="24"/>
          <w:szCs w:val="24"/>
        </w:rPr>
      </w:pPr>
    </w:p>
    <w:p w14:paraId="688EF73A" w14:textId="77777777"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rPr>
      </w:pPr>
      <w:r w:rsidRPr="006E1419">
        <w:rPr>
          <w:rFonts w:ascii="Arial" w:eastAsia="DejaVu Sans" w:hAnsi="Arial" w:cs="Arial"/>
          <w:b/>
          <w:bCs/>
          <w:kern w:val="1"/>
          <w:sz w:val="24"/>
          <w:szCs w:val="24"/>
        </w:rPr>
        <w:t>PARECER COMISSÃO DE LEGISLAÇÃO E JUSTIÇA</w:t>
      </w:r>
    </w:p>
    <w:p w14:paraId="4FAF4AB4" w14:textId="77777777"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rPr>
      </w:pPr>
      <w:r w:rsidRPr="006E1419">
        <w:rPr>
          <w:rFonts w:ascii="Arial" w:eastAsia="DejaVu Sans" w:hAnsi="Arial" w:cs="Arial"/>
          <w:b/>
          <w:bCs/>
          <w:kern w:val="1"/>
          <w:sz w:val="24"/>
          <w:szCs w:val="24"/>
        </w:rPr>
        <w:t>Relator Thiago Santana</w:t>
      </w:r>
    </w:p>
    <w:p w14:paraId="12D1C50B" w14:textId="77777777" w:rsidR="000D7E24" w:rsidRPr="006E1419" w:rsidRDefault="000D7E24" w:rsidP="000D7E24">
      <w:pPr>
        <w:widowControl w:val="0"/>
        <w:suppressAutoHyphens/>
        <w:spacing w:after="0" w:line="276" w:lineRule="auto"/>
        <w:jc w:val="center"/>
        <w:rPr>
          <w:rFonts w:ascii="Arial" w:eastAsia="DejaVu Sans" w:hAnsi="Arial" w:cs="Arial"/>
          <w:bCs/>
          <w:kern w:val="1"/>
          <w:sz w:val="24"/>
          <w:szCs w:val="24"/>
        </w:rPr>
      </w:pPr>
    </w:p>
    <w:p w14:paraId="1480EED2" w14:textId="65FA3A06"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rPr>
      </w:pPr>
      <w:r w:rsidRPr="006E1419">
        <w:rPr>
          <w:rFonts w:ascii="Arial" w:eastAsia="DejaVu Sans" w:hAnsi="Arial" w:cs="Arial"/>
          <w:b/>
          <w:bCs/>
          <w:kern w:val="1"/>
          <w:sz w:val="24"/>
          <w:szCs w:val="24"/>
        </w:rPr>
        <w:t>PARECER JURÍDICO DE ADMISSIBILIDADE</w:t>
      </w:r>
    </w:p>
    <w:p w14:paraId="4B90DAEF" w14:textId="77777777" w:rsidR="007C0693" w:rsidRPr="006E1419" w:rsidRDefault="007C0693" w:rsidP="000D7E24">
      <w:pPr>
        <w:widowControl w:val="0"/>
        <w:suppressAutoHyphens/>
        <w:spacing w:after="0" w:line="276" w:lineRule="auto"/>
        <w:jc w:val="center"/>
        <w:rPr>
          <w:rFonts w:ascii="Arial" w:eastAsia="DejaVu Sans" w:hAnsi="Arial" w:cs="Arial"/>
          <w:b/>
          <w:bCs/>
          <w:kern w:val="1"/>
          <w:sz w:val="24"/>
          <w:szCs w:val="24"/>
        </w:rPr>
      </w:pPr>
    </w:p>
    <w:p w14:paraId="244681BE" w14:textId="19C9F9A6" w:rsidR="00710079" w:rsidRPr="00B06C7E" w:rsidRDefault="007C0693" w:rsidP="00251D4F">
      <w:pPr>
        <w:widowControl w:val="0"/>
        <w:suppressAutoHyphens/>
        <w:spacing w:after="0" w:line="276" w:lineRule="auto"/>
        <w:jc w:val="both"/>
        <w:rPr>
          <w:rFonts w:ascii="Arial" w:eastAsia="DejaVu Sans" w:hAnsi="Arial" w:cs="Arial"/>
          <w:bCs/>
          <w:kern w:val="1"/>
          <w:sz w:val="24"/>
          <w:szCs w:val="24"/>
        </w:rPr>
      </w:pPr>
      <w:r w:rsidRPr="006E1419">
        <w:rPr>
          <w:rFonts w:ascii="Arial" w:eastAsia="DejaVu Sans" w:hAnsi="Arial" w:cs="Arial"/>
          <w:b/>
          <w:bCs/>
          <w:kern w:val="1"/>
          <w:sz w:val="24"/>
          <w:szCs w:val="24"/>
        </w:rPr>
        <w:t xml:space="preserve">CONTEÚDO: </w:t>
      </w:r>
      <w:r w:rsidR="00251D4F" w:rsidRPr="00B06C7E">
        <w:rPr>
          <w:rFonts w:ascii="Arial" w:eastAsia="DejaVu Sans" w:hAnsi="Arial" w:cs="Arial"/>
          <w:bCs/>
          <w:kern w:val="1"/>
          <w:sz w:val="24"/>
          <w:szCs w:val="24"/>
        </w:rPr>
        <w:t>"INSTITUI O DIA MUNICIPAL DOS MÉTODOS NATURAIS NO MUNICÍPIO DE SETE LAGOAS</w:t>
      </w:r>
      <w:r w:rsidR="00B06C7E">
        <w:rPr>
          <w:rFonts w:ascii="Arial" w:eastAsia="DejaVu Sans" w:hAnsi="Arial" w:cs="Arial"/>
          <w:bCs/>
          <w:kern w:val="1"/>
          <w:sz w:val="24"/>
          <w:szCs w:val="24"/>
        </w:rPr>
        <w:t>”</w:t>
      </w:r>
    </w:p>
    <w:p w14:paraId="11AE012C" w14:textId="77777777" w:rsidR="006C5A89" w:rsidRPr="006C5A89" w:rsidRDefault="006C5A89" w:rsidP="006C5A89">
      <w:pPr>
        <w:widowControl w:val="0"/>
        <w:suppressAutoHyphens/>
        <w:spacing w:after="0" w:line="276" w:lineRule="auto"/>
        <w:jc w:val="both"/>
        <w:rPr>
          <w:rFonts w:ascii="Arial" w:eastAsia="DejaVu Sans" w:hAnsi="Arial" w:cs="Arial"/>
          <w:b/>
          <w:bCs/>
          <w:kern w:val="1"/>
          <w:sz w:val="24"/>
          <w:szCs w:val="24"/>
        </w:rPr>
      </w:pPr>
    </w:p>
    <w:p w14:paraId="15649FA8" w14:textId="38EF6A64" w:rsidR="007C0693" w:rsidRPr="006E1419" w:rsidRDefault="007C0693" w:rsidP="007C0693">
      <w:pPr>
        <w:widowControl w:val="0"/>
        <w:suppressAutoHyphens/>
        <w:spacing w:after="0" w:line="276" w:lineRule="auto"/>
        <w:jc w:val="both"/>
        <w:rPr>
          <w:rFonts w:ascii="Arial" w:eastAsia="DejaVu Sans" w:hAnsi="Arial" w:cs="Arial"/>
          <w:b/>
          <w:bCs/>
          <w:kern w:val="1"/>
          <w:sz w:val="24"/>
          <w:szCs w:val="24"/>
        </w:rPr>
      </w:pPr>
      <w:r w:rsidRPr="006E1419">
        <w:rPr>
          <w:rFonts w:ascii="Arial" w:eastAsia="DejaVu Sans" w:hAnsi="Arial" w:cs="Arial"/>
          <w:b/>
          <w:bCs/>
          <w:kern w:val="1"/>
          <w:sz w:val="24"/>
          <w:szCs w:val="24"/>
        </w:rPr>
        <w:t xml:space="preserve">AUTORIA: </w:t>
      </w:r>
      <w:r w:rsidRPr="006E1419">
        <w:rPr>
          <w:rFonts w:ascii="Arial" w:eastAsia="DejaVu Sans" w:hAnsi="Arial" w:cs="Arial"/>
          <w:bCs/>
          <w:kern w:val="1"/>
          <w:sz w:val="24"/>
          <w:szCs w:val="24"/>
        </w:rPr>
        <w:t>VEREADOR</w:t>
      </w:r>
      <w:r w:rsidR="00710079">
        <w:rPr>
          <w:rFonts w:ascii="Arial" w:eastAsia="DejaVu Sans" w:hAnsi="Arial" w:cs="Arial"/>
          <w:bCs/>
          <w:kern w:val="1"/>
          <w:sz w:val="24"/>
          <w:szCs w:val="24"/>
        </w:rPr>
        <w:t xml:space="preserve"> </w:t>
      </w:r>
      <w:r w:rsidR="00B06C7E">
        <w:rPr>
          <w:rFonts w:ascii="Arial" w:eastAsia="DejaVu Sans" w:hAnsi="Arial" w:cs="Arial"/>
          <w:bCs/>
          <w:kern w:val="1"/>
          <w:sz w:val="24"/>
          <w:szCs w:val="24"/>
        </w:rPr>
        <w:t>IVSON GOMES DE CASTRO</w:t>
      </w:r>
    </w:p>
    <w:p w14:paraId="38070370" w14:textId="77777777" w:rsidR="007C0693" w:rsidRPr="006E1419" w:rsidRDefault="007C0693" w:rsidP="007C0693">
      <w:pPr>
        <w:widowControl w:val="0"/>
        <w:suppressAutoHyphens/>
        <w:spacing w:after="0" w:line="276" w:lineRule="auto"/>
        <w:jc w:val="both"/>
        <w:rPr>
          <w:rFonts w:ascii="Arial" w:eastAsia="DejaVu Sans" w:hAnsi="Arial" w:cs="Arial"/>
          <w:b/>
          <w:bCs/>
          <w:kern w:val="1"/>
          <w:sz w:val="24"/>
          <w:szCs w:val="24"/>
        </w:rPr>
      </w:pPr>
    </w:p>
    <w:p w14:paraId="001BAA3F" w14:textId="5E1E458E" w:rsidR="007C0693" w:rsidRPr="006E1419" w:rsidRDefault="007C0693" w:rsidP="007C0693">
      <w:pPr>
        <w:widowControl w:val="0"/>
        <w:suppressAutoHyphens/>
        <w:spacing w:after="0" w:line="276" w:lineRule="auto"/>
        <w:jc w:val="both"/>
        <w:rPr>
          <w:rFonts w:ascii="Arial" w:eastAsia="DejaVu Sans" w:hAnsi="Arial" w:cs="Arial"/>
          <w:bCs/>
          <w:kern w:val="1"/>
          <w:sz w:val="24"/>
          <w:szCs w:val="24"/>
        </w:rPr>
      </w:pPr>
      <w:r w:rsidRPr="006E1419">
        <w:rPr>
          <w:rFonts w:ascii="Arial" w:eastAsia="DejaVu Sans" w:hAnsi="Arial" w:cs="Arial"/>
          <w:b/>
          <w:bCs/>
          <w:kern w:val="1"/>
          <w:sz w:val="24"/>
          <w:szCs w:val="24"/>
        </w:rPr>
        <w:t xml:space="preserve">FINALIDADE: </w:t>
      </w:r>
      <w:r w:rsidRPr="006E1419">
        <w:rPr>
          <w:rFonts w:ascii="Arial" w:eastAsia="DejaVu Sans" w:hAnsi="Arial" w:cs="Arial"/>
          <w:bCs/>
          <w:kern w:val="1"/>
          <w:sz w:val="24"/>
          <w:szCs w:val="24"/>
        </w:rPr>
        <w:t>ANÁLISE</w:t>
      </w:r>
      <w:r w:rsidR="00B06C7E">
        <w:rPr>
          <w:rFonts w:ascii="Arial" w:eastAsia="DejaVu Sans" w:hAnsi="Arial" w:cs="Arial"/>
          <w:bCs/>
          <w:kern w:val="1"/>
          <w:sz w:val="24"/>
          <w:szCs w:val="24"/>
        </w:rPr>
        <w:t xml:space="preserve"> </w:t>
      </w:r>
      <w:r w:rsidRPr="006E1419">
        <w:rPr>
          <w:rFonts w:ascii="Arial" w:eastAsia="DejaVu Sans" w:hAnsi="Arial" w:cs="Arial"/>
          <w:bCs/>
          <w:kern w:val="1"/>
          <w:sz w:val="24"/>
          <w:szCs w:val="24"/>
        </w:rPr>
        <w:t xml:space="preserve">DO PROJETO DE LEI N.º </w:t>
      </w:r>
      <w:r w:rsidR="00B06C7E">
        <w:rPr>
          <w:rFonts w:ascii="Arial" w:eastAsia="DejaVu Sans" w:hAnsi="Arial" w:cs="Arial"/>
          <w:bCs/>
          <w:kern w:val="1"/>
          <w:sz w:val="24"/>
          <w:szCs w:val="24"/>
        </w:rPr>
        <w:t>393</w:t>
      </w:r>
      <w:r w:rsidRPr="006E1419">
        <w:rPr>
          <w:rFonts w:ascii="Arial" w:eastAsia="DejaVu Sans" w:hAnsi="Arial" w:cs="Arial"/>
          <w:bCs/>
          <w:kern w:val="1"/>
          <w:sz w:val="24"/>
          <w:szCs w:val="24"/>
        </w:rPr>
        <w:t>/202</w:t>
      </w:r>
      <w:r w:rsidR="00B06C7E">
        <w:rPr>
          <w:rFonts w:ascii="Arial" w:eastAsia="DejaVu Sans" w:hAnsi="Arial" w:cs="Arial"/>
          <w:bCs/>
          <w:kern w:val="1"/>
          <w:sz w:val="24"/>
          <w:szCs w:val="24"/>
        </w:rPr>
        <w:t>5</w:t>
      </w:r>
      <w:r w:rsidR="00341752">
        <w:rPr>
          <w:rFonts w:ascii="Arial" w:eastAsia="DejaVu Sans" w:hAnsi="Arial" w:cs="Arial"/>
          <w:bCs/>
          <w:kern w:val="1"/>
          <w:sz w:val="24"/>
          <w:szCs w:val="24"/>
        </w:rPr>
        <w:t>,</w:t>
      </w:r>
      <w:r w:rsidR="00341752" w:rsidRPr="00341752">
        <w:rPr>
          <w:rFonts w:ascii="Arial" w:eastAsia="DejaVu Sans" w:hAnsi="Arial" w:cs="Arial"/>
          <w:bCs/>
          <w:kern w:val="1"/>
          <w:sz w:val="24"/>
          <w:szCs w:val="24"/>
        </w:rPr>
        <w:t xml:space="preserve"> SOB A ÓTICA DA LEGISLAÇÃO CONSTITUCIONAL E INFRACONSTITUCIONAL MUNICIPAL, ESTADUAL E FEDERAL</w:t>
      </w:r>
    </w:p>
    <w:p w14:paraId="405EDC19" w14:textId="77777777" w:rsidR="007C0693" w:rsidRPr="006E1419" w:rsidRDefault="007C0693" w:rsidP="007C0693">
      <w:pPr>
        <w:widowControl w:val="0"/>
        <w:suppressAutoHyphens/>
        <w:spacing w:after="0" w:line="276" w:lineRule="auto"/>
        <w:jc w:val="both"/>
        <w:rPr>
          <w:rFonts w:ascii="Arial" w:eastAsia="DejaVu Sans" w:hAnsi="Arial" w:cs="Arial"/>
          <w:b/>
          <w:bCs/>
          <w:kern w:val="1"/>
          <w:sz w:val="24"/>
          <w:szCs w:val="24"/>
        </w:rPr>
      </w:pPr>
    </w:p>
    <w:p w14:paraId="122E812E" w14:textId="77777777" w:rsidR="007C0693" w:rsidRPr="006E1419" w:rsidRDefault="007C0693" w:rsidP="007C0693">
      <w:pPr>
        <w:widowControl w:val="0"/>
        <w:suppressAutoHyphens/>
        <w:spacing w:after="0" w:line="276" w:lineRule="auto"/>
        <w:jc w:val="both"/>
        <w:rPr>
          <w:rFonts w:ascii="Arial" w:eastAsia="DejaVu Sans" w:hAnsi="Arial" w:cs="Arial"/>
          <w:b/>
          <w:bCs/>
          <w:kern w:val="1"/>
          <w:sz w:val="24"/>
          <w:szCs w:val="24"/>
          <w:u w:val="single"/>
        </w:rPr>
      </w:pPr>
      <w:r w:rsidRPr="006E1419">
        <w:rPr>
          <w:rFonts w:ascii="Arial" w:eastAsia="DejaVu Sans" w:hAnsi="Arial" w:cs="Arial"/>
          <w:b/>
          <w:bCs/>
          <w:kern w:val="1"/>
          <w:sz w:val="24"/>
          <w:szCs w:val="24"/>
          <w:u w:val="single"/>
        </w:rPr>
        <w:t>RELATÓRIO</w:t>
      </w:r>
    </w:p>
    <w:p w14:paraId="1D1E7843" w14:textId="77777777" w:rsidR="007C0693" w:rsidRPr="006E1419" w:rsidRDefault="007C0693" w:rsidP="007C0693">
      <w:pPr>
        <w:widowControl w:val="0"/>
        <w:suppressAutoHyphens/>
        <w:spacing w:after="0" w:line="276" w:lineRule="auto"/>
        <w:jc w:val="both"/>
        <w:rPr>
          <w:rFonts w:ascii="Arial" w:eastAsia="DejaVu Sans" w:hAnsi="Arial" w:cs="Arial"/>
          <w:b/>
          <w:bCs/>
          <w:kern w:val="1"/>
          <w:sz w:val="24"/>
          <w:szCs w:val="24"/>
          <w:u w:val="single"/>
        </w:rPr>
      </w:pPr>
    </w:p>
    <w:p w14:paraId="0D6D7713" w14:textId="77777777" w:rsidR="00B06C7E" w:rsidRDefault="00F00362" w:rsidP="00B06C7E">
      <w:pPr>
        <w:widowControl w:val="0"/>
        <w:suppressAutoHyphens/>
        <w:spacing w:after="0"/>
        <w:jc w:val="both"/>
        <w:rPr>
          <w:rFonts w:ascii="Arial" w:eastAsia="DejaVu Sans" w:hAnsi="Arial" w:cs="Arial"/>
          <w:bCs/>
          <w:kern w:val="1"/>
          <w:sz w:val="24"/>
          <w:szCs w:val="24"/>
        </w:rPr>
      </w:pPr>
      <w:r w:rsidRPr="006E1419">
        <w:rPr>
          <w:rFonts w:ascii="Arial" w:eastAsia="DejaVu Sans" w:hAnsi="Arial" w:cs="Arial"/>
          <w:bCs/>
          <w:kern w:val="1"/>
          <w:sz w:val="24"/>
          <w:szCs w:val="24"/>
        </w:rPr>
        <w:t xml:space="preserve"> </w:t>
      </w:r>
      <w:r w:rsidRPr="006E1419">
        <w:rPr>
          <w:rFonts w:ascii="Arial" w:eastAsia="DejaVu Sans" w:hAnsi="Arial" w:cs="Arial"/>
          <w:bCs/>
          <w:kern w:val="1"/>
          <w:sz w:val="24"/>
          <w:szCs w:val="24"/>
        </w:rPr>
        <w:tab/>
      </w:r>
      <w:r w:rsidRPr="006E1419">
        <w:rPr>
          <w:rFonts w:ascii="Arial" w:eastAsia="DejaVu Sans" w:hAnsi="Arial" w:cs="Arial"/>
          <w:bCs/>
          <w:kern w:val="1"/>
          <w:sz w:val="24"/>
          <w:szCs w:val="24"/>
        </w:rPr>
        <w:tab/>
      </w:r>
      <w:r w:rsidR="007C0693" w:rsidRPr="006E1419">
        <w:rPr>
          <w:rFonts w:ascii="Arial" w:eastAsia="DejaVu Sans" w:hAnsi="Arial" w:cs="Arial"/>
          <w:bCs/>
          <w:kern w:val="1"/>
          <w:sz w:val="24"/>
          <w:szCs w:val="24"/>
        </w:rPr>
        <w:t>Trata-se de projeto de lei</w:t>
      </w:r>
      <w:r w:rsidR="00DF4603">
        <w:rPr>
          <w:rFonts w:ascii="Arial" w:eastAsia="DejaVu Sans" w:hAnsi="Arial" w:cs="Arial"/>
          <w:bCs/>
          <w:kern w:val="1"/>
          <w:sz w:val="24"/>
          <w:szCs w:val="24"/>
        </w:rPr>
        <w:t>,</w:t>
      </w:r>
      <w:r w:rsidR="007C0693" w:rsidRPr="006E1419">
        <w:rPr>
          <w:rFonts w:ascii="Arial" w:eastAsia="DejaVu Sans" w:hAnsi="Arial" w:cs="Arial"/>
          <w:bCs/>
          <w:kern w:val="1"/>
          <w:sz w:val="24"/>
          <w:szCs w:val="24"/>
        </w:rPr>
        <w:t xml:space="preserve"> proposto </w:t>
      </w:r>
      <w:r w:rsidR="00524499" w:rsidRPr="006E1419">
        <w:rPr>
          <w:rFonts w:ascii="Arial" w:eastAsia="DejaVu Sans" w:hAnsi="Arial" w:cs="Arial"/>
          <w:bCs/>
          <w:kern w:val="1"/>
          <w:sz w:val="24"/>
          <w:szCs w:val="24"/>
        </w:rPr>
        <w:t>pel</w:t>
      </w:r>
      <w:r w:rsidR="00710079">
        <w:rPr>
          <w:rFonts w:ascii="Arial" w:eastAsia="DejaVu Sans" w:hAnsi="Arial" w:cs="Arial"/>
          <w:bCs/>
          <w:kern w:val="1"/>
          <w:sz w:val="24"/>
          <w:szCs w:val="24"/>
        </w:rPr>
        <w:t xml:space="preserve">o </w:t>
      </w:r>
      <w:r w:rsidR="00524499" w:rsidRPr="006E1419">
        <w:rPr>
          <w:rFonts w:ascii="Arial" w:eastAsia="DejaVu Sans" w:hAnsi="Arial" w:cs="Arial"/>
          <w:bCs/>
          <w:kern w:val="1"/>
          <w:sz w:val="24"/>
          <w:szCs w:val="24"/>
        </w:rPr>
        <w:t>Vereador</w:t>
      </w:r>
      <w:r w:rsidR="00710079">
        <w:rPr>
          <w:rFonts w:ascii="Arial" w:eastAsia="DejaVu Sans" w:hAnsi="Arial" w:cs="Arial"/>
          <w:bCs/>
          <w:kern w:val="1"/>
          <w:sz w:val="24"/>
          <w:szCs w:val="24"/>
        </w:rPr>
        <w:t xml:space="preserve"> </w:t>
      </w:r>
      <w:proofErr w:type="spellStart"/>
      <w:r w:rsidR="00B06C7E">
        <w:rPr>
          <w:rFonts w:ascii="Arial" w:eastAsia="DejaVu Sans" w:hAnsi="Arial" w:cs="Arial"/>
          <w:bCs/>
          <w:kern w:val="1"/>
          <w:sz w:val="24"/>
          <w:szCs w:val="24"/>
        </w:rPr>
        <w:t>Ivson</w:t>
      </w:r>
      <w:proofErr w:type="spellEnd"/>
      <w:r w:rsidR="00B06C7E">
        <w:rPr>
          <w:rFonts w:ascii="Arial" w:eastAsia="DejaVu Sans" w:hAnsi="Arial" w:cs="Arial"/>
          <w:bCs/>
          <w:kern w:val="1"/>
          <w:sz w:val="24"/>
          <w:szCs w:val="24"/>
        </w:rPr>
        <w:t xml:space="preserve"> Gomes de Castro,</w:t>
      </w:r>
      <w:r w:rsidR="004625EC">
        <w:rPr>
          <w:rFonts w:ascii="Arial" w:eastAsia="DejaVu Sans" w:hAnsi="Arial" w:cs="Arial"/>
          <w:bCs/>
          <w:kern w:val="1"/>
          <w:sz w:val="24"/>
          <w:szCs w:val="24"/>
        </w:rPr>
        <w:t xml:space="preserve"> </w:t>
      </w:r>
      <w:r w:rsidR="00524499" w:rsidRPr="006E1419">
        <w:rPr>
          <w:rFonts w:ascii="Arial" w:eastAsia="DejaVu Sans" w:hAnsi="Arial" w:cs="Arial"/>
          <w:bCs/>
          <w:kern w:val="1"/>
          <w:sz w:val="24"/>
          <w:szCs w:val="24"/>
        </w:rPr>
        <w:t>que</w:t>
      </w:r>
      <w:r w:rsidR="007C0693" w:rsidRPr="006E1419">
        <w:rPr>
          <w:rFonts w:ascii="Arial" w:eastAsia="DejaVu Sans" w:hAnsi="Arial" w:cs="Arial"/>
          <w:bCs/>
          <w:kern w:val="1"/>
          <w:sz w:val="24"/>
          <w:szCs w:val="24"/>
        </w:rPr>
        <w:t xml:space="preserve"> </w:t>
      </w:r>
      <w:r w:rsidR="0000235B">
        <w:rPr>
          <w:rFonts w:ascii="Arial" w:eastAsia="DejaVu Sans" w:hAnsi="Arial" w:cs="Arial"/>
          <w:bCs/>
          <w:kern w:val="1"/>
          <w:sz w:val="24"/>
          <w:szCs w:val="24"/>
        </w:rPr>
        <w:t xml:space="preserve">institui o Dia Municipal </w:t>
      </w:r>
      <w:r w:rsidR="00B06C7E">
        <w:rPr>
          <w:rFonts w:ascii="Arial" w:eastAsia="DejaVu Sans" w:hAnsi="Arial" w:cs="Arial"/>
          <w:bCs/>
          <w:kern w:val="1"/>
          <w:sz w:val="24"/>
          <w:szCs w:val="24"/>
        </w:rPr>
        <w:t>dos Métodos Naturais no munícipio de Sete Lagoas</w:t>
      </w:r>
      <w:r w:rsidR="0000235B">
        <w:rPr>
          <w:rFonts w:ascii="Arial" w:eastAsia="DejaVu Sans" w:hAnsi="Arial" w:cs="Arial"/>
          <w:bCs/>
          <w:kern w:val="1"/>
          <w:sz w:val="24"/>
          <w:szCs w:val="24"/>
        </w:rPr>
        <w:t xml:space="preserve">, tendo por finalidade </w:t>
      </w:r>
      <w:r w:rsidR="00B06C7E" w:rsidRPr="00B06C7E">
        <w:rPr>
          <w:rFonts w:ascii="Arial" w:eastAsia="DejaVu Sans" w:hAnsi="Arial" w:cs="Arial"/>
          <w:bCs/>
          <w:kern w:val="1"/>
          <w:sz w:val="24"/>
          <w:szCs w:val="24"/>
        </w:rPr>
        <w:t>dar maior conhecimento às alternativas de regulação da fertilidade que nos inspiram uma forma ética e digna de viver a paternidade responsável, o que promove um profundo respeito à dignidade da pessoa humana</w:t>
      </w:r>
      <w:r w:rsidR="00B06C7E">
        <w:rPr>
          <w:rFonts w:ascii="Arial" w:eastAsia="DejaVu Sans" w:hAnsi="Arial" w:cs="Arial"/>
          <w:bCs/>
          <w:kern w:val="1"/>
          <w:sz w:val="24"/>
          <w:szCs w:val="24"/>
        </w:rPr>
        <w:t>.</w:t>
      </w:r>
    </w:p>
    <w:p w14:paraId="7BF3444A" w14:textId="67E9BFBC" w:rsidR="000D7E24" w:rsidRPr="006E1419" w:rsidRDefault="00F74480" w:rsidP="00B06C7E">
      <w:pPr>
        <w:widowControl w:val="0"/>
        <w:suppressAutoHyphens/>
        <w:spacing w:after="0"/>
        <w:jc w:val="both"/>
        <w:rPr>
          <w:rFonts w:ascii="Arial" w:eastAsia="DejaVu Sans" w:hAnsi="Arial" w:cs="Arial"/>
          <w:bCs/>
          <w:kern w:val="1"/>
          <w:sz w:val="24"/>
          <w:szCs w:val="24"/>
        </w:rPr>
      </w:pPr>
      <w:r w:rsidRPr="006E1419">
        <w:rPr>
          <w:rFonts w:ascii="Arial" w:eastAsia="DejaVu Sans" w:hAnsi="Arial" w:cs="Arial"/>
          <w:bCs/>
          <w:kern w:val="1"/>
          <w:sz w:val="24"/>
          <w:szCs w:val="24"/>
        </w:rPr>
        <w:tab/>
      </w:r>
      <w:r w:rsidR="000D7E24" w:rsidRPr="006E1419">
        <w:rPr>
          <w:rFonts w:ascii="Arial" w:eastAsia="DejaVu Sans" w:hAnsi="Arial" w:cs="Arial"/>
          <w:bCs/>
          <w:kern w:val="1"/>
          <w:sz w:val="24"/>
          <w:szCs w:val="24"/>
        </w:rPr>
        <w:tab/>
      </w:r>
      <w:r w:rsidR="000D7E24" w:rsidRPr="006E1419">
        <w:rPr>
          <w:rFonts w:ascii="Arial" w:eastAsia="DejaVu Sans" w:hAnsi="Arial" w:cs="Arial"/>
          <w:bCs/>
          <w:kern w:val="1"/>
          <w:sz w:val="24"/>
          <w:szCs w:val="24"/>
        </w:rPr>
        <w:tab/>
      </w:r>
    </w:p>
    <w:p w14:paraId="2CED82A3" w14:textId="1C070283" w:rsidR="000D7E24" w:rsidRPr="006E1419" w:rsidRDefault="000D7E24" w:rsidP="000D7E24">
      <w:pPr>
        <w:widowControl w:val="0"/>
        <w:suppressAutoHyphens/>
        <w:spacing w:after="0" w:line="276" w:lineRule="auto"/>
        <w:jc w:val="both"/>
        <w:rPr>
          <w:rFonts w:ascii="Arial" w:eastAsia="DejaVu Sans" w:hAnsi="Arial" w:cs="Arial"/>
          <w:bCs/>
          <w:kern w:val="1"/>
          <w:sz w:val="24"/>
          <w:szCs w:val="24"/>
        </w:rPr>
      </w:pPr>
      <w:r w:rsidRPr="006E1419">
        <w:rPr>
          <w:rFonts w:ascii="Arial" w:eastAsia="DejaVu Sans" w:hAnsi="Arial" w:cs="Arial"/>
          <w:bCs/>
          <w:kern w:val="1"/>
          <w:sz w:val="24"/>
          <w:szCs w:val="24"/>
        </w:rPr>
        <w:t xml:space="preserve"> </w:t>
      </w:r>
      <w:r w:rsidRPr="006E1419">
        <w:rPr>
          <w:rFonts w:ascii="Arial" w:eastAsia="DejaVu Sans" w:hAnsi="Arial" w:cs="Arial"/>
          <w:bCs/>
          <w:kern w:val="1"/>
          <w:sz w:val="24"/>
          <w:szCs w:val="24"/>
        </w:rPr>
        <w:tab/>
      </w:r>
      <w:r w:rsidRPr="006E1419">
        <w:rPr>
          <w:rFonts w:ascii="Arial" w:eastAsia="DejaVu Sans" w:hAnsi="Arial" w:cs="Arial"/>
          <w:bCs/>
          <w:kern w:val="1"/>
          <w:sz w:val="24"/>
          <w:szCs w:val="24"/>
        </w:rPr>
        <w:tab/>
        <w:t>Conforme parecer da douta Procuradoria da Casa, o projeto de lei em análise possui condições válidas de tramitar.</w:t>
      </w:r>
    </w:p>
    <w:p w14:paraId="2EB961CF" w14:textId="77777777" w:rsidR="000D7E24" w:rsidRPr="006E1419" w:rsidRDefault="000D7E24" w:rsidP="000D7E24">
      <w:pPr>
        <w:widowControl w:val="0"/>
        <w:suppressAutoHyphens/>
        <w:spacing w:after="0" w:line="276" w:lineRule="auto"/>
        <w:jc w:val="both"/>
        <w:rPr>
          <w:rFonts w:ascii="Arial" w:eastAsia="DejaVu Sans" w:hAnsi="Arial" w:cs="Arial"/>
          <w:bCs/>
          <w:kern w:val="1"/>
          <w:sz w:val="24"/>
          <w:szCs w:val="24"/>
        </w:rPr>
      </w:pPr>
    </w:p>
    <w:p w14:paraId="18EA1DB0" w14:textId="77777777" w:rsidR="000D7E24" w:rsidRPr="006E1419" w:rsidRDefault="000D7E24" w:rsidP="000D7E24">
      <w:pPr>
        <w:widowControl w:val="0"/>
        <w:suppressAutoHyphens/>
        <w:spacing w:after="0" w:line="276" w:lineRule="auto"/>
        <w:jc w:val="both"/>
        <w:rPr>
          <w:rFonts w:ascii="Arial" w:eastAsia="DejaVu Sans" w:hAnsi="Arial" w:cs="Arial"/>
          <w:bCs/>
          <w:kern w:val="1"/>
          <w:sz w:val="24"/>
          <w:szCs w:val="24"/>
        </w:rPr>
      </w:pPr>
      <w:r w:rsidRPr="006E1419">
        <w:rPr>
          <w:rFonts w:ascii="Arial" w:eastAsia="DejaVu Sans" w:hAnsi="Arial" w:cs="Arial"/>
          <w:bCs/>
          <w:kern w:val="1"/>
          <w:sz w:val="24"/>
          <w:szCs w:val="24"/>
        </w:rPr>
        <w:tab/>
      </w:r>
      <w:r w:rsidRPr="006E1419">
        <w:rPr>
          <w:rFonts w:ascii="Arial" w:eastAsia="DejaVu Sans" w:hAnsi="Arial" w:cs="Arial"/>
          <w:bCs/>
          <w:kern w:val="1"/>
          <w:sz w:val="24"/>
          <w:szCs w:val="24"/>
        </w:rPr>
        <w:tab/>
        <w:t>A proposição foi distribuída à Comissão de Legislação e Justiça para receber parecer quanto a sua constitucionalidade, legalidade e juridicidade.</w:t>
      </w:r>
    </w:p>
    <w:p w14:paraId="6881BA75" w14:textId="77777777" w:rsidR="000D7E24" w:rsidRPr="006E1419" w:rsidRDefault="000D7E24" w:rsidP="000D7E24">
      <w:pPr>
        <w:widowControl w:val="0"/>
        <w:suppressAutoHyphens/>
        <w:spacing w:after="0" w:line="276" w:lineRule="auto"/>
        <w:jc w:val="both"/>
        <w:rPr>
          <w:rFonts w:ascii="Arial" w:eastAsia="DejaVu Sans" w:hAnsi="Arial" w:cs="Arial"/>
          <w:bCs/>
          <w:kern w:val="1"/>
          <w:sz w:val="24"/>
          <w:szCs w:val="24"/>
        </w:rPr>
      </w:pPr>
    </w:p>
    <w:p w14:paraId="53DB0C52" w14:textId="77777777" w:rsidR="000D7E24" w:rsidRPr="006E1419" w:rsidRDefault="000D7E24" w:rsidP="000D7E24">
      <w:pPr>
        <w:widowControl w:val="0"/>
        <w:suppressAutoHyphens/>
        <w:spacing w:after="0" w:line="276" w:lineRule="auto"/>
        <w:jc w:val="both"/>
        <w:rPr>
          <w:rFonts w:ascii="Arial" w:eastAsia="DejaVu Sans" w:hAnsi="Arial" w:cs="Arial"/>
          <w:b/>
          <w:bCs/>
          <w:kern w:val="1"/>
          <w:sz w:val="24"/>
          <w:szCs w:val="24"/>
          <w:u w:val="single"/>
        </w:rPr>
      </w:pPr>
      <w:r w:rsidRPr="006E1419">
        <w:rPr>
          <w:rFonts w:ascii="Arial" w:eastAsia="DejaVu Sans" w:hAnsi="Arial" w:cs="Arial"/>
          <w:b/>
          <w:bCs/>
          <w:kern w:val="1"/>
          <w:sz w:val="24"/>
          <w:szCs w:val="24"/>
          <w:u w:val="single"/>
        </w:rPr>
        <w:t>FUNDAMENTAÇÃO</w:t>
      </w:r>
    </w:p>
    <w:p w14:paraId="15747C42" w14:textId="77777777" w:rsidR="000D7E24" w:rsidRPr="006E1419" w:rsidRDefault="000D7E24" w:rsidP="000D7E24">
      <w:pPr>
        <w:widowControl w:val="0"/>
        <w:suppressAutoHyphens/>
        <w:spacing w:after="0" w:line="276" w:lineRule="auto"/>
        <w:jc w:val="both"/>
        <w:rPr>
          <w:rFonts w:ascii="Arial" w:eastAsia="DejaVu Sans" w:hAnsi="Arial" w:cs="Arial"/>
          <w:bCs/>
          <w:kern w:val="1"/>
          <w:sz w:val="24"/>
          <w:szCs w:val="24"/>
          <w:u w:val="single"/>
        </w:rPr>
      </w:pPr>
      <w:r w:rsidRPr="006E1419">
        <w:rPr>
          <w:rFonts w:ascii="Arial" w:eastAsia="DejaVu Sans" w:hAnsi="Arial" w:cs="Arial"/>
          <w:bCs/>
          <w:kern w:val="1"/>
          <w:sz w:val="24"/>
          <w:szCs w:val="24"/>
        </w:rPr>
        <w:tab/>
      </w:r>
      <w:r w:rsidRPr="006E1419">
        <w:rPr>
          <w:rFonts w:ascii="Arial" w:eastAsia="DejaVu Sans" w:hAnsi="Arial" w:cs="Arial"/>
          <w:bCs/>
          <w:kern w:val="1"/>
          <w:sz w:val="24"/>
          <w:szCs w:val="24"/>
        </w:rPr>
        <w:tab/>
      </w:r>
    </w:p>
    <w:p w14:paraId="30CFBAFB" w14:textId="77777777" w:rsidR="000D7E24" w:rsidRPr="006E1419" w:rsidRDefault="000D7E24" w:rsidP="000D7E24">
      <w:pPr>
        <w:widowControl w:val="0"/>
        <w:suppressAutoHyphens/>
        <w:spacing w:after="0" w:line="276" w:lineRule="auto"/>
        <w:jc w:val="both"/>
        <w:rPr>
          <w:rFonts w:ascii="Arial" w:eastAsia="DejaVu Sans" w:hAnsi="Arial" w:cs="Arial"/>
          <w:bCs/>
          <w:kern w:val="1"/>
          <w:sz w:val="24"/>
          <w:szCs w:val="24"/>
        </w:rPr>
      </w:pPr>
      <w:r w:rsidRPr="006E1419">
        <w:rPr>
          <w:rFonts w:ascii="Arial" w:eastAsia="DejaVu Sans" w:hAnsi="Arial" w:cs="Arial"/>
          <w:bCs/>
          <w:kern w:val="1"/>
          <w:sz w:val="24"/>
          <w:szCs w:val="24"/>
        </w:rPr>
        <w:t xml:space="preserve"> </w:t>
      </w:r>
      <w:r w:rsidRPr="006E1419">
        <w:rPr>
          <w:rFonts w:ascii="Arial" w:eastAsia="DejaVu Sans" w:hAnsi="Arial" w:cs="Arial"/>
          <w:bCs/>
          <w:kern w:val="1"/>
          <w:sz w:val="24"/>
          <w:szCs w:val="24"/>
        </w:rPr>
        <w:tab/>
      </w:r>
      <w:r w:rsidRPr="006E1419">
        <w:rPr>
          <w:rFonts w:ascii="Arial" w:eastAsia="DejaVu Sans" w:hAnsi="Arial" w:cs="Arial"/>
          <w:bCs/>
          <w:kern w:val="1"/>
          <w:sz w:val="24"/>
          <w:szCs w:val="24"/>
        </w:rPr>
        <w:tab/>
        <w:t>Destaco que este parecer será apenas quanto aos aspectos de legalidade, constitucionalidade e juridicidade. Os demais aspectos, incluindo o mérito, serão analisados pelas comissões temáticas e pelo Plenário.</w:t>
      </w:r>
    </w:p>
    <w:p w14:paraId="2C450235" w14:textId="77777777" w:rsidR="000D7E24" w:rsidRPr="006E1419" w:rsidRDefault="000D7E24" w:rsidP="000D7E24">
      <w:pPr>
        <w:widowControl w:val="0"/>
        <w:suppressAutoHyphens/>
        <w:spacing w:after="0" w:line="276" w:lineRule="auto"/>
        <w:jc w:val="both"/>
        <w:rPr>
          <w:rFonts w:ascii="Arial" w:eastAsia="DejaVu Sans" w:hAnsi="Arial" w:cs="Arial"/>
          <w:bCs/>
          <w:kern w:val="1"/>
          <w:sz w:val="24"/>
          <w:szCs w:val="24"/>
        </w:rPr>
      </w:pPr>
    </w:p>
    <w:p w14:paraId="6E72689E" w14:textId="17F29B02" w:rsidR="000D7E24" w:rsidRDefault="000D7E24" w:rsidP="000D7E24">
      <w:pPr>
        <w:widowControl w:val="0"/>
        <w:suppressAutoHyphens/>
        <w:spacing w:after="0" w:line="276" w:lineRule="auto"/>
        <w:jc w:val="both"/>
        <w:rPr>
          <w:rFonts w:ascii="Arial" w:eastAsia="DejaVu Sans" w:hAnsi="Arial" w:cs="Arial"/>
          <w:bCs/>
          <w:kern w:val="1"/>
          <w:sz w:val="24"/>
          <w:szCs w:val="24"/>
        </w:rPr>
      </w:pPr>
      <w:r w:rsidRPr="006E1419">
        <w:rPr>
          <w:rFonts w:ascii="Arial" w:eastAsia="DejaVu Sans" w:hAnsi="Arial" w:cs="Arial"/>
          <w:bCs/>
          <w:kern w:val="1"/>
          <w:sz w:val="24"/>
          <w:szCs w:val="24"/>
        </w:rPr>
        <w:t xml:space="preserve"> </w:t>
      </w:r>
      <w:r w:rsidRPr="006E1419">
        <w:rPr>
          <w:rFonts w:ascii="Arial" w:eastAsia="DejaVu Sans" w:hAnsi="Arial" w:cs="Arial"/>
          <w:bCs/>
          <w:kern w:val="1"/>
          <w:sz w:val="24"/>
          <w:szCs w:val="24"/>
        </w:rPr>
        <w:tab/>
      </w:r>
      <w:r w:rsidRPr="006E1419">
        <w:rPr>
          <w:rFonts w:ascii="Arial" w:eastAsia="DejaVu Sans" w:hAnsi="Arial" w:cs="Arial"/>
          <w:bCs/>
          <w:kern w:val="1"/>
          <w:sz w:val="24"/>
          <w:szCs w:val="24"/>
        </w:rPr>
        <w:tab/>
        <w:t xml:space="preserve">Trata-se de tema de competência legislativa da Município (CF, art. artigo </w:t>
      </w:r>
      <w:r w:rsidR="0033625D" w:rsidRPr="006E1419">
        <w:rPr>
          <w:rFonts w:ascii="Arial" w:eastAsia="DejaVu Sans" w:hAnsi="Arial" w:cs="Arial"/>
          <w:bCs/>
          <w:kern w:val="1"/>
          <w:sz w:val="24"/>
          <w:szCs w:val="24"/>
        </w:rPr>
        <w:t xml:space="preserve">30, </w:t>
      </w:r>
      <w:r w:rsidR="007D7642" w:rsidRPr="006E1419">
        <w:rPr>
          <w:rFonts w:ascii="Arial" w:eastAsia="DejaVu Sans" w:hAnsi="Arial" w:cs="Arial"/>
          <w:bCs/>
          <w:kern w:val="1"/>
          <w:sz w:val="24"/>
          <w:szCs w:val="24"/>
        </w:rPr>
        <w:t>I</w:t>
      </w:r>
      <w:r w:rsidRPr="006E1419">
        <w:rPr>
          <w:rFonts w:ascii="Arial" w:eastAsia="DejaVu Sans" w:hAnsi="Arial" w:cs="Arial"/>
          <w:bCs/>
          <w:kern w:val="1"/>
          <w:sz w:val="24"/>
          <w:szCs w:val="24"/>
        </w:rPr>
        <w:t xml:space="preserve">). A iniciativa parlamentar é legítima, fundada no que dispõe, por </w:t>
      </w:r>
      <w:r w:rsidRPr="006E1419">
        <w:rPr>
          <w:rFonts w:ascii="Arial" w:eastAsia="DejaVu Sans" w:hAnsi="Arial" w:cs="Arial"/>
          <w:bCs/>
          <w:kern w:val="1"/>
          <w:sz w:val="24"/>
          <w:szCs w:val="24"/>
        </w:rPr>
        <w:lastRenderedPageBreak/>
        <w:t>simetria, o artigo 61 da Carta da República, não incidindo na espécie quaisquer das reservas à sua iniciativa</w:t>
      </w:r>
      <w:r w:rsidR="007D7642" w:rsidRPr="006E1419">
        <w:rPr>
          <w:rFonts w:ascii="Arial" w:eastAsia="DejaVu Sans" w:hAnsi="Arial" w:cs="Arial"/>
          <w:bCs/>
          <w:kern w:val="1"/>
          <w:sz w:val="24"/>
          <w:szCs w:val="24"/>
        </w:rPr>
        <w:t>.</w:t>
      </w:r>
    </w:p>
    <w:p w14:paraId="66A0E004" w14:textId="77777777" w:rsidR="00B06C7E" w:rsidRPr="006E1419" w:rsidRDefault="00B06C7E" w:rsidP="000D7E24">
      <w:pPr>
        <w:widowControl w:val="0"/>
        <w:suppressAutoHyphens/>
        <w:spacing w:after="0" w:line="276" w:lineRule="auto"/>
        <w:jc w:val="both"/>
        <w:rPr>
          <w:rFonts w:ascii="Arial" w:eastAsia="DejaVu Sans" w:hAnsi="Arial" w:cs="Arial"/>
          <w:bCs/>
          <w:kern w:val="1"/>
          <w:sz w:val="24"/>
          <w:szCs w:val="24"/>
        </w:rPr>
      </w:pPr>
    </w:p>
    <w:p w14:paraId="04DC57E7" w14:textId="10F74716" w:rsidR="0000235B" w:rsidRPr="0000235B" w:rsidRDefault="0000235B" w:rsidP="0000235B">
      <w:pPr>
        <w:widowControl w:val="0"/>
        <w:suppressAutoHyphens/>
        <w:spacing w:after="0" w:line="276" w:lineRule="auto"/>
        <w:jc w:val="both"/>
        <w:rPr>
          <w:rFonts w:ascii="Arial" w:eastAsia="DejaVu Sans" w:hAnsi="Arial" w:cs="Arial"/>
          <w:bCs/>
          <w:kern w:val="1"/>
          <w:sz w:val="24"/>
          <w:szCs w:val="24"/>
        </w:rPr>
      </w:pPr>
      <w:r>
        <w:rPr>
          <w:rFonts w:ascii="Arial" w:eastAsia="DejaVu Sans" w:hAnsi="Arial" w:cs="Arial"/>
          <w:bCs/>
          <w:kern w:val="1"/>
          <w:sz w:val="24"/>
          <w:szCs w:val="24"/>
        </w:rPr>
        <w:t xml:space="preserve"> </w:t>
      </w:r>
      <w:r>
        <w:rPr>
          <w:rFonts w:ascii="Arial" w:eastAsia="DejaVu Sans" w:hAnsi="Arial" w:cs="Arial"/>
          <w:bCs/>
          <w:kern w:val="1"/>
          <w:sz w:val="24"/>
          <w:szCs w:val="24"/>
        </w:rPr>
        <w:tab/>
      </w:r>
      <w:r>
        <w:rPr>
          <w:rFonts w:ascii="Arial" w:eastAsia="DejaVu Sans" w:hAnsi="Arial" w:cs="Arial"/>
          <w:bCs/>
          <w:kern w:val="1"/>
          <w:sz w:val="24"/>
          <w:szCs w:val="24"/>
        </w:rPr>
        <w:tab/>
        <w:t>Ainda, nesse viés</w:t>
      </w:r>
      <w:r w:rsidRPr="0000235B">
        <w:rPr>
          <w:rFonts w:ascii="Arial" w:eastAsia="DejaVu Sans" w:hAnsi="Arial" w:cs="Arial"/>
          <w:bCs/>
          <w:kern w:val="1"/>
          <w:sz w:val="24"/>
          <w:szCs w:val="24"/>
        </w:rPr>
        <w:t>, pode-se verificar que o objeto da proposição sob análise não se enquadra dentre aquelas elencadas no artigo 76 da Lei Maior Municipal, que trata das matérias de iniciativa exclusiva do Chefe do Poder Executivo Municipal, ou seja, trata-se de iniciativa concorrente.</w:t>
      </w:r>
    </w:p>
    <w:p w14:paraId="497849E9" w14:textId="77777777" w:rsidR="00FA6703" w:rsidRPr="006E1419" w:rsidRDefault="00FA6703" w:rsidP="000D7E24">
      <w:pPr>
        <w:widowControl w:val="0"/>
        <w:suppressAutoHyphens/>
        <w:spacing w:after="0" w:line="276" w:lineRule="auto"/>
        <w:jc w:val="both"/>
        <w:rPr>
          <w:rFonts w:ascii="Arial" w:eastAsia="DejaVu Sans" w:hAnsi="Arial" w:cs="Arial"/>
          <w:bCs/>
          <w:kern w:val="1"/>
          <w:sz w:val="24"/>
          <w:szCs w:val="24"/>
        </w:rPr>
      </w:pPr>
    </w:p>
    <w:p w14:paraId="19765528" w14:textId="63E6A2D0" w:rsidR="0000235B" w:rsidRPr="0000235B" w:rsidRDefault="00FA6703" w:rsidP="0000235B">
      <w:pPr>
        <w:widowControl w:val="0"/>
        <w:suppressAutoHyphens/>
        <w:spacing w:after="0" w:line="276" w:lineRule="auto"/>
        <w:jc w:val="both"/>
        <w:rPr>
          <w:rFonts w:ascii="Arial" w:eastAsia="DejaVu Sans" w:hAnsi="Arial" w:cs="Arial"/>
          <w:bCs/>
          <w:kern w:val="1"/>
          <w:sz w:val="24"/>
          <w:szCs w:val="24"/>
        </w:rPr>
      </w:pPr>
      <w:r w:rsidRPr="006E1419">
        <w:rPr>
          <w:rFonts w:ascii="Arial" w:eastAsia="DejaVu Sans" w:hAnsi="Arial" w:cs="Arial"/>
          <w:bCs/>
          <w:kern w:val="1"/>
          <w:sz w:val="24"/>
          <w:szCs w:val="24"/>
        </w:rPr>
        <w:t xml:space="preserve"> </w:t>
      </w:r>
      <w:r w:rsidRPr="006E1419">
        <w:rPr>
          <w:rFonts w:ascii="Arial" w:eastAsia="DejaVu Sans" w:hAnsi="Arial" w:cs="Arial"/>
          <w:bCs/>
          <w:kern w:val="1"/>
          <w:sz w:val="24"/>
          <w:szCs w:val="24"/>
        </w:rPr>
        <w:tab/>
      </w:r>
      <w:r w:rsidRPr="006E1419">
        <w:rPr>
          <w:rFonts w:ascii="Arial" w:eastAsia="DejaVu Sans" w:hAnsi="Arial" w:cs="Arial"/>
          <w:bCs/>
          <w:kern w:val="1"/>
          <w:sz w:val="24"/>
          <w:szCs w:val="24"/>
        </w:rPr>
        <w:tab/>
      </w:r>
      <w:r w:rsidR="0000235B" w:rsidRPr="0000235B">
        <w:rPr>
          <w:rFonts w:ascii="Arial" w:eastAsia="DejaVu Sans" w:hAnsi="Arial" w:cs="Arial"/>
          <w:bCs/>
          <w:kern w:val="1"/>
          <w:sz w:val="24"/>
          <w:szCs w:val="24"/>
        </w:rPr>
        <w:t xml:space="preserve">Portanto, não há óbice quanto à competência, já que a matéria é de interesse local. Nota-se que a proposição em comento tem a intenção de instituir </w:t>
      </w:r>
      <w:r w:rsidR="0000235B">
        <w:rPr>
          <w:rFonts w:ascii="Arial" w:eastAsia="DejaVu Sans" w:hAnsi="Arial" w:cs="Arial"/>
          <w:bCs/>
          <w:kern w:val="1"/>
          <w:sz w:val="24"/>
          <w:szCs w:val="24"/>
        </w:rPr>
        <w:t xml:space="preserve">um </w:t>
      </w:r>
      <w:r w:rsidR="0000235B" w:rsidRPr="0000235B">
        <w:rPr>
          <w:rFonts w:ascii="Arial" w:eastAsia="DejaVu Sans" w:hAnsi="Arial" w:cs="Arial"/>
          <w:bCs/>
          <w:kern w:val="1"/>
          <w:sz w:val="24"/>
          <w:szCs w:val="24"/>
        </w:rPr>
        <w:t>dia municipal, para que este possa ser comemorado</w:t>
      </w:r>
      <w:r w:rsidR="0000235B">
        <w:rPr>
          <w:rFonts w:ascii="Arial" w:eastAsia="DejaVu Sans" w:hAnsi="Arial" w:cs="Arial"/>
          <w:bCs/>
          <w:kern w:val="1"/>
          <w:sz w:val="24"/>
          <w:szCs w:val="24"/>
        </w:rPr>
        <w:t>.</w:t>
      </w:r>
    </w:p>
    <w:p w14:paraId="76872212" w14:textId="77777777" w:rsidR="005D2133" w:rsidRPr="006E1419" w:rsidRDefault="005D2133" w:rsidP="005D2133">
      <w:pPr>
        <w:widowControl w:val="0"/>
        <w:suppressAutoHyphens/>
        <w:spacing w:after="0" w:line="276" w:lineRule="auto"/>
        <w:jc w:val="both"/>
        <w:rPr>
          <w:rFonts w:ascii="Arial" w:eastAsia="DejaVu Sans" w:hAnsi="Arial" w:cs="Arial"/>
          <w:bCs/>
          <w:kern w:val="1"/>
          <w:sz w:val="24"/>
          <w:szCs w:val="24"/>
        </w:rPr>
      </w:pPr>
    </w:p>
    <w:p w14:paraId="19647CD2" w14:textId="4CEA805B" w:rsidR="00680901" w:rsidRPr="006E1419" w:rsidRDefault="005D2133" w:rsidP="000D7E24">
      <w:pPr>
        <w:widowControl w:val="0"/>
        <w:suppressAutoHyphens/>
        <w:spacing w:after="0" w:line="276" w:lineRule="auto"/>
        <w:jc w:val="both"/>
        <w:rPr>
          <w:rFonts w:ascii="Arial" w:eastAsia="DejaVu Sans" w:hAnsi="Arial" w:cs="Arial"/>
          <w:bCs/>
          <w:kern w:val="1"/>
          <w:sz w:val="24"/>
          <w:szCs w:val="24"/>
        </w:rPr>
      </w:pPr>
      <w:r w:rsidRPr="006E1419">
        <w:rPr>
          <w:rFonts w:ascii="Arial" w:eastAsia="DejaVu Sans" w:hAnsi="Arial" w:cs="Arial"/>
          <w:bCs/>
          <w:kern w:val="1"/>
          <w:sz w:val="24"/>
          <w:szCs w:val="24"/>
        </w:rPr>
        <w:t xml:space="preserve"> </w:t>
      </w:r>
      <w:r w:rsidR="007D7642" w:rsidRPr="006E1419">
        <w:rPr>
          <w:rFonts w:ascii="Arial" w:eastAsia="DejaVu Sans" w:hAnsi="Arial" w:cs="Arial"/>
          <w:bCs/>
          <w:kern w:val="1"/>
          <w:sz w:val="24"/>
          <w:szCs w:val="24"/>
        </w:rPr>
        <w:tab/>
      </w:r>
      <w:r w:rsidR="007D7642" w:rsidRPr="006E1419">
        <w:rPr>
          <w:rFonts w:ascii="Arial" w:eastAsia="DejaVu Sans" w:hAnsi="Arial" w:cs="Arial"/>
          <w:bCs/>
          <w:kern w:val="1"/>
          <w:sz w:val="24"/>
          <w:szCs w:val="24"/>
        </w:rPr>
        <w:tab/>
      </w:r>
      <w:r w:rsidR="00524499" w:rsidRPr="006E1419">
        <w:rPr>
          <w:rFonts w:ascii="Arial" w:eastAsia="DejaVu Sans" w:hAnsi="Arial" w:cs="Arial"/>
          <w:bCs/>
          <w:kern w:val="1"/>
          <w:sz w:val="24"/>
          <w:szCs w:val="24"/>
        </w:rPr>
        <w:t xml:space="preserve">Por fim, </w:t>
      </w:r>
      <w:r w:rsidR="007D7642" w:rsidRPr="006E1419">
        <w:rPr>
          <w:rFonts w:ascii="Arial" w:eastAsia="DejaVu Sans" w:hAnsi="Arial" w:cs="Arial"/>
          <w:bCs/>
          <w:kern w:val="1"/>
          <w:sz w:val="24"/>
          <w:szCs w:val="24"/>
        </w:rPr>
        <w:t>este Relator não vislumbra qualquer vício apto a inviabilizar o prosseguimento do projeto de lei em análise, vez que não se trata da administração pública municipal, atribuição de órgãos e agentes, nem do regime jurídico dos servidores.</w:t>
      </w:r>
    </w:p>
    <w:p w14:paraId="7FFD67FD" w14:textId="3DE4CA3B" w:rsidR="000D7E24" w:rsidRPr="006E1419" w:rsidRDefault="00FA6703" w:rsidP="00FA6703">
      <w:pPr>
        <w:widowControl w:val="0"/>
        <w:suppressAutoHyphens/>
        <w:spacing w:after="0" w:line="276" w:lineRule="auto"/>
        <w:jc w:val="both"/>
        <w:rPr>
          <w:rFonts w:ascii="Arial" w:eastAsia="DejaVu Sans" w:hAnsi="Arial" w:cs="Arial"/>
          <w:bCs/>
          <w:kern w:val="1"/>
          <w:sz w:val="24"/>
          <w:szCs w:val="24"/>
        </w:rPr>
      </w:pPr>
      <w:r w:rsidRPr="006E1419">
        <w:rPr>
          <w:rFonts w:ascii="Arial" w:eastAsia="DejaVu Sans" w:hAnsi="Arial" w:cs="Arial"/>
          <w:bCs/>
          <w:kern w:val="1"/>
          <w:sz w:val="24"/>
          <w:szCs w:val="24"/>
        </w:rPr>
        <w:tab/>
      </w:r>
      <w:r w:rsidR="00680901" w:rsidRPr="006E1419">
        <w:rPr>
          <w:rFonts w:ascii="Arial" w:eastAsia="DejaVu Sans" w:hAnsi="Arial" w:cs="Arial"/>
          <w:bCs/>
          <w:kern w:val="1"/>
          <w:sz w:val="24"/>
          <w:szCs w:val="24"/>
        </w:rPr>
        <w:t xml:space="preserve"> </w:t>
      </w:r>
      <w:r w:rsidR="00680901" w:rsidRPr="006E1419">
        <w:rPr>
          <w:rFonts w:ascii="Arial" w:eastAsia="DejaVu Sans" w:hAnsi="Arial" w:cs="Arial"/>
          <w:bCs/>
          <w:kern w:val="1"/>
          <w:sz w:val="24"/>
          <w:szCs w:val="24"/>
        </w:rPr>
        <w:tab/>
      </w:r>
      <w:r w:rsidR="00680901" w:rsidRPr="006E1419">
        <w:rPr>
          <w:rFonts w:ascii="Arial" w:eastAsia="DejaVu Sans" w:hAnsi="Arial" w:cs="Arial"/>
          <w:bCs/>
          <w:kern w:val="1"/>
          <w:sz w:val="24"/>
          <w:szCs w:val="24"/>
        </w:rPr>
        <w:tab/>
      </w:r>
    </w:p>
    <w:p w14:paraId="378B55A3" w14:textId="77777777" w:rsidR="000D7E24" w:rsidRPr="006E1419" w:rsidRDefault="000D7E24" w:rsidP="000D7E24">
      <w:pPr>
        <w:widowControl w:val="0"/>
        <w:suppressAutoHyphens/>
        <w:spacing w:after="0" w:line="276" w:lineRule="auto"/>
        <w:jc w:val="both"/>
        <w:rPr>
          <w:rFonts w:ascii="Arial" w:eastAsia="DejaVu Sans" w:hAnsi="Arial" w:cs="Arial"/>
          <w:b/>
          <w:bCs/>
          <w:iCs/>
          <w:caps/>
          <w:kern w:val="24"/>
          <w:sz w:val="24"/>
          <w:szCs w:val="24"/>
          <w:u w:val="single"/>
        </w:rPr>
      </w:pPr>
      <w:r w:rsidRPr="006E1419">
        <w:rPr>
          <w:rFonts w:ascii="Arial" w:eastAsia="DejaVu Sans" w:hAnsi="Arial" w:cs="Arial"/>
          <w:b/>
          <w:bCs/>
          <w:iCs/>
          <w:caps/>
          <w:kern w:val="24"/>
          <w:sz w:val="24"/>
          <w:szCs w:val="24"/>
          <w:u w:val="single"/>
        </w:rPr>
        <w:t>Conclusão</w:t>
      </w:r>
    </w:p>
    <w:p w14:paraId="77612A73" w14:textId="77777777" w:rsidR="000D7E24" w:rsidRPr="006E1419" w:rsidRDefault="000D7E24" w:rsidP="000D7E24">
      <w:pPr>
        <w:widowControl w:val="0"/>
        <w:suppressAutoHyphens/>
        <w:spacing w:after="0" w:line="276" w:lineRule="auto"/>
        <w:jc w:val="both"/>
        <w:rPr>
          <w:rFonts w:ascii="Arial" w:eastAsia="DejaVu Sans" w:hAnsi="Arial" w:cs="Arial"/>
          <w:bCs/>
          <w:iCs/>
          <w:kern w:val="1"/>
          <w:sz w:val="24"/>
          <w:szCs w:val="24"/>
        </w:rPr>
      </w:pPr>
    </w:p>
    <w:p w14:paraId="65A66E9E" w14:textId="2C1E6D50" w:rsidR="000D7E24" w:rsidRPr="006E1419" w:rsidRDefault="000D7E24" w:rsidP="000D7E24">
      <w:pPr>
        <w:widowControl w:val="0"/>
        <w:suppressAutoHyphens/>
        <w:spacing w:after="0" w:line="276" w:lineRule="auto"/>
        <w:jc w:val="both"/>
        <w:rPr>
          <w:rFonts w:ascii="Arial" w:eastAsia="DejaVu Sans" w:hAnsi="Arial" w:cs="Arial"/>
          <w:bCs/>
          <w:kern w:val="1"/>
          <w:sz w:val="24"/>
          <w:szCs w:val="24"/>
        </w:rPr>
      </w:pPr>
      <w:r w:rsidRPr="006E1419">
        <w:rPr>
          <w:rFonts w:ascii="Arial" w:eastAsia="DejaVu Sans" w:hAnsi="Arial" w:cs="Arial"/>
          <w:bCs/>
          <w:kern w:val="1"/>
          <w:sz w:val="24"/>
          <w:szCs w:val="24"/>
        </w:rPr>
        <w:t xml:space="preserve"> </w:t>
      </w:r>
      <w:r w:rsidRPr="006E1419">
        <w:rPr>
          <w:rFonts w:ascii="Arial" w:eastAsia="DejaVu Sans" w:hAnsi="Arial" w:cs="Arial"/>
          <w:bCs/>
          <w:kern w:val="1"/>
          <w:sz w:val="24"/>
          <w:szCs w:val="24"/>
        </w:rPr>
        <w:tab/>
      </w:r>
      <w:r w:rsidRPr="006E1419">
        <w:rPr>
          <w:rFonts w:ascii="Arial" w:eastAsia="DejaVu Sans" w:hAnsi="Arial" w:cs="Arial"/>
          <w:bCs/>
          <w:kern w:val="1"/>
          <w:sz w:val="24"/>
          <w:szCs w:val="24"/>
        </w:rPr>
        <w:tab/>
        <w:t xml:space="preserve">Face o exposto, concluo que o Projeto de Lei n.º </w:t>
      </w:r>
      <w:r w:rsidR="00B06C7E">
        <w:rPr>
          <w:rFonts w:ascii="Arial" w:eastAsia="DejaVu Sans" w:hAnsi="Arial" w:cs="Arial"/>
          <w:bCs/>
          <w:kern w:val="1"/>
          <w:sz w:val="24"/>
          <w:szCs w:val="24"/>
        </w:rPr>
        <w:t>393</w:t>
      </w:r>
      <w:r w:rsidRPr="006E1419">
        <w:rPr>
          <w:rFonts w:ascii="Arial" w:eastAsia="DejaVu Sans" w:hAnsi="Arial" w:cs="Arial"/>
          <w:bCs/>
          <w:kern w:val="1"/>
          <w:sz w:val="24"/>
          <w:szCs w:val="24"/>
        </w:rPr>
        <w:t>/202</w:t>
      </w:r>
      <w:r w:rsidR="00B06C7E">
        <w:rPr>
          <w:rFonts w:ascii="Arial" w:eastAsia="DejaVu Sans" w:hAnsi="Arial" w:cs="Arial"/>
          <w:bCs/>
          <w:kern w:val="1"/>
          <w:sz w:val="24"/>
          <w:szCs w:val="24"/>
        </w:rPr>
        <w:t>5</w:t>
      </w:r>
      <w:r w:rsidRPr="006E1419">
        <w:rPr>
          <w:rFonts w:ascii="Arial" w:eastAsia="DejaVu Sans" w:hAnsi="Arial" w:cs="Arial"/>
          <w:bCs/>
          <w:kern w:val="1"/>
          <w:sz w:val="24"/>
          <w:szCs w:val="24"/>
        </w:rPr>
        <w:t xml:space="preserve"> não encontra nenhuma espécie de vício apto a inviabilizar seu prosseguimento.</w:t>
      </w:r>
    </w:p>
    <w:p w14:paraId="3CEE9285" w14:textId="77777777" w:rsidR="000D7E24" w:rsidRPr="006E1419" w:rsidRDefault="000D7E24" w:rsidP="000D7E24">
      <w:pPr>
        <w:widowControl w:val="0"/>
        <w:suppressAutoHyphens/>
        <w:spacing w:after="0" w:line="276" w:lineRule="auto"/>
        <w:jc w:val="both"/>
        <w:rPr>
          <w:rFonts w:ascii="Arial" w:eastAsia="DejaVu Sans" w:hAnsi="Arial" w:cs="Arial"/>
          <w:bCs/>
          <w:kern w:val="1"/>
          <w:sz w:val="24"/>
          <w:szCs w:val="24"/>
        </w:rPr>
      </w:pPr>
    </w:p>
    <w:p w14:paraId="2777BA1B" w14:textId="1106BFE4" w:rsidR="000D7E24" w:rsidRDefault="000D7E24" w:rsidP="000D7E24">
      <w:pPr>
        <w:widowControl w:val="0"/>
        <w:suppressAutoHyphens/>
        <w:spacing w:after="0" w:line="276" w:lineRule="auto"/>
        <w:jc w:val="center"/>
        <w:rPr>
          <w:rFonts w:ascii="Arial" w:eastAsia="DejaVu Sans" w:hAnsi="Arial" w:cs="Arial"/>
          <w:bCs/>
          <w:kern w:val="1"/>
          <w:sz w:val="24"/>
          <w:szCs w:val="24"/>
        </w:rPr>
      </w:pPr>
      <w:r w:rsidRPr="006E1419">
        <w:rPr>
          <w:rFonts w:ascii="Arial" w:eastAsia="DejaVu Sans" w:hAnsi="Arial" w:cs="Arial"/>
          <w:bCs/>
          <w:kern w:val="1"/>
          <w:sz w:val="24"/>
          <w:szCs w:val="24"/>
        </w:rPr>
        <w:t xml:space="preserve">Sala das Reuniões, </w:t>
      </w:r>
      <w:r w:rsidR="00B06C7E">
        <w:rPr>
          <w:rFonts w:ascii="Arial" w:eastAsia="DejaVu Sans" w:hAnsi="Arial" w:cs="Arial"/>
          <w:bCs/>
          <w:kern w:val="1"/>
          <w:sz w:val="24"/>
          <w:szCs w:val="24"/>
        </w:rPr>
        <w:t>28</w:t>
      </w:r>
      <w:r w:rsidR="00CC529F" w:rsidRPr="006E1419">
        <w:rPr>
          <w:rFonts w:ascii="Arial" w:eastAsia="DejaVu Sans" w:hAnsi="Arial" w:cs="Arial"/>
          <w:bCs/>
          <w:kern w:val="1"/>
          <w:sz w:val="24"/>
          <w:szCs w:val="24"/>
        </w:rPr>
        <w:t xml:space="preserve"> </w:t>
      </w:r>
      <w:r w:rsidRPr="006E1419">
        <w:rPr>
          <w:rFonts w:ascii="Arial" w:eastAsia="DejaVu Sans" w:hAnsi="Arial" w:cs="Arial"/>
          <w:bCs/>
          <w:kern w:val="1"/>
          <w:sz w:val="24"/>
          <w:szCs w:val="24"/>
        </w:rPr>
        <w:t>de</w:t>
      </w:r>
      <w:r w:rsidR="00DA7D0F" w:rsidRPr="006E1419">
        <w:rPr>
          <w:rFonts w:ascii="Arial" w:eastAsia="DejaVu Sans" w:hAnsi="Arial" w:cs="Arial"/>
          <w:bCs/>
          <w:kern w:val="1"/>
          <w:sz w:val="24"/>
          <w:szCs w:val="24"/>
        </w:rPr>
        <w:t xml:space="preserve"> </w:t>
      </w:r>
      <w:proofErr w:type="gramStart"/>
      <w:r w:rsidR="00B06C7E">
        <w:rPr>
          <w:rFonts w:ascii="Arial" w:eastAsia="DejaVu Sans" w:hAnsi="Arial" w:cs="Arial"/>
          <w:bCs/>
          <w:kern w:val="1"/>
          <w:sz w:val="24"/>
          <w:szCs w:val="24"/>
        </w:rPr>
        <w:t>Maio</w:t>
      </w:r>
      <w:proofErr w:type="gramEnd"/>
      <w:r w:rsidRPr="006E1419">
        <w:rPr>
          <w:rFonts w:ascii="Arial" w:eastAsia="DejaVu Sans" w:hAnsi="Arial" w:cs="Arial"/>
          <w:bCs/>
          <w:kern w:val="1"/>
          <w:sz w:val="24"/>
          <w:szCs w:val="24"/>
        </w:rPr>
        <w:t xml:space="preserve"> de 2025.</w:t>
      </w:r>
    </w:p>
    <w:p w14:paraId="27CE35CD" w14:textId="77777777" w:rsidR="00555394" w:rsidRPr="006E1419" w:rsidRDefault="00555394" w:rsidP="000D7E24">
      <w:pPr>
        <w:widowControl w:val="0"/>
        <w:suppressAutoHyphens/>
        <w:spacing w:after="0" w:line="276" w:lineRule="auto"/>
        <w:jc w:val="center"/>
        <w:rPr>
          <w:rFonts w:ascii="Arial" w:eastAsia="DejaVu Sans" w:hAnsi="Arial" w:cs="Arial"/>
          <w:bCs/>
          <w:kern w:val="1"/>
          <w:sz w:val="24"/>
          <w:szCs w:val="24"/>
        </w:rPr>
      </w:pPr>
    </w:p>
    <w:p w14:paraId="372B63B8" w14:textId="77777777" w:rsidR="000D7E24" w:rsidRPr="006E1419" w:rsidRDefault="000D7E24" w:rsidP="000D7E24">
      <w:pPr>
        <w:widowControl w:val="0"/>
        <w:suppressAutoHyphens/>
        <w:spacing w:after="0" w:line="276" w:lineRule="auto"/>
        <w:jc w:val="center"/>
        <w:rPr>
          <w:rFonts w:ascii="Arial" w:eastAsia="DejaVu Sans" w:hAnsi="Arial" w:cs="Arial"/>
          <w:bCs/>
          <w:kern w:val="1"/>
          <w:sz w:val="24"/>
          <w:szCs w:val="24"/>
        </w:rPr>
      </w:pPr>
    </w:p>
    <w:p w14:paraId="169D4F61" w14:textId="77777777"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rPr>
      </w:pPr>
      <w:r w:rsidRPr="006E1419">
        <w:rPr>
          <w:rFonts w:ascii="Arial" w:eastAsia="DejaVu Sans" w:hAnsi="Arial" w:cs="Arial"/>
          <w:b/>
          <w:bCs/>
          <w:kern w:val="1"/>
          <w:sz w:val="24"/>
          <w:szCs w:val="24"/>
        </w:rPr>
        <w:t>Thiago Augusto Rodrigues Santana</w:t>
      </w:r>
    </w:p>
    <w:p w14:paraId="2BFB054B" w14:textId="77777777"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rPr>
      </w:pPr>
      <w:r w:rsidRPr="006E1419">
        <w:rPr>
          <w:rFonts w:ascii="Arial" w:eastAsia="DejaVu Sans" w:hAnsi="Arial" w:cs="Arial"/>
          <w:b/>
          <w:bCs/>
          <w:kern w:val="1"/>
          <w:sz w:val="24"/>
          <w:szCs w:val="24"/>
        </w:rPr>
        <w:t>Relator</w:t>
      </w:r>
    </w:p>
    <w:p w14:paraId="5806EBE8" w14:textId="77777777"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u w:val="single"/>
        </w:rPr>
      </w:pPr>
    </w:p>
    <w:p w14:paraId="1C94FF12" w14:textId="77777777"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u w:val="single"/>
        </w:rPr>
      </w:pPr>
      <w:r w:rsidRPr="006E1419">
        <w:rPr>
          <w:rFonts w:ascii="Arial" w:eastAsia="DejaVu Sans" w:hAnsi="Arial" w:cs="Arial"/>
          <w:b/>
          <w:bCs/>
          <w:kern w:val="1"/>
          <w:sz w:val="24"/>
          <w:szCs w:val="24"/>
          <w:u w:val="single"/>
        </w:rPr>
        <w:t>V O T O S</w:t>
      </w:r>
    </w:p>
    <w:p w14:paraId="1B0A1C93" w14:textId="77777777"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rPr>
      </w:pPr>
      <w:r w:rsidRPr="006E1419">
        <w:rPr>
          <w:rFonts w:ascii="Arial" w:eastAsia="DejaVu Sans" w:hAnsi="Arial" w:cs="Arial"/>
          <w:b/>
          <w:bCs/>
          <w:kern w:val="1"/>
          <w:sz w:val="24"/>
          <w:szCs w:val="24"/>
        </w:rPr>
        <w:t>De acordo com o relator</w:t>
      </w:r>
    </w:p>
    <w:p w14:paraId="6DF6EE5E" w14:textId="77777777"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rPr>
      </w:pPr>
    </w:p>
    <w:p w14:paraId="35238A7B" w14:textId="77777777"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rPr>
      </w:pPr>
    </w:p>
    <w:p w14:paraId="2F844DC0" w14:textId="77777777"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rPr>
      </w:pPr>
      <w:r w:rsidRPr="006E1419">
        <w:rPr>
          <w:rFonts w:ascii="Arial" w:eastAsia="DejaVu Sans" w:hAnsi="Arial" w:cs="Arial"/>
          <w:b/>
          <w:bCs/>
          <w:kern w:val="1"/>
          <w:sz w:val="24"/>
          <w:szCs w:val="24"/>
        </w:rPr>
        <w:t>Ismael Soares de Moura</w:t>
      </w:r>
    </w:p>
    <w:p w14:paraId="01A79A04" w14:textId="77777777" w:rsidR="000D7E24" w:rsidRPr="006E1419" w:rsidRDefault="000D7E24" w:rsidP="000D7E24">
      <w:pPr>
        <w:widowControl w:val="0"/>
        <w:suppressAutoHyphens/>
        <w:spacing w:after="0" w:line="276" w:lineRule="auto"/>
        <w:jc w:val="center"/>
        <w:rPr>
          <w:rFonts w:ascii="Arial" w:eastAsia="DejaVu Sans" w:hAnsi="Arial" w:cs="Arial"/>
          <w:b/>
          <w:bCs/>
          <w:kern w:val="1"/>
          <w:sz w:val="24"/>
          <w:szCs w:val="24"/>
        </w:rPr>
      </w:pPr>
    </w:p>
    <w:p w14:paraId="5AFCF3A8" w14:textId="77777777" w:rsidR="007632C2" w:rsidRPr="006E1419" w:rsidRDefault="007632C2" w:rsidP="000D7E24">
      <w:pPr>
        <w:widowControl w:val="0"/>
        <w:suppressAutoHyphens/>
        <w:spacing w:after="0" w:line="276" w:lineRule="auto"/>
        <w:jc w:val="center"/>
        <w:rPr>
          <w:rFonts w:ascii="Arial" w:eastAsia="DejaVu Sans" w:hAnsi="Arial" w:cs="Arial"/>
          <w:b/>
          <w:bCs/>
          <w:kern w:val="1"/>
          <w:sz w:val="24"/>
          <w:szCs w:val="24"/>
        </w:rPr>
      </w:pPr>
    </w:p>
    <w:p w14:paraId="73648E2F" w14:textId="77777777" w:rsidR="000D6D51" w:rsidRPr="006E1419" w:rsidRDefault="000D6D51" w:rsidP="000D7E24">
      <w:pPr>
        <w:widowControl w:val="0"/>
        <w:suppressAutoHyphens/>
        <w:spacing w:after="0" w:line="276" w:lineRule="auto"/>
        <w:jc w:val="center"/>
        <w:rPr>
          <w:rFonts w:ascii="Arial" w:eastAsia="DejaVu Sans" w:hAnsi="Arial" w:cs="Arial"/>
          <w:b/>
          <w:kern w:val="1"/>
          <w:sz w:val="24"/>
          <w:szCs w:val="24"/>
        </w:rPr>
      </w:pPr>
    </w:p>
    <w:p w14:paraId="0B67B7F7" w14:textId="77777777" w:rsidR="00AB4369" w:rsidRPr="00AB4369" w:rsidRDefault="00AB4369" w:rsidP="00AB4369">
      <w:pPr>
        <w:widowControl w:val="0"/>
        <w:suppressAutoHyphens/>
        <w:spacing w:after="0" w:line="276" w:lineRule="auto"/>
        <w:jc w:val="center"/>
        <w:rPr>
          <w:rFonts w:ascii="Arial" w:eastAsia="DejaVu Sans" w:hAnsi="Arial" w:cs="Arial"/>
          <w:b/>
          <w:kern w:val="1"/>
          <w:sz w:val="24"/>
          <w:szCs w:val="24"/>
        </w:rPr>
      </w:pPr>
      <w:r w:rsidRPr="00AB4369">
        <w:rPr>
          <w:rFonts w:ascii="Arial" w:eastAsia="DejaVu Sans" w:hAnsi="Arial" w:cs="Arial"/>
          <w:b/>
          <w:kern w:val="1"/>
          <w:sz w:val="24"/>
          <w:szCs w:val="24"/>
        </w:rPr>
        <w:t>Marcelo Pires Rodrigues</w:t>
      </w:r>
    </w:p>
    <w:p w14:paraId="457D2C70" w14:textId="1E848AE2" w:rsidR="00371E9A" w:rsidRPr="006E1419" w:rsidRDefault="00371E9A" w:rsidP="00341752">
      <w:pPr>
        <w:widowControl w:val="0"/>
        <w:suppressAutoHyphens/>
        <w:spacing w:after="0" w:line="276" w:lineRule="auto"/>
        <w:rPr>
          <w:rFonts w:ascii="Arial" w:eastAsia="DejaVu Sans" w:hAnsi="Arial" w:cs="Arial"/>
          <w:kern w:val="1"/>
          <w:sz w:val="24"/>
          <w:szCs w:val="24"/>
        </w:rPr>
      </w:pPr>
      <w:bookmarkStart w:id="0" w:name="_GoBack"/>
      <w:bookmarkEnd w:id="0"/>
    </w:p>
    <w:sectPr w:rsidR="00371E9A" w:rsidRPr="006E1419" w:rsidSect="00107ECA">
      <w:headerReference w:type="default" r:id="rId6"/>
      <w:footerReference w:type="default" r:id="rId7"/>
      <w:pgSz w:w="11906" w:h="16838"/>
      <w:pgMar w:top="1417" w:right="1701" w:bottom="1417" w:left="1701"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131BA" w14:textId="77777777" w:rsidR="00ED42FB" w:rsidRDefault="00ED42FB" w:rsidP="00ED0769">
      <w:pPr>
        <w:spacing w:after="0" w:line="240" w:lineRule="auto"/>
      </w:pPr>
      <w:r>
        <w:separator/>
      </w:r>
    </w:p>
  </w:endnote>
  <w:endnote w:type="continuationSeparator" w:id="0">
    <w:p w14:paraId="758275C0" w14:textId="77777777" w:rsidR="00ED42FB" w:rsidRDefault="00ED42FB" w:rsidP="00ED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charset w:val="00"/>
    <w:family w:val="swiss"/>
    <w:pitch w:val="variable"/>
    <w:sig w:usb0="E7000EFF" w:usb1="5200F5FF" w:usb2="0A242021"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E710" w14:textId="46584773" w:rsidR="00312455" w:rsidRPr="00312455" w:rsidRDefault="00ED0769" w:rsidP="00312455">
    <w:pPr>
      <w:pBdr>
        <w:top w:val="single" w:sz="4" w:space="1" w:color="auto"/>
      </w:pBdr>
      <w:spacing w:line="200" w:lineRule="atLeast"/>
      <w:jc w:val="center"/>
      <w:rPr>
        <w:rFonts w:ascii="Cambria" w:eastAsia="Times New Roman" w:hAnsi="Cambria" w:cs="Arial"/>
        <w:color w:val="FF0000"/>
        <w:sz w:val="20"/>
        <w:szCs w:val="20"/>
      </w:rPr>
    </w:pPr>
    <w:r>
      <w:rPr>
        <w:rFonts w:ascii="Cambria" w:eastAsia="Times New Roman" w:hAnsi="Cambria" w:cs="Arial"/>
        <w:sz w:val="20"/>
        <w:szCs w:val="20"/>
      </w:rPr>
      <w:t xml:space="preserve">Rua Domingos </w:t>
    </w:r>
    <w:r w:rsidRPr="00EE34E5">
      <w:rPr>
        <w:rFonts w:ascii="Cambria" w:eastAsia="Times New Roman" w:hAnsi="Cambria" w:cs="Arial"/>
        <w:color w:val="000000" w:themeColor="text1"/>
        <w:sz w:val="20"/>
        <w:szCs w:val="20"/>
      </w:rPr>
      <w:t>Louverture,335</w:t>
    </w:r>
    <w:r w:rsidR="00312455" w:rsidRPr="00EE34E5">
      <w:rPr>
        <w:rFonts w:ascii="Cambria" w:eastAsia="Times New Roman" w:hAnsi="Cambria" w:cs="Arial"/>
        <w:color w:val="000000" w:themeColor="text1"/>
        <w:sz w:val="20"/>
        <w:szCs w:val="20"/>
      </w:rPr>
      <w:t xml:space="preserve">, sala </w:t>
    </w:r>
    <w:r w:rsidR="00EE34E5">
      <w:rPr>
        <w:rFonts w:ascii="Cambria" w:eastAsia="Times New Roman" w:hAnsi="Cambria" w:cs="Arial"/>
        <w:color w:val="000000" w:themeColor="text1"/>
        <w:sz w:val="20"/>
        <w:szCs w:val="20"/>
      </w:rPr>
      <w:t>205</w:t>
    </w:r>
    <w:r w:rsidRPr="00EE34E5">
      <w:rPr>
        <w:rFonts w:ascii="Cambria" w:eastAsia="Times New Roman" w:hAnsi="Cambria" w:cs="Arial"/>
        <w:color w:val="000000" w:themeColor="text1"/>
        <w:sz w:val="20"/>
        <w:szCs w:val="20"/>
      </w:rPr>
      <w:t>, 2º andar – São Geraldo – Cep. 35700-177 - Sete Lagoas-MG</w:t>
    </w:r>
    <w:r w:rsidR="00312455" w:rsidRPr="00EE34E5">
      <w:rPr>
        <w:rFonts w:ascii="Cambria" w:eastAsia="Times New Roman" w:hAnsi="Cambria" w:cs="Arial"/>
        <w:color w:val="000000" w:themeColor="text1"/>
        <w:sz w:val="20"/>
        <w:szCs w:val="20"/>
      </w:rPr>
      <w:t xml:space="preserve"> Email:</w:t>
    </w:r>
    <w:r w:rsidR="00EE34E5" w:rsidRPr="00EE34E5">
      <w:rPr>
        <w:rFonts w:ascii="Cambria" w:eastAsia="Times New Roman" w:hAnsi="Cambria" w:cs="Arial"/>
        <w:sz w:val="20"/>
        <w:szCs w:val="20"/>
      </w:rPr>
      <w:t xml:space="preserve"> </w:t>
    </w:r>
    <w:r w:rsidR="00EE34E5">
      <w:rPr>
        <w:rFonts w:ascii="Cambria" w:eastAsia="Times New Roman" w:hAnsi="Cambria" w:cs="Arial"/>
        <w:sz w:val="20"/>
        <w:szCs w:val="20"/>
      </w:rPr>
      <w:t>vereador.thiagosantana@camarasete.mg.gov.br</w:t>
    </w:r>
    <w:r w:rsidR="00312455" w:rsidRPr="00EE34E5">
      <w:rPr>
        <w:rFonts w:ascii="Cambria" w:eastAsia="Times New Roman" w:hAnsi="Cambria" w:cs="Arial"/>
        <w:color w:val="000000" w:themeColor="text1"/>
        <w:sz w:val="20"/>
        <w:szCs w:val="20"/>
      </w:rPr>
      <w:t xml:space="preserve"> Fones: (31)</w:t>
    </w:r>
    <w:r w:rsidR="00EE34E5">
      <w:rPr>
        <w:rFonts w:ascii="Cambria" w:eastAsia="Times New Roman" w:hAnsi="Cambria" w:cs="Arial"/>
        <w:color w:val="000000" w:themeColor="text1"/>
        <w:sz w:val="20"/>
        <w:szCs w:val="20"/>
      </w:rPr>
      <w:t>3779-6313</w:t>
    </w:r>
  </w:p>
  <w:p w14:paraId="13A9910C" w14:textId="77777777" w:rsidR="00ED0769" w:rsidRDefault="00ED07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BF579" w14:textId="77777777" w:rsidR="00ED42FB" w:rsidRDefault="00ED42FB" w:rsidP="00ED0769">
      <w:pPr>
        <w:spacing w:after="0" w:line="240" w:lineRule="auto"/>
      </w:pPr>
      <w:r>
        <w:separator/>
      </w:r>
    </w:p>
  </w:footnote>
  <w:footnote w:type="continuationSeparator" w:id="0">
    <w:p w14:paraId="50F26D40" w14:textId="77777777" w:rsidR="00ED42FB" w:rsidRDefault="00ED42FB" w:rsidP="00ED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03E9" w14:textId="77777777" w:rsidR="0072271B" w:rsidRDefault="00107ECA" w:rsidP="00743DFF">
    <w:pPr>
      <w:pStyle w:val="Cabealho"/>
      <w:jc w:val="center"/>
      <w:rPr>
        <w:rFonts w:ascii="Calibri" w:hAnsi="Calibri" w:cs="Calibri"/>
        <w:b/>
        <w:sz w:val="32"/>
      </w:rPr>
    </w:pPr>
    <w:r>
      <w:rPr>
        <w:rFonts w:ascii="Calibri" w:hAnsi="Calibri" w:cs="Calibri"/>
        <w:b/>
        <w:noProof/>
        <w:sz w:val="32"/>
      </w:rPr>
      <w:drawing>
        <wp:anchor distT="0" distB="0" distL="114300" distR="114300" simplePos="0" relativeHeight="251668480" behindDoc="0" locked="0" layoutInCell="1" allowOverlap="1" wp14:anchorId="535A04DC" wp14:editId="11F674F5">
          <wp:simplePos x="0" y="0"/>
          <wp:positionH relativeFrom="page">
            <wp:align>right</wp:align>
          </wp:positionH>
          <wp:positionV relativeFrom="paragraph">
            <wp:posOffset>-449580</wp:posOffset>
          </wp:positionV>
          <wp:extent cx="7556269" cy="1501140"/>
          <wp:effectExtent l="0" t="0" r="6985"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âmara Municipal de Sete Lagoas ESTADO DE MINAS GERAIS Rua Domingos L’ouverturi, 335 – São Geraldo – Sete Lagoas  MG - CEP 35700-177 (2).png"/>
                  <pic:cNvPicPr/>
                </pic:nvPicPr>
                <pic:blipFill rotWithShape="1">
                  <a:blip r:embed="rId1">
                    <a:extLst>
                      <a:ext uri="{28A0092B-C50C-407E-A947-70E740481C1C}">
                        <a14:useLocalDpi xmlns:a14="http://schemas.microsoft.com/office/drawing/2010/main" val="0"/>
                      </a:ext>
                    </a:extLst>
                  </a:blip>
                  <a:srcRect b="85884"/>
                  <a:stretch/>
                </pic:blipFill>
                <pic:spPr bwMode="auto">
                  <a:xfrm>
                    <a:off x="0" y="0"/>
                    <a:ext cx="7556269" cy="1501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4CF15E" w14:textId="77777777" w:rsidR="0072271B" w:rsidRDefault="0072271B" w:rsidP="00743DFF">
    <w:pPr>
      <w:pStyle w:val="Cabealho"/>
      <w:jc w:val="center"/>
      <w:rPr>
        <w:rFonts w:ascii="Calibri" w:hAnsi="Calibri" w:cs="Calibri"/>
        <w:b/>
        <w:sz w:val="32"/>
      </w:rPr>
    </w:pPr>
  </w:p>
  <w:p w14:paraId="16D45009" w14:textId="410E1002" w:rsidR="00743DFF" w:rsidRDefault="00312455" w:rsidP="0072271B">
    <w:pPr>
      <w:pStyle w:val="Cabealho"/>
      <w:rPr>
        <w:rFonts w:ascii="Calibri" w:hAnsi="Calibri" w:cs="Calibri"/>
        <w:b/>
        <w:sz w:val="32"/>
      </w:rPr>
    </w:pPr>
    <w:r>
      <w:rPr>
        <w:noProof/>
      </w:rPr>
      <w:drawing>
        <wp:anchor distT="0" distB="0" distL="114300" distR="114300" simplePos="0" relativeHeight="251665408" behindDoc="0" locked="0" layoutInCell="1" allowOverlap="1" wp14:anchorId="2BEEAA92" wp14:editId="524BDE72">
          <wp:simplePos x="0" y="0"/>
          <wp:positionH relativeFrom="margin">
            <wp:posOffset>-283210</wp:posOffset>
          </wp:positionH>
          <wp:positionV relativeFrom="paragraph">
            <wp:posOffset>318770</wp:posOffset>
          </wp:positionV>
          <wp:extent cx="750570" cy="750570"/>
          <wp:effectExtent l="0" t="0" r="0" b="0"/>
          <wp:wrapNone/>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F152D" w14:textId="2C75DF8E" w:rsidR="0072271B" w:rsidRDefault="00495117" w:rsidP="0072271B">
    <w:pPr>
      <w:pStyle w:val="Cabealho"/>
      <w:rPr>
        <w:rFonts w:ascii="Calibri" w:hAnsi="Calibri" w:cs="Calibri"/>
        <w:b/>
        <w:sz w:val="32"/>
      </w:rPr>
    </w:pPr>
    <w:r>
      <w:rPr>
        <w:noProof/>
      </w:rPr>
      <w:drawing>
        <wp:anchor distT="0" distB="0" distL="114300" distR="114300" simplePos="0" relativeHeight="251667456" behindDoc="0" locked="0" layoutInCell="1" allowOverlap="1" wp14:anchorId="25D1FAF9" wp14:editId="15098AA3">
          <wp:simplePos x="0" y="0"/>
          <wp:positionH relativeFrom="rightMargin">
            <wp:align>left</wp:align>
          </wp:positionH>
          <wp:positionV relativeFrom="paragraph">
            <wp:posOffset>91094</wp:posOffset>
          </wp:positionV>
          <wp:extent cx="668740" cy="726813"/>
          <wp:effectExtent l="0" t="0" r="0" b="0"/>
          <wp:wrapNone/>
          <wp:docPr id="13" name="Imagem 1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D:\Usuarios\Usuario\Desktop\Sistema Certificado ISO 9001_2008_Azu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8740" cy="7268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C4A1E" w14:textId="77777777" w:rsidR="00743DFF" w:rsidRPr="008D6C3E" w:rsidRDefault="00107ECA" w:rsidP="00743DFF">
    <w:pPr>
      <w:pStyle w:val="Cabealho"/>
      <w:jc w:val="center"/>
      <w:rPr>
        <w:b/>
        <w:sz w:val="28"/>
      </w:rPr>
    </w:pPr>
    <w:r w:rsidRPr="000B34A9">
      <w:rPr>
        <w:rFonts w:ascii="Calibri" w:hAnsi="Calibri" w:cs="Calibri"/>
        <w:b/>
        <w:sz w:val="32"/>
      </w:rPr>
      <w:t>CÂMARA</w:t>
    </w:r>
    <w:r w:rsidRPr="008D6C3E">
      <w:rPr>
        <w:b/>
        <w:sz w:val="32"/>
      </w:rPr>
      <w:t xml:space="preserve"> </w:t>
    </w:r>
    <w:r w:rsidRPr="00690AD9">
      <w:rPr>
        <w:rFonts w:ascii="Calibri" w:hAnsi="Calibri" w:cs="Calibri"/>
        <w:b/>
        <w:sz w:val="32"/>
      </w:rPr>
      <w:t>MUNICIPAL</w:t>
    </w:r>
    <w:r w:rsidRPr="008D6C3E">
      <w:rPr>
        <w:b/>
        <w:sz w:val="32"/>
      </w:rPr>
      <w:t xml:space="preserve"> </w:t>
    </w:r>
    <w:r w:rsidRPr="000B34A9">
      <w:rPr>
        <w:rFonts w:ascii="Calibri" w:hAnsi="Calibri" w:cs="Calibri"/>
        <w:b/>
        <w:sz w:val="32"/>
      </w:rPr>
      <w:t>DE</w:t>
    </w:r>
    <w:r w:rsidRPr="008D6C3E">
      <w:rPr>
        <w:b/>
        <w:sz w:val="32"/>
      </w:rPr>
      <w:t xml:space="preserve"> </w:t>
    </w:r>
    <w:r w:rsidRPr="000B34A9">
      <w:rPr>
        <w:rFonts w:ascii="Calibri" w:hAnsi="Calibri" w:cs="Calibri"/>
        <w:b/>
        <w:sz w:val="32"/>
      </w:rPr>
      <w:t>SETE</w:t>
    </w:r>
    <w:r w:rsidRPr="008D6C3E">
      <w:rPr>
        <w:b/>
        <w:sz w:val="32"/>
      </w:rPr>
      <w:t xml:space="preserve"> </w:t>
    </w:r>
    <w:r w:rsidRPr="000B34A9">
      <w:rPr>
        <w:rFonts w:ascii="Calibri" w:hAnsi="Calibri" w:cs="Calibri"/>
        <w:b/>
        <w:sz w:val="32"/>
      </w:rPr>
      <w:t>LAGOAS</w:t>
    </w:r>
  </w:p>
  <w:p w14:paraId="6FA45AE1" w14:textId="77777777" w:rsidR="00743DFF" w:rsidRPr="000B34A9" w:rsidRDefault="00743DFF" w:rsidP="00743DFF">
    <w:pPr>
      <w:pStyle w:val="Cabealho"/>
      <w:jc w:val="center"/>
      <w:rPr>
        <w:rFonts w:ascii="Calibri" w:hAnsi="Calibri" w:cs="Calibri"/>
        <w:sz w:val="20"/>
      </w:rPr>
    </w:pPr>
    <w:r w:rsidRPr="000B34A9">
      <w:rPr>
        <w:rFonts w:ascii="Calibri" w:hAnsi="Calibri" w:cs="Calibri"/>
        <w:sz w:val="20"/>
      </w:rPr>
      <w:t>ESTADO DE MINAS GERAIS</w:t>
    </w:r>
  </w:p>
  <w:p w14:paraId="0F3F5EDB" w14:textId="068E7463" w:rsidR="00743DFF" w:rsidRPr="000B34A9" w:rsidRDefault="00743DFF" w:rsidP="00312455">
    <w:pPr>
      <w:pStyle w:val="Cabealho"/>
      <w:ind w:left="708"/>
      <w:jc w:val="center"/>
      <w:rPr>
        <w:rFonts w:ascii="Calibri" w:hAnsi="Calibri" w:cs="Calibri"/>
        <w:sz w:val="18"/>
      </w:rPr>
    </w:pPr>
    <w:r w:rsidRPr="000B34A9">
      <w:rPr>
        <w:rFonts w:ascii="Calibri" w:hAnsi="Calibri" w:cs="Calibri"/>
        <w:sz w:val="18"/>
      </w:rPr>
      <w:t xml:space="preserve">Rua: Domingos </w:t>
    </w:r>
    <w:proofErr w:type="spellStart"/>
    <w:r w:rsidRPr="000B34A9">
      <w:rPr>
        <w:rFonts w:ascii="Calibri" w:hAnsi="Calibri" w:cs="Calibri"/>
        <w:sz w:val="18"/>
      </w:rPr>
      <w:t>L’ouverturi</w:t>
    </w:r>
    <w:proofErr w:type="spellEnd"/>
    <w:r w:rsidRPr="000B34A9">
      <w:rPr>
        <w:rFonts w:ascii="Calibri" w:hAnsi="Calibri" w:cs="Calibri"/>
        <w:sz w:val="18"/>
      </w:rPr>
      <w:t>, 335</w:t>
    </w:r>
    <w:r w:rsidR="00312455">
      <w:rPr>
        <w:rFonts w:ascii="Calibri" w:hAnsi="Calibri" w:cs="Calibri"/>
        <w:sz w:val="18"/>
      </w:rPr>
      <w:t xml:space="preserve">, </w:t>
    </w:r>
    <w:r w:rsidR="00312455" w:rsidRPr="00EE34E5">
      <w:rPr>
        <w:rFonts w:ascii="Calibri" w:hAnsi="Calibri" w:cs="Calibri"/>
        <w:color w:val="000000" w:themeColor="text1"/>
        <w:sz w:val="18"/>
      </w:rPr>
      <w:t xml:space="preserve">sala </w:t>
    </w:r>
    <w:r w:rsidR="00EE34E5">
      <w:rPr>
        <w:rFonts w:ascii="Calibri" w:hAnsi="Calibri" w:cs="Calibri"/>
        <w:color w:val="000000" w:themeColor="text1"/>
        <w:sz w:val="18"/>
      </w:rPr>
      <w:t>205</w:t>
    </w:r>
    <w:r w:rsidR="00312455" w:rsidRPr="00EE34E5">
      <w:rPr>
        <w:rFonts w:ascii="Calibri" w:hAnsi="Calibri" w:cs="Calibri"/>
        <w:color w:val="000000" w:themeColor="text1"/>
        <w:sz w:val="18"/>
      </w:rPr>
      <w:t xml:space="preserve">, </w:t>
    </w:r>
    <w:r w:rsidR="00312455">
      <w:rPr>
        <w:rFonts w:ascii="Calibri" w:hAnsi="Calibri" w:cs="Calibri"/>
        <w:sz w:val="18"/>
      </w:rPr>
      <w:t>2° andar</w:t>
    </w:r>
    <w:r w:rsidRPr="000B34A9">
      <w:rPr>
        <w:rFonts w:ascii="Calibri" w:hAnsi="Calibri" w:cs="Calibri"/>
        <w:sz w:val="18"/>
      </w:rPr>
      <w:t xml:space="preserve"> </w:t>
    </w:r>
    <w:r w:rsidR="00312455">
      <w:rPr>
        <w:rFonts w:ascii="Calibri" w:hAnsi="Calibri" w:cs="Calibri"/>
        <w:sz w:val="18"/>
      </w:rPr>
      <w:t>-</w:t>
    </w:r>
    <w:r w:rsidRPr="000B34A9">
      <w:rPr>
        <w:rFonts w:ascii="Calibri" w:hAnsi="Calibri" w:cs="Calibri"/>
        <w:sz w:val="18"/>
      </w:rPr>
      <w:t xml:space="preserve"> São Geraldo </w:t>
    </w:r>
    <w:r w:rsidR="00312455">
      <w:rPr>
        <w:rFonts w:ascii="Calibri" w:hAnsi="Calibri" w:cs="Calibri"/>
        <w:sz w:val="18"/>
      </w:rPr>
      <w:t>-</w:t>
    </w:r>
    <w:r w:rsidRPr="000B34A9">
      <w:rPr>
        <w:rFonts w:ascii="Calibri" w:hAnsi="Calibri" w:cs="Calibri"/>
        <w:sz w:val="18"/>
      </w:rPr>
      <w:t xml:space="preserve"> Sete Lagoas / MG - CEP: 35700-177</w:t>
    </w:r>
  </w:p>
  <w:p w14:paraId="0D26A771" w14:textId="77777777" w:rsidR="00ED0769" w:rsidRDefault="00ED076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69"/>
    <w:rsid w:val="0000235B"/>
    <w:rsid w:val="00003861"/>
    <w:rsid w:val="00003DD6"/>
    <w:rsid w:val="0003735F"/>
    <w:rsid w:val="00060690"/>
    <w:rsid w:val="00086A99"/>
    <w:rsid w:val="0009396A"/>
    <w:rsid w:val="000A736B"/>
    <w:rsid w:val="000B1223"/>
    <w:rsid w:val="000D6D51"/>
    <w:rsid w:val="000D7E24"/>
    <w:rsid w:val="000E0727"/>
    <w:rsid w:val="000F5A46"/>
    <w:rsid w:val="00107ECA"/>
    <w:rsid w:val="00120850"/>
    <w:rsid w:val="00135B6E"/>
    <w:rsid w:val="00135EC8"/>
    <w:rsid w:val="0013702B"/>
    <w:rsid w:val="001642B0"/>
    <w:rsid w:val="001F18D7"/>
    <w:rsid w:val="002132A5"/>
    <w:rsid w:val="00251D4F"/>
    <w:rsid w:val="002549D7"/>
    <w:rsid w:val="00270E07"/>
    <w:rsid w:val="00287A63"/>
    <w:rsid w:val="002A2635"/>
    <w:rsid w:val="002C085F"/>
    <w:rsid w:val="002C3270"/>
    <w:rsid w:val="002D5B5F"/>
    <w:rsid w:val="002E0DFA"/>
    <w:rsid w:val="002E240B"/>
    <w:rsid w:val="002F0DB8"/>
    <w:rsid w:val="002F7821"/>
    <w:rsid w:val="00301EAD"/>
    <w:rsid w:val="00312455"/>
    <w:rsid w:val="0033625D"/>
    <w:rsid w:val="00341752"/>
    <w:rsid w:val="00371E9A"/>
    <w:rsid w:val="0039268B"/>
    <w:rsid w:val="003B4AEA"/>
    <w:rsid w:val="003D15E4"/>
    <w:rsid w:val="003D534B"/>
    <w:rsid w:val="003E39FD"/>
    <w:rsid w:val="00402A80"/>
    <w:rsid w:val="004625EC"/>
    <w:rsid w:val="00472B63"/>
    <w:rsid w:val="004853FD"/>
    <w:rsid w:val="00495117"/>
    <w:rsid w:val="004E1AF4"/>
    <w:rsid w:val="004E666E"/>
    <w:rsid w:val="004F3A54"/>
    <w:rsid w:val="005200F1"/>
    <w:rsid w:val="005217F8"/>
    <w:rsid w:val="00524499"/>
    <w:rsid w:val="00550315"/>
    <w:rsid w:val="00555394"/>
    <w:rsid w:val="005D2133"/>
    <w:rsid w:val="005F019F"/>
    <w:rsid w:val="006069B7"/>
    <w:rsid w:val="00611FDE"/>
    <w:rsid w:val="006328FF"/>
    <w:rsid w:val="00642CCB"/>
    <w:rsid w:val="006512E2"/>
    <w:rsid w:val="006525A2"/>
    <w:rsid w:val="00664D82"/>
    <w:rsid w:val="006655C7"/>
    <w:rsid w:val="006725EC"/>
    <w:rsid w:val="00677BAE"/>
    <w:rsid w:val="00680901"/>
    <w:rsid w:val="006C5A89"/>
    <w:rsid w:val="006D43B2"/>
    <w:rsid w:val="006E1419"/>
    <w:rsid w:val="006E79B1"/>
    <w:rsid w:val="00700BED"/>
    <w:rsid w:val="00710079"/>
    <w:rsid w:val="007121DC"/>
    <w:rsid w:val="0072271B"/>
    <w:rsid w:val="007272C4"/>
    <w:rsid w:val="00743DFF"/>
    <w:rsid w:val="007632C2"/>
    <w:rsid w:val="007C0693"/>
    <w:rsid w:val="007D7642"/>
    <w:rsid w:val="00800B56"/>
    <w:rsid w:val="00803A5A"/>
    <w:rsid w:val="008042B4"/>
    <w:rsid w:val="00804915"/>
    <w:rsid w:val="008871A5"/>
    <w:rsid w:val="008923F7"/>
    <w:rsid w:val="0089496F"/>
    <w:rsid w:val="008A3794"/>
    <w:rsid w:val="008E660D"/>
    <w:rsid w:val="00914836"/>
    <w:rsid w:val="00920614"/>
    <w:rsid w:val="00921436"/>
    <w:rsid w:val="009267C6"/>
    <w:rsid w:val="0095411A"/>
    <w:rsid w:val="00973EC6"/>
    <w:rsid w:val="00977043"/>
    <w:rsid w:val="0097731B"/>
    <w:rsid w:val="009966E7"/>
    <w:rsid w:val="009A7CAE"/>
    <w:rsid w:val="009D2C6D"/>
    <w:rsid w:val="00A5314C"/>
    <w:rsid w:val="00A56D26"/>
    <w:rsid w:val="00A73E45"/>
    <w:rsid w:val="00A93886"/>
    <w:rsid w:val="00AB4369"/>
    <w:rsid w:val="00AE2B7F"/>
    <w:rsid w:val="00B0505E"/>
    <w:rsid w:val="00B06C7E"/>
    <w:rsid w:val="00B16021"/>
    <w:rsid w:val="00B233BD"/>
    <w:rsid w:val="00B421FB"/>
    <w:rsid w:val="00B65E33"/>
    <w:rsid w:val="00B84978"/>
    <w:rsid w:val="00B90BB9"/>
    <w:rsid w:val="00BC4061"/>
    <w:rsid w:val="00BD5BAE"/>
    <w:rsid w:val="00BE009E"/>
    <w:rsid w:val="00C27D5F"/>
    <w:rsid w:val="00C41939"/>
    <w:rsid w:val="00CB65D5"/>
    <w:rsid w:val="00CC529F"/>
    <w:rsid w:val="00CE22AD"/>
    <w:rsid w:val="00CE4F12"/>
    <w:rsid w:val="00DA7D0F"/>
    <w:rsid w:val="00DD1FB9"/>
    <w:rsid w:val="00DE2C6D"/>
    <w:rsid w:val="00DF4603"/>
    <w:rsid w:val="00E3136C"/>
    <w:rsid w:val="00E52DF6"/>
    <w:rsid w:val="00E7429C"/>
    <w:rsid w:val="00E87CAB"/>
    <w:rsid w:val="00EA74D1"/>
    <w:rsid w:val="00EB15D4"/>
    <w:rsid w:val="00ED0769"/>
    <w:rsid w:val="00ED42FB"/>
    <w:rsid w:val="00EE34E5"/>
    <w:rsid w:val="00EF2AFB"/>
    <w:rsid w:val="00F00362"/>
    <w:rsid w:val="00F13657"/>
    <w:rsid w:val="00F606A1"/>
    <w:rsid w:val="00F65A86"/>
    <w:rsid w:val="00F74480"/>
    <w:rsid w:val="00F83368"/>
    <w:rsid w:val="00FA6703"/>
    <w:rsid w:val="00FD3F0D"/>
    <w:rsid w:val="00FF52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D0669"/>
  <w15:chartTrackingRefBased/>
  <w15:docId w15:val="{BDBD964E-D168-456A-80AB-AC340496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07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0769"/>
  </w:style>
  <w:style w:type="paragraph" w:styleId="Rodap">
    <w:name w:val="footer"/>
    <w:basedOn w:val="Normal"/>
    <w:link w:val="RodapChar"/>
    <w:uiPriority w:val="99"/>
    <w:unhideWhenUsed/>
    <w:rsid w:val="00ED0769"/>
    <w:pPr>
      <w:tabs>
        <w:tab w:val="center" w:pos="4252"/>
        <w:tab w:val="right" w:pos="8504"/>
      </w:tabs>
      <w:spacing w:after="0" w:line="240" w:lineRule="auto"/>
    </w:pPr>
  </w:style>
  <w:style w:type="character" w:customStyle="1" w:styleId="RodapChar">
    <w:name w:val="Rodapé Char"/>
    <w:basedOn w:val="Fontepargpadro"/>
    <w:link w:val="Rodap"/>
    <w:uiPriority w:val="99"/>
    <w:rsid w:val="00ED0769"/>
  </w:style>
  <w:style w:type="character" w:styleId="Hyperlink">
    <w:name w:val="Hyperlink"/>
    <w:uiPriority w:val="99"/>
    <w:unhideWhenUsed/>
    <w:rsid w:val="00ED0769"/>
    <w:rPr>
      <w:color w:val="0000FF"/>
      <w:u w:val="single"/>
    </w:rPr>
  </w:style>
  <w:style w:type="paragraph" w:customStyle="1" w:styleId="Standard">
    <w:name w:val="Standard"/>
    <w:rsid w:val="00120850"/>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styleId="Textodebalo">
    <w:name w:val="Balloon Text"/>
    <w:basedOn w:val="Normal"/>
    <w:link w:val="TextodebaloChar"/>
    <w:uiPriority w:val="99"/>
    <w:semiHidden/>
    <w:unhideWhenUsed/>
    <w:rsid w:val="00287A6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7A63"/>
    <w:rPr>
      <w:rFonts w:ascii="Segoe UI" w:hAnsi="Segoe UI" w:cs="Segoe UI"/>
      <w:sz w:val="18"/>
      <w:szCs w:val="18"/>
    </w:rPr>
  </w:style>
  <w:style w:type="character" w:styleId="MenoPendente">
    <w:name w:val="Unresolved Mention"/>
    <w:basedOn w:val="Fontepargpadro"/>
    <w:uiPriority w:val="99"/>
    <w:semiHidden/>
    <w:unhideWhenUsed/>
    <w:rsid w:val="000D7E24"/>
    <w:rPr>
      <w:color w:val="605E5C"/>
      <w:shd w:val="clear" w:color="auto" w:fill="E1DFDD"/>
    </w:rPr>
  </w:style>
  <w:style w:type="paragraph" w:styleId="NormalWeb">
    <w:name w:val="Normal (Web)"/>
    <w:basedOn w:val="Normal"/>
    <w:uiPriority w:val="99"/>
    <w:semiHidden/>
    <w:unhideWhenUsed/>
    <w:rsid w:val="00BE00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3526">
      <w:bodyDiv w:val="1"/>
      <w:marLeft w:val="0"/>
      <w:marRight w:val="0"/>
      <w:marTop w:val="0"/>
      <w:marBottom w:val="0"/>
      <w:divBdr>
        <w:top w:val="none" w:sz="0" w:space="0" w:color="auto"/>
        <w:left w:val="none" w:sz="0" w:space="0" w:color="auto"/>
        <w:bottom w:val="none" w:sz="0" w:space="0" w:color="auto"/>
        <w:right w:val="none" w:sz="0" w:space="0" w:color="auto"/>
      </w:divBdr>
    </w:div>
    <w:div w:id="516888243">
      <w:bodyDiv w:val="1"/>
      <w:marLeft w:val="0"/>
      <w:marRight w:val="0"/>
      <w:marTop w:val="0"/>
      <w:marBottom w:val="0"/>
      <w:divBdr>
        <w:top w:val="none" w:sz="0" w:space="0" w:color="auto"/>
        <w:left w:val="none" w:sz="0" w:space="0" w:color="auto"/>
        <w:bottom w:val="none" w:sz="0" w:space="0" w:color="auto"/>
        <w:right w:val="none" w:sz="0" w:space="0" w:color="auto"/>
      </w:divBdr>
    </w:div>
    <w:div w:id="525867018">
      <w:bodyDiv w:val="1"/>
      <w:marLeft w:val="0"/>
      <w:marRight w:val="0"/>
      <w:marTop w:val="0"/>
      <w:marBottom w:val="0"/>
      <w:divBdr>
        <w:top w:val="none" w:sz="0" w:space="0" w:color="auto"/>
        <w:left w:val="none" w:sz="0" w:space="0" w:color="auto"/>
        <w:bottom w:val="none" w:sz="0" w:space="0" w:color="auto"/>
        <w:right w:val="none" w:sz="0" w:space="0" w:color="auto"/>
      </w:divBdr>
    </w:div>
    <w:div w:id="678429079">
      <w:bodyDiv w:val="1"/>
      <w:marLeft w:val="0"/>
      <w:marRight w:val="0"/>
      <w:marTop w:val="0"/>
      <w:marBottom w:val="0"/>
      <w:divBdr>
        <w:top w:val="none" w:sz="0" w:space="0" w:color="auto"/>
        <w:left w:val="none" w:sz="0" w:space="0" w:color="auto"/>
        <w:bottom w:val="none" w:sz="0" w:space="0" w:color="auto"/>
        <w:right w:val="none" w:sz="0" w:space="0" w:color="auto"/>
      </w:divBdr>
    </w:div>
    <w:div w:id="11344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Oliveira Andrade</dc:creator>
  <cp:keywords/>
  <dc:description/>
  <cp:lastModifiedBy>Leonardo Oliveira Andrade</cp:lastModifiedBy>
  <cp:revision>3</cp:revision>
  <cp:lastPrinted>2025-05-26T13:11:00Z</cp:lastPrinted>
  <dcterms:created xsi:type="dcterms:W3CDTF">2025-05-26T13:10:00Z</dcterms:created>
  <dcterms:modified xsi:type="dcterms:W3CDTF">2025-05-26T13:11:00Z</dcterms:modified>
</cp:coreProperties>
</file>