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C3B0" w14:textId="46AAC990" w:rsidR="008B4771" w:rsidRPr="008B4771" w:rsidRDefault="008B4771" w:rsidP="008B47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8B4771">
        <w:rPr>
          <w:rFonts w:ascii="Century Gothic" w:hAnsi="Century Gothic"/>
          <w:b/>
          <w:sz w:val="24"/>
          <w:szCs w:val="24"/>
        </w:rPr>
        <w:t xml:space="preserve">EMENDA </w:t>
      </w:r>
      <w:r w:rsidR="004B7C4A">
        <w:rPr>
          <w:rFonts w:ascii="Century Gothic" w:hAnsi="Century Gothic"/>
          <w:b/>
          <w:sz w:val="24"/>
          <w:szCs w:val="24"/>
        </w:rPr>
        <w:t>SUPRESSIVA</w:t>
      </w:r>
      <w:r w:rsidRPr="008B4771">
        <w:rPr>
          <w:rFonts w:ascii="Century Gothic" w:hAnsi="Century Gothic"/>
          <w:b/>
          <w:sz w:val="24"/>
          <w:szCs w:val="24"/>
        </w:rPr>
        <w:t xml:space="preserve"> Nº ____ AO PROJETO DE LEI Nº </w:t>
      </w:r>
      <w:r w:rsidR="00343F81">
        <w:rPr>
          <w:rFonts w:ascii="Century Gothic" w:hAnsi="Century Gothic"/>
          <w:b/>
          <w:sz w:val="24"/>
          <w:szCs w:val="24"/>
        </w:rPr>
        <w:t>443</w:t>
      </w:r>
      <w:r w:rsidRPr="008B4771">
        <w:rPr>
          <w:rFonts w:ascii="Century Gothic" w:hAnsi="Century Gothic"/>
          <w:b/>
          <w:sz w:val="24"/>
          <w:szCs w:val="24"/>
        </w:rPr>
        <w:t>/202</w:t>
      </w:r>
      <w:r>
        <w:rPr>
          <w:rFonts w:ascii="Century Gothic" w:hAnsi="Century Gothic"/>
          <w:b/>
          <w:sz w:val="24"/>
          <w:szCs w:val="24"/>
        </w:rPr>
        <w:t>5</w:t>
      </w:r>
    </w:p>
    <w:p w14:paraId="77141E1C" w14:textId="77777777" w:rsidR="008B4771" w:rsidRPr="008B4771" w:rsidRDefault="008B4771" w:rsidP="008B4771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  <w:lang w:eastAsia="pt-BR"/>
        </w:rPr>
      </w:pPr>
    </w:p>
    <w:p w14:paraId="59D41CF2" w14:textId="77777777" w:rsidR="008B4771" w:rsidRPr="008B4771" w:rsidRDefault="008B4771" w:rsidP="008B4771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lang w:eastAsia="pt-BR"/>
        </w:rPr>
      </w:pPr>
    </w:p>
    <w:p w14:paraId="396744A9" w14:textId="77777777" w:rsidR="008B4771" w:rsidRPr="008B4771" w:rsidRDefault="008B4771" w:rsidP="008B4771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9C1CB94" w14:textId="00DB1D9A" w:rsidR="008B4771" w:rsidRDefault="008B4771" w:rsidP="008B4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 xml:space="preserve">Art. 1º </w:t>
      </w:r>
      <w:r w:rsidR="001D1DAB">
        <w:rPr>
          <w:rFonts w:ascii="Century Gothic" w:hAnsi="Century Gothic"/>
          <w:sz w:val="24"/>
          <w:szCs w:val="24"/>
        </w:rPr>
        <w:t>Suprime a seção III e o artigo 61-B d</w:t>
      </w:r>
      <w:r w:rsidR="003E7370">
        <w:rPr>
          <w:rFonts w:ascii="Century Gothic" w:hAnsi="Century Gothic"/>
          <w:sz w:val="24"/>
          <w:szCs w:val="24"/>
        </w:rPr>
        <w:t>o artigo 4º do projeto de lei nº 443/2025,</w:t>
      </w:r>
      <w:r w:rsidR="001D1DAB">
        <w:rPr>
          <w:rFonts w:ascii="Century Gothic" w:hAnsi="Century Gothic"/>
          <w:sz w:val="24"/>
          <w:szCs w:val="24"/>
        </w:rPr>
        <w:t xml:space="preserve"> renumera os artigos e as seções sequenciais ao texto suprimido,</w:t>
      </w:r>
      <w:r w:rsidR="003E7370">
        <w:rPr>
          <w:rFonts w:ascii="Century Gothic" w:hAnsi="Century Gothic"/>
          <w:sz w:val="24"/>
          <w:szCs w:val="24"/>
        </w:rPr>
        <w:t xml:space="preserve"> que passa a ter a seguinte redação: </w:t>
      </w:r>
    </w:p>
    <w:p w14:paraId="49FC396C" w14:textId="6C33C4BD" w:rsidR="001D1DAB" w:rsidRDefault="001D1DAB" w:rsidP="008B4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370A124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[...]</w:t>
      </w:r>
    </w:p>
    <w:p w14:paraId="12E28BE4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Seção II</w:t>
      </w:r>
    </w:p>
    <w:p w14:paraId="181D6AF2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Do Auxílio – Transporte</w:t>
      </w:r>
    </w:p>
    <w:p w14:paraId="3B9C7379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C06AD37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Art. 61-A Será concedido auxílio-transporte aos servidores em exercício na Câmara Municipal.</w:t>
      </w:r>
    </w:p>
    <w:p w14:paraId="27300307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§1º - O auxílio-transporte de que trata o caput:</w:t>
      </w:r>
    </w:p>
    <w:p w14:paraId="77F0FAAE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 xml:space="preserve">I - </w:t>
      </w:r>
      <w:proofErr w:type="gramStart"/>
      <w:r w:rsidRPr="004B7C4A">
        <w:rPr>
          <w:rFonts w:ascii="Century Gothic" w:hAnsi="Century Gothic"/>
          <w:i/>
          <w:iCs/>
          <w:sz w:val="24"/>
          <w:szCs w:val="24"/>
        </w:rPr>
        <w:t>será</w:t>
      </w:r>
      <w:proofErr w:type="gramEnd"/>
      <w:r w:rsidRPr="004B7C4A">
        <w:rPr>
          <w:rFonts w:ascii="Century Gothic" w:hAnsi="Century Gothic"/>
          <w:i/>
          <w:iCs/>
          <w:sz w:val="24"/>
          <w:szCs w:val="24"/>
        </w:rPr>
        <w:t xml:space="preserve"> calculado com base na tarifa única de transporte coletivo urbano vigente no Município, no primeiro dia do mês do pagamento da remuneração e será concedido no valor de duas passagens correspondentes ao número de dias trabalhados;</w:t>
      </w:r>
    </w:p>
    <w:p w14:paraId="72CDEEED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 xml:space="preserve">II - </w:t>
      </w:r>
      <w:proofErr w:type="gramStart"/>
      <w:r w:rsidRPr="004B7C4A">
        <w:rPr>
          <w:rFonts w:ascii="Century Gothic" w:hAnsi="Century Gothic"/>
          <w:i/>
          <w:iCs/>
          <w:sz w:val="24"/>
          <w:szCs w:val="24"/>
        </w:rPr>
        <w:t>será</w:t>
      </w:r>
      <w:proofErr w:type="gramEnd"/>
      <w:r w:rsidRPr="004B7C4A">
        <w:rPr>
          <w:rFonts w:ascii="Century Gothic" w:hAnsi="Century Gothic"/>
          <w:i/>
          <w:iCs/>
          <w:sz w:val="24"/>
          <w:szCs w:val="24"/>
        </w:rPr>
        <w:t xml:space="preserve"> pago, mensalmente, em pecúnia;</w:t>
      </w:r>
    </w:p>
    <w:p w14:paraId="6153F4E7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III - tem caráter indenizatório;</w:t>
      </w:r>
    </w:p>
    <w:p w14:paraId="6CE73707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 xml:space="preserve">IV - </w:t>
      </w:r>
      <w:proofErr w:type="gramStart"/>
      <w:r w:rsidRPr="004B7C4A">
        <w:rPr>
          <w:rFonts w:ascii="Century Gothic" w:hAnsi="Century Gothic"/>
          <w:i/>
          <w:iCs/>
          <w:sz w:val="24"/>
          <w:szCs w:val="24"/>
        </w:rPr>
        <w:t>não</w:t>
      </w:r>
      <w:proofErr w:type="gramEnd"/>
      <w:r w:rsidRPr="004B7C4A">
        <w:rPr>
          <w:rFonts w:ascii="Century Gothic" w:hAnsi="Century Gothic"/>
          <w:i/>
          <w:iCs/>
          <w:sz w:val="24"/>
          <w:szCs w:val="24"/>
        </w:rPr>
        <w:t xml:space="preserve"> se incorpora à remuneração, nem aos proventos de aposentadoria;</w:t>
      </w:r>
    </w:p>
    <w:p w14:paraId="7D370412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 xml:space="preserve">V - </w:t>
      </w:r>
      <w:proofErr w:type="gramStart"/>
      <w:r w:rsidRPr="004B7C4A">
        <w:rPr>
          <w:rFonts w:ascii="Century Gothic" w:hAnsi="Century Gothic"/>
          <w:i/>
          <w:iCs/>
          <w:sz w:val="24"/>
          <w:szCs w:val="24"/>
        </w:rPr>
        <w:t>não</w:t>
      </w:r>
      <w:proofErr w:type="gramEnd"/>
      <w:r w:rsidRPr="004B7C4A">
        <w:rPr>
          <w:rFonts w:ascii="Century Gothic" w:hAnsi="Century Gothic"/>
          <w:i/>
          <w:iCs/>
          <w:sz w:val="24"/>
          <w:szCs w:val="24"/>
        </w:rPr>
        <w:t xml:space="preserve"> constitui base de cálculo de nenhuma outra vantagem.</w:t>
      </w:r>
    </w:p>
    <w:p w14:paraId="42A4228C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lastRenderedPageBreak/>
        <w:t>§2º - É vedado o pagamento de auxílio-transporte aos servidores que não comparecerem a Câmara Municipal por qualquer tipo de afastamento legal, de curto, médio ou longo prazo, por faltas e por licenças de qualquer natureza.</w:t>
      </w:r>
    </w:p>
    <w:p w14:paraId="2DCE2004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§3º - Os servidores que residam em localidades fora do Município de Sete Lagoas, somente receberão os valores previstos no inciso I, do §1º deste artigo.</w:t>
      </w:r>
    </w:p>
    <w:p w14:paraId="57AEF40C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6DD54BD8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trike/>
          <w:sz w:val="24"/>
          <w:szCs w:val="24"/>
        </w:rPr>
      </w:pPr>
      <w:r w:rsidRPr="004B7C4A">
        <w:rPr>
          <w:rFonts w:ascii="Century Gothic" w:hAnsi="Century Gothic"/>
          <w:i/>
          <w:iCs/>
          <w:strike/>
          <w:sz w:val="24"/>
          <w:szCs w:val="24"/>
        </w:rPr>
        <w:t>Seção III</w:t>
      </w:r>
    </w:p>
    <w:p w14:paraId="2ACB955B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trike/>
          <w:sz w:val="24"/>
          <w:szCs w:val="24"/>
        </w:rPr>
      </w:pPr>
      <w:r w:rsidRPr="004B7C4A">
        <w:rPr>
          <w:rFonts w:ascii="Century Gothic" w:hAnsi="Century Gothic"/>
          <w:i/>
          <w:iCs/>
          <w:strike/>
          <w:sz w:val="24"/>
          <w:szCs w:val="24"/>
        </w:rPr>
        <w:t>Do Auxílio – Vestimenta</w:t>
      </w:r>
    </w:p>
    <w:p w14:paraId="5F2D8F83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trike/>
          <w:sz w:val="24"/>
          <w:szCs w:val="24"/>
        </w:rPr>
      </w:pPr>
    </w:p>
    <w:p w14:paraId="71E76B0E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trike/>
          <w:sz w:val="24"/>
          <w:szCs w:val="24"/>
        </w:rPr>
      </w:pPr>
      <w:r w:rsidRPr="004B7C4A">
        <w:rPr>
          <w:rFonts w:ascii="Century Gothic" w:hAnsi="Century Gothic"/>
          <w:i/>
          <w:iCs/>
          <w:strike/>
          <w:sz w:val="24"/>
          <w:szCs w:val="24"/>
        </w:rPr>
        <w:t>Art. 61-B Será concedido auxílio-vestimenta, de caráter indenizatório, aos servidores em exercício na Câmara Municipal, o qual será regulamentado por meio de Resolução da Mesa Diretora.</w:t>
      </w:r>
    </w:p>
    <w:p w14:paraId="5602E974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48C2DA3C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Seção IV</w:t>
      </w:r>
    </w:p>
    <w:p w14:paraId="763B1A7E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Da Assistência e do Auxílio-Saúde</w:t>
      </w:r>
    </w:p>
    <w:p w14:paraId="547446CA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BCC8655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 xml:space="preserve">Art. 61-C A Câmara Municipal prestará serviços de assistência aos seus servidores em exercício. </w:t>
      </w:r>
    </w:p>
    <w:p w14:paraId="404A2147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6EB75AF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 xml:space="preserve">§1º - A administração poderá contratar convênios de prestação de assistência à </w:t>
      </w:r>
      <w:r w:rsidRPr="004B7C4A">
        <w:rPr>
          <w:rFonts w:ascii="Century Gothic" w:hAnsi="Century Gothic"/>
          <w:i/>
          <w:iCs/>
          <w:sz w:val="24"/>
          <w:szCs w:val="24"/>
        </w:rPr>
        <w:lastRenderedPageBreak/>
        <w:t>saúde, de qualidade de vida no trabalho e bem-estar.</w:t>
      </w:r>
    </w:p>
    <w:p w14:paraId="420EB30F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§2º - A administração poderá contratar seguro de vida.</w:t>
      </w:r>
    </w:p>
    <w:p w14:paraId="48F82349" w14:textId="77777777" w:rsidR="001D1DAB" w:rsidRPr="004B7C4A" w:rsidRDefault="001D1DAB" w:rsidP="001D1DAB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4B7C4A">
        <w:rPr>
          <w:rFonts w:ascii="Century Gothic" w:hAnsi="Century Gothic"/>
          <w:i/>
          <w:iCs/>
          <w:sz w:val="24"/>
          <w:szCs w:val="24"/>
        </w:rPr>
        <w:t>§3º O disposto neste artigo não se incorpora à remuneração, nem aos proventos de aposentadoria e não constitui base de cálculo de nenhuma outra vantagem.</w:t>
      </w:r>
    </w:p>
    <w:p w14:paraId="190F8511" w14:textId="77777777" w:rsidR="001D1DAB" w:rsidRDefault="001D1DAB" w:rsidP="008B4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838C851" w14:textId="77777777" w:rsidR="008B4771" w:rsidRPr="008B4771" w:rsidRDefault="008B4771" w:rsidP="008B4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569AB90" w14:textId="77777777" w:rsidR="008B4771" w:rsidRPr="008B4771" w:rsidRDefault="008B4771" w:rsidP="008B4771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lang w:eastAsia="pt-BR"/>
        </w:rPr>
      </w:pPr>
    </w:p>
    <w:p w14:paraId="11E76884" w14:textId="019B7675" w:rsidR="008B4771" w:rsidRPr="008B4771" w:rsidRDefault="008B4771" w:rsidP="008B4771">
      <w:pPr>
        <w:spacing w:line="360" w:lineRule="auto"/>
        <w:ind w:left="-5"/>
        <w:jc w:val="both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 xml:space="preserve">Sala das Sessões, </w:t>
      </w:r>
      <w:r w:rsidR="003E7370">
        <w:rPr>
          <w:rFonts w:ascii="Century Gothic" w:hAnsi="Century Gothic"/>
          <w:sz w:val="24"/>
          <w:szCs w:val="24"/>
        </w:rPr>
        <w:t>20 de maio de 2025</w:t>
      </w:r>
    </w:p>
    <w:p w14:paraId="75A14214" w14:textId="77777777" w:rsidR="008B4771" w:rsidRPr="008B4771" w:rsidRDefault="008B4771" w:rsidP="008B4771">
      <w:pPr>
        <w:spacing w:after="113" w:line="360" w:lineRule="auto"/>
        <w:jc w:val="center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88E7904" wp14:editId="5CC53544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0E6F6" w14:textId="77777777" w:rsidR="008B4771" w:rsidRPr="008B4771" w:rsidRDefault="008B4771" w:rsidP="008B4771">
      <w:pPr>
        <w:tabs>
          <w:tab w:val="center" w:pos="2242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>IVSON GOMES DE CASTRO</w:t>
      </w:r>
    </w:p>
    <w:p w14:paraId="74594235" w14:textId="441C1C74" w:rsidR="008B4771" w:rsidRDefault="008B4771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>VEREADOR</w:t>
      </w:r>
    </w:p>
    <w:p w14:paraId="057C5F98" w14:textId="0F6BF3CF" w:rsidR="003E7370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</w:p>
    <w:p w14:paraId="3FD8E550" w14:textId="7F481A4A" w:rsidR="003E7370" w:rsidRPr="003E7370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3E7370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</w:p>
    <w:p w14:paraId="0C259647" w14:textId="1902CBFB" w:rsidR="003E7370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</w:p>
    <w:p w14:paraId="6BAFA6CF" w14:textId="77777777" w:rsidR="003E7370" w:rsidRPr="00626856" w:rsidRDefault="003E7370" w:rsidP="00626856">
      <w:pPr>
        <w:pStyle w:val="NormalWeb"/>
        <w:ind w:firstLine="993"/>
        <w:jc w:val="both"/>
        <w:rPr>
          <w:rFonts w:ascii="Century Gothic" w:hAnsi="Century Gothic"/>
        </w:rPr>
      </w:pPr>
      <w:r w:rsidRPr="00626856">
        <w:rPr>
          <w:rFonts w:ascii="Century Gothic" w:hAnsi="Century Gothic"/>
        </w:rPr>
        <w:t>A proposta de criação do auxílio vestimenta, constante na Seção III e no artigo 61-B do Projeto de Lei nº 443/2025, embora apresente a intenção de valorizar os servidores da Câmara Municipal de Sete Lagoas, revela-se inadequada sob diversos aspectos técnicos, legais e orçamentários.</w:t>
      </w:r>
    </w:p>
    <w:p w14:paraId="4C9F5307" w14:textId="5308F47E" w:rsidR="003E7370" w:rsidRPr="00626856" w:rsidRDefault="003E7370" w:rsidP="00626856">
      <w:pPr>
        <w:pStyle w:val="NormalWeb"/>
        <w:ind w:firstLine="993"/>
        <w:jc w:val="both"/>
        <w:rPr>
          <w:rFonts w:ascii="Century Gothic" w:hAnsi="Century Gothic"/>
        </w:rPr>
      </w:pPr>
      <w:r w:rsidRPr="00626856">
        <w:rPr>
          <w:rFonts w:ascii="Century Gothic" w:hAnsi="Century Gothic"/>
        </w:rPr>
        <w:t xml:space="preserve">O auxílio vestimenta não possui previsão expressa no ordenamento jurídico aplicável à administração pública municipal. A criação de qualquer vantagem pecuniária deve respeitar os princípios constitucionais da legalidade, impessoalidade, moralidade, </w:t>
      </w:r>
      <w:r w:rsidRPr="00626856">
        <w:rPr>
          <w:rFonts w:ascii="Century Gothic" w:hAnsi="Century Gothic"/>
        </w:rPr>
        <w:lastRenderedPageBreak/>
        <w:t>economicidade e interesse público. A ausência de normativo federal ou estadual correspondente torna frágil a legalidade da proposta.</w:t>
      </w:r>
    </w:p>
    <w:p w14:paraId="174108E4" w14:textId="19986CA7" w:rsidR="003E7370" w:rsidRPr="00626856" w:rsidRDefault="003E7370" w:rsidP="00626856">
      <w:pPr>
        <w:pStyle w:val="NormalWeb"/>
        <w:ind w:firstLine="993"/>
        <w:jc w:val="both"/>
        <w:rPr>
          <w:rFonts w:ascii="Century Gothic" w:hAnsi="Century Gothic"/>
        </w:rPr>
      </w:pPr>
      <w:r w:rsidRPr="00626856">
        <w:rPr>
          <w:rFonts w:ascii="Century Gothic" w:hAnsi="Century Gothic"/>
        </w:rPr>
        <w:t>A concessão de novo benefício implica impacto direto nas despesas correntes da Câmara. Considerando o atual cenário de restrições fiscais e a necessidade de contenção de gastos públicos, a implementação de um auxílio sem previsão orçamentária específica e sem estudos de impacto financeiro detalhados afronta a Lei de Responsabilidade Fiscal (LC nº 101/2000), especialmente nos artigos que tratam da criação de despesas obrigatórias de caráter continuado.</w:t>
      </w:r>
    </w:p>
    <w:p w14:paraId="34FEC209" w14:textId="078D0535" w:rsidR="003E7370" w:rsidRPr="00626856" w:rsidRDefault="003E7370" w:rsidP="00626856">
      <w:pPr>
        <w:pStyle w:val="NormalWeb"/>
        <w:ind w:firstLine="993"/>
        <w:jc w:val="both"/>
        <w:rPr>
          <w:rFonts w:ascii="Century Gothic" w:hAnsi="Century Gothic"/>
        </w:rPr>
      </w:pPr>
      <w:r w:rsidRPr="00626856">
        <w:rPr>
          <w:rFonts w:ascii="Century Gothic" w:hAnsi="Century Gothic"/>
        </w:rPr>
        <w:t>A concessão de um auxílio para aquisição de vestuário, em um contexto onde não há exigência funcional de uniforme ou padrão específico de vestimenta para o desempenho das funções públicas, pode ser interpretada como privilégio indevido. Tal medida pode ferir o princípio da moralidade administrativa, gerando questionamentos quanto à razoabilidade e à finalidade pública da medida.</w:t>
      </w:r>
    </w:p>
    <w:p w14:paraId="2C669762" w14:textId="480D811E" w:rsidR="003E7370" w:rsidRPr="00626856" w:rsidRDefault="003E7370" w:rsidP="00626856">
      <w:pPr>
        <w:pStyle w:val="NormalWeb"/>
        <w:ind w:firstLine="993"/>
        <w:jc w:val="both"/>
        <w:rPr>
          <w:rFonts w:ascii="Century Gothic" w:hAnsi="Century Gothic"/>
        </w:rPr>
      </w:pPr>
      <w:r w:rsidRPr="00626856">
        <w:rPr>
          <w:rFonts w:ascii="Century Gothic" w:hAnsi="Century Gothic"/>
        </w:rPr>
        <w:t>A natureza do auxílio vestimenta não se vincula diretamente à melhoria da eficiência, produtividade ou qualidade dos serviços prestados pela Câmara. Sem uma justificativa concreta e objetiva que demonstre a necessidade real do benefício para o exercício da função pública, sua instituição configura-se como despesa não essencial, passível de questionamento pelos órgãos de controle e pela sociedade.</w:t>
      </w:r>
    </w:p>
    <w:p w14:paraId="76CA4258" w14:textId="77777777" w:rsidR="003E7370" w:rsidRPr="00626856" w:rsidRDefault="003E7370" w:rsidP="00626856">
      <w:pPr>
        <w:pStyle w:val="NormalWeb"/>
        <w:ind w:firstLine="993"/>
        <w:jc w:val="both"/>
        <w:rPr>
          <w:rFonts w:ascii="Century Gothic" w:hAnsi="Century Gothic"/>
        </w:rPr>
      </w:pPr>
      <w:r w:rsidRPr="00626856">
        <w:rPr>
          <w:rFonts w:ascii="Century Gothic" w:hAnsi="Century Gothic"/>
        </w:rPr>
        <w:t xml:space="preserve">Diante dos fundamentos acima expostos, entende-se pela </w:t>
      </w:r>
      <w:r w:rsidRPr="00626856">
        <w:rPr>
          <w:rStyle w:val="Forte"/>
          <w:rFonts w:ascii="Century Gothic" w:hAnsi="Century Gothic"/>
          <w:b w:val="0"/>
          <w:bCs w:val="0"/>
        </w:rPr>
        <w:t>supressão integral da Seção III e do artigo 61-B do Projeto de Lei nº 443/2025</w:t>
      </w:r>
      <w:r w:rsidRPr="00626856">
        <w:rPr>
          <w:rFonts w:ascii="Century Gothic" w:hAnsi="Century Gothic"/>
        </w:rPr>
        <w:t>, preservando-se, assim, o compromisso desta Casa Legislativa com a gestão responsável dos recursos públicos, a legalidade e o interesse coletivo.</w:t>
      </w:r>
    </w:p>
    <w:p w14:paraId="1B5819C7" w14:textId="77777777" w:rsidR="003E7370" w:rsidRPr="008B4771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</w:p>
    <w:p w14:paraId="1F4DD91A" w14:textId="77777777" w:rsidR="008B4771" w:rsidRPr="008B4771" w:rsidRDefault="008B4771" w:rsidP="008B4771">
      <w:pPr>
        <w:spacing w:after="181"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55CECFE3" w14:textId="77777777" w:rsidR="006E0F93" w:rsidRPr="008B4771" w:rsidRDefault="006E0F93" w:rsidP="008B4771">
      <w:pPr>
        <w:jc w:val="both"/>
        <w:rPr>
          <w:rFonts w:ascii="Century Gothic" w:hAnsi="Century Gothic"/>
          <w:sz w:val="24"/>
          <w:szCs w:val="24"/>
        </w:rPr>
      </w:pPr>
    </w:p>
    <w:sectPr w:rsidR="006E0F93" w:rsidRPr="008B4771" w:rsidSect="003E6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F675" w14:textId="77777777" w:rsidR="00970C87" w:rsidRDefault="00970C87" w:rsidP="003E6BBF">
      <w:pPr>
        <w:spacing w:after="0" w:line="240" w:lineRule="auto"/>
      </w:pPr>
      <w:r>
        <w:separator/>
      </w:r>
    </w:p>
  </w:endnote>
  <w:endnote w:type="continuationSeparator" w:id="0">
    <w:p w14:paraId="19CA4CB2" w14:textId="77777777" w:rsidR="00970C87" w:rsidRDefault="00970C87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992D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E0320F" wp14:editId="4DED5A4A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D8FC" w14:textId="77777777" w:rsidR="00970C87" w:rsidRDefault="00970C87" w:rsidP="003E6BBF">
      <w:pPr>
        <w:spacing w:after="0" w:line="240" w:lineRule="auto"/>
      </w:pPr>
      <w:r>
        <w:separator/>
      </w:r>
    </w:p>
  </w:footnote>
  <w:footnote w:type="continuationSeparator" w:id="0">
    <w:p w14:paraId="047D7961" w14:textId="77777777" w:rsidR="00970C87" w:rsidRDefault="00970C87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9628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D9DEC" wp14:editId="1E606A89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362075"/>
          <wp:effectExtent l="0" t="0" r="190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3E3D0B9" wp14:editId="05CB49F0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2258C"/>
    <w:rsid w:val="000A06E5"/>
    <w:rsid w:val="001A283C"/>
    <w:rsid w:val="001D1DAB"/>
    <w:rsid w:val="001D79FF"/>
    <w:rsid w:val="00205704"/>
    <w:rsid w:val="00341003"/>
    <w:rsid w:val="00343F81"/>
    <w:rsid w:val="003E6BBF"/>
    <w:rsid w:val="003E7370"/>
    <w:rsid w:val="00471166"/>
    <w:rsid w:val="004B7C4A"/>
    <w:rsid w:val="005958DC"/>
    <w:rsid w:val="005D6074"/>
    <w:rsid w:val="00613735"/>
    <w:rsid w:val="00626856"/>
    <w:rsid w:val="006E0F93"/>
    <w:rsid w:val="006E6F50"/>
    <w:rsid w:val="008B4771"/>
    <w:rsid w:val="00970C87"/>
    <w:rsid w:val="009C3632"/>
    <w:rsid w:val="00AC337F"/>
    <w:rsid w:val="00B04B82"/>
    <w:rsid w:val="00B91786"/>
    <w:rsid w:val="00C81F1E"/>
    <w:rsid w:val="00C853CA"/>
    <w:rsid w:val="00D0274C"/>
    <w:rsid w:val="00E368CB"/>
    <w:rsid w:val="00E42752"/>
    <w:rsid w:val="00FB2D01"/>
    <w:rsid w:val="00FD1144"/>
    <w:rsid w:val="00FE315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30069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9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  <w:style w:type="character" w:styleId="nfase">
    <w:name w:val="Emphasis"/>
    <w:basedOn w:val="Fontepargpadro"/>
    <w:uiPriority w:val="20"/>
    <w:qFormat/>
    <w:rsid w:val="00205704"/>
    <w:rPr>
      <w:i/>
      <w:iCs/>
    </w:rPr>
  </w:style>
  <w:style w:type="paragraph" w:styleId="SemEspaamento">
    <w:name w:val="No Spacing"/>
    <w:uiPriority w:val="1"/>
    <w:qFormat/>
    <w:rsid w:val="008B477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7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Usuario</cp:lastModifiedBy>
  <cp:revision>3</cp:revision>
  <cp:lastPrinted>2025-01-20T14:52:00Z</cp:lastPrinted>
  <dcterms:created xsi:type="dcterms:W3CDTF">2025-05-20T18:44:00Z</dcterms:created>
  <dcterms:modified xsi:type="dcterms:W3CDTF">2025-05-20T19:43:00Z</dcterms:modified>
</cp:coreProperties>
</file>