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673FE748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F074AB">
        <w:rPr>
          <w:rFonts w:ascii="Arial Narrow" w:hAnsi="Arial Narrow"/>
        </w:rPr>
        <w:t>02</w:t>
      </w:r>
      <w:r w:rsidRPr="007061A4">
        <w:rPr>
          <w:rFonts w:ascii="Arial Narrow" w:hAnsi="Arial Narrow"/>
        </w:rPr>
        <w:t xml:space="preserve"> de </w:t>
      </w:r>
      <w:r w:rsidR="00F074AB">
        <w:rPr>
          <w:rFonts w:ascii="Arial Narrow" w:hAnsi="Arial Narrow"/>
        </w:rPr>
        <w:t>abril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3A12DBD1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A25C8E">
        <w:rPr>
          <w:rFonts w:ascii="Times New Roman" w:hAnsi="Times New Roman"/>
          <w:b/>
          <w:bCs/>
        </w:rPr>
        <w:t>J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/CMSETE</w:t>
      </w:r>
      <w:r w:rsidR="00346785">
        <w:rPr>
          <w:rFonts w:ascii="Times New Roman" w:hAnsi="Times New Roman"/>
          <w:b/>
          <w:bCs/>
        </w:rPr>
        <w:t xml:space="preserve"> </w:t>
      </w:r>
      <w:r w:rsidR="00F074AB">
        <w:rPr>
          <w:rFonts w:ascii="Times New Roman" w:hAnsi="Times New Roman"/>
          <w:b/>
          <w:bCs/>
        </w:rPr>
        <w:t>014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0988D68D" w:rsidR="003F119D" w:rsidRPr="00F074AB" w:rsidRDefault="003F119D" w:rsidP="003F119D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</w:t>
      </w:r>
      <w:r w:rsidRPr="00F074AB">
        <w:rPr>
          <w:rFonts w:ascii="Times New Roman" w:hAnsi="Times New Roman"/>
          <w:sz w:val="22"/>
          <w:szCs w:val="22"/>
        </w:rPr>
        <w:t xml:space="preserve">Projeto de Lei nº </w:t>
      </w:r>
      <w:r w:rsidR="00F074AB" w:rsidRPr="00F074AB">
        <w:rPr>
          <w:rFonts w:ascii="Times New Roman" w:hAnsi="Times New Roman"/>
          <w:sz w:val="22"/>
          <w:szCs w:val="22"/>
        </w:rPr>
        <w:t>265</w:t>
      </w:r>
      <w:r w:rsidRPr="00F074AB">
        <w:rPr>
          <w:rFonts w:ascii="Times New Roman" w:hAnsi="Times New Roman"/>
          <w:sz w:val="22"/>
          <w:szCs w:val="22"/>
        </w:rPr>
        <w:t>/202</w:t>
      </w:r>
      <w:r w:rsidR="000804EE" w:rsidRPr="00F074AB">
        <w:rPr>
          <w:rFonts w:ascii="Times New Roman" w:hAnsi="Times New Roman"/>
          <w:sz w:val="22"/>
          <w:szCs w:val="22"/>
        </w:rPr>
        <w:t>5</w:t>
      </w:r>
      <w:r w:rsidRPr="00F074AB">
        <w:rPr>
          <w:rFonts w:ascii="Times New Roman" w:hAnsi="Times New Roman"/>
          <w:sz w:val="22"/>
          <w:szCs w:val="22"/>
        </w:rPr>
        <w:t xml:space="preserve"> que </w:t>
      </w:r>
      <w:r w:rsidR="00F074AB" w:rsidRPr="00F074AB">
        <w:rPr>
          <w:rFonts w:ascii="Times New Roman" w:hAnsi="Times New Roman"/>
          <w:sz w:val="22"/>
          <w:szCs w:val="22"/>
        </w:rPr>
        <w:t>“</w:t>
      </w:r>
      <w:r w:rsidR="00F074AB" w:rsidRPr="00F074AB">
        <w:rPr>
          <w:rFonts w:ascii="Times New Roman" w:hAnsi="Times New Roman"/>
          <w:color w:val="212529"/>
          <w:sz w:val="22"/>
          <w:szCs w:val="22"/>
          <w:shd w:val="clear" w:color="auto" w:fill="FFFFFF"/>
        </w:rPr>
        <w:t xml:space="preserve">Institui, </w:t>
      </w:r>
      <w:r w:rsidR="00F074AB" w:rsidRPr="00F074A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no âmbito do município de Sete Lagoas, a “Semana da Empregabilidade da Pessoa com Deficiência”, a ser comemorada anualmente na primeira semana do mês de dezembro, em alusão ao Dia Internacional da Pessoa com Deficiência, e dá outras providências</w:t>
      </w:r>
      <w:r w:rsidR="00F074AB" w:rsidRPr="00F074A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</w:t>
      </w:r>
      <w:r w:rsidR="00F074AB" w:rsidRPr="00F074A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”</w:t>
      </w:r>
    </w:p>
    <w:p w14:paraId="2B4C1227" w14:textId="1113F7C7" w:rsidR="003F119D" w:rsidRDefault="003F119D" w:rsidP="00F074A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</w:t>
      </w:r>
      <w:r w:rsidRPr="0046142A">
        <w:rPr>
          <w:rFonts w:ascii="Times New Roman" w:hAnsi="Times New Roman"/>
          <w:sz w:val="22"/>
          <w:szCs w:val="22"/>
        </w:rPr>
        <w:t>Vereador</w:t>
      </w:r>
      <w:r w:rsidR="003D54CA" w:rsidRPr="0046142A">
        <w:rPr>
          <w:rFonts w:ascii="Times New Roman" w:hAnsi="Times New Roman"/>
          <w:sz w:val="22"/>
          <w:szCs w:val="22"/>
        </w:rPr>
        <w:t>a</w:t>
      </w:r>
      <w:r w:rsidR="0093082D" w:rsidRPr="0046142A">
        <w:rPr>
          <w:rFonts w:ascii="Times New Roman" w:hAnsi="Times New Roman"/>
          <w:sz w:val="22"/>
          <w:szCs w:val="22"/>
        </w:rPr>
        <w:t xml:space="preserve"> </w:t>
      </w:r>
      <w:r w:rsidR="003D54CA" w:rsidRPr="0046142A">
        <w:rPr>
          <w:rFonts w:ascii="Times New Roman" w:hAnsi="Times New Roman"/>
          <w:sz w:val="22"/>
          <w:szCs w:val="22"/>
        </w:rPr>
        <w:t>Heloísa Diniz Frois</w:t>
      </w: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722F065C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0804EE" w:rsidRPr="00B34E2A">
        <w:rPr>
          <w:rFonts w:ascii="Times New Roman" w:hAnsi="Times New Roman"/>
        </w:rPr>
        <w:t>Vereado</w:t>
      </w:r>
      <w:r w:rsidR="003D54CA">
        <w:rPr>
          <w:rFonts w:ascii="Times New Roman" w:hAnsi="Times New Roman"/>
        </w:rPr>
        <w:t>ra Heloísa Diniz Frois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 criar</w:t>
      </w:r>
      <w:r w:rsidR="00D46DBC">
        <w:rPr>
          <w:rStyle w:val="selectable-text"/>
        </w:rPr>
        <w:t xml:space="preserve"> 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a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“S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emana da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E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mpregabilidade da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P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essoa com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>eficiência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”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, a ser comemorada anualmente na primeira semana do mês de dezembro, em alusão ao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ia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In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ternacional da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P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 xml:space="preserve">essoa com 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D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>eficiência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>:</w:t>
      </w:r>
      <w:r w:rsidR="00F074AB">
        <w:rPr>
          <w:rFonts w:ascii="Times New Roman" w:hAnsi="Times New Roman"/>
        </w:rPr>
        <w:t xml:space="preserve"> </w:t>
      </w:r>
      <w:r w:rsidR="00F074AB" w:rsidRPr="00F074AB">
        <w:rPr>
          <w:rFonts w:ascii="Times New Roman" w:hAnsi="Times New Roman"/>
          <w:color w:val="000000" w:themeColor="text1"/>
          <w:shd w:val="clear" w:color="auto" w:fill="FFFFFF"/>
        </w:rPr>
        <w:t>primeira semana do mês de dezembro</w:t>
      </w:r>
      <w:r w:rsidR="00F074AB">
        <w:rPr>
          <w:rFonts w:ascii="Times New Roman" w:hAnsi="Times New Roman"/>
          <w:color w:val="000000" w:themeColor="text1"/>
          <w:shd w:val="clear" w:color="auto" w:fill="FFFFFF"/>
        </w:rPr>
        <w:t>, celebrado em 3 (três) de dezembro.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13ACBA4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 sendo, como já dito, os Muncípios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3D5AE3E1" w14:textId="4615469D" w:rsidR="00346785" w:rsidRPr="00F074AB" w:rsidRDefault="003F119D" w:rsidP="00F074AB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  <w:r w:rsidR="000804EE"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4614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46142A">
    <w:pPr>
      <w:pStyle w:val="Cabealho"/>
    </w:pPr>
  </w:p>
  <w:p w14:paraId="074ABCA8" w14:textId="77777777" w:rsidR="003C34B0" w:rsidRDefault="0046142A">
    <w:pPr>
      <w:pStyle w:val="Cabealho"/>
    </w:pPr>
  </w:p>
  <w:p w14:paraId="59342144" w14:textId="77777777" w:rsidR="003C34B0" w:rsidRDefault="004614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346785"/>
    <w:rsid w:val="003A07BC"/>
    <w:rsid w:val="003A35CC"/>
    <w:rsid w:val="003D54CA"/>
    <w:rsid w:val="003F119D"/>
    <w:rsid w:val="0046142A"/>
    <w:rsid w:val="004642BC"/>
    <w:rsid w:val="005707A2"/>
    <w:rsid w:val="0079518B"/>
    <w:rsid w:val="007A4DA2"/>
    <w:rsid w:val="007B7474"/>
    <w:rsid w:val="008038D4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90F1D"/>
    <w:rsid w:val="00D46DBC"/>
    <w:rsid w:val="00DA366D"/>
    <w:rsid w:val="00E67369"/>
    <w:rsid w:val="00EB7F03"/>
    <w:rsid w:val="00F074AB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Karolina dos Santos Soares</cp:lastModifiedBy>
  <cp:revision>2</cp:revision>
  <cp:lastPrinted>2025-02-26T15:06:00Z</cp:lastPrinted>
  <dcterms:created xsi:type="dcterms:W3CDTF">2025-04-02T14:44:00Z</dcterms:created>
  <dcterms:modified xsi:type="dcterms:W3CDTF">2025-04-02T14:44:00Z</dcterms:modified>
</cp:coreProperties>
</file>