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9A918" w14:textId="0942E00A" w:rsidR="008272FD" w:rsidRPr="008272FD" w:rsidRDefault="008272FD" w:rsidP="008272FD">
      <w:pPr>
        <w:pStyle w:val="Ttulo"/>
        <w:rPr>
          <w:rStyle w:val="TtulodoLivro"/>
        </w:rPr>
      </w:pPr>
      <w:r w:rsidRPr="008272FD">
        <w:t xml:space="preserve">PARECER </w:t>
      </w:r>
      <w:r w:rsidR="004D6392">
        <w:t>00</w:t>
      </w:r>
      <w:r w:rsidR="00005DD4">
        <w:t>3</w:t>
      </w:r>
      <w:r w:rsidR="004460EA">
        <w:t>9</w:t>
      </w:r>
      <w:r w:rsidR="00F91A30">
        <w:t>/</w:t>
      </w:r>
      <w:r w:rsidRPr="008272FD">
        <w:t>202</w:t>
      </w:r>
      <w:r w:rsidR="004D6392">
        <w:t>4</w:t>
      </w:r>
      <w:r w:rsidRPr="008272FD">
        <w:t>-CLJ</w:t>
      </w:r>
    </w:p>
    <w:p w14:paraId="3AA8BE62" w14:textId="77777777" w:rsidR="008272FD" w:rsidRDefault="008272FD" w:rsidP="008272FD"/>
    <w:p w14:paraId="5BFEA9D1" w14:textId="77777777" w:rsidR="0036742D" w:rsidRDefault="0036742D" w:rsidP="008272FD"/>
    <w:p w14:paraId="5CD10690" w14:textId="77777777" w:rsidR="0036742D" w:rsidRDefault="0036742D" w:rsidP="008272FD"/>
    <w:p w14:paraId="42906682" w14:textId="77777777" w:rsidR="0036742D" w:rsidRDefault="0036742D" w:rsidP="008272FD"/>
    <w:p w14:paraId="769C8612" w14:textId="77777777" w:rsidR="008272FD" w:rsidRDefault="008272FD" w:rsidP="008272FD"/>
    <w:p w14:paraId="6DD063E3" w14:textId="0BF1E970" w:rsidR="008272FD" w:rsidRPr="00176B97" w:rsidRDefault="008272FD" w:rsidP="008272FD">
      <w:r w:rsidRPr="008272FD">
        <w:rPr>
          <w:rStyle w:val="Forte"/>
        </w:rPr>
        <w:t>MATÉRIA:</w:t>
      </w:r>
      <w:r w:rsidRPr="000B3F07">
        <w:t xml:space="preserve"> </w:t>
      </w:r>
      <w:r w:rsidR="00256F3D" w:rsidRPr="00256F3D">
        <w:t xml:space="preserve">emenda </w:t>
      </w:r>
      <w:r w:rsidR="000E62FF">
        <w:t xml:space="preserve">modificativa </w:t>
      </w:r>
      <w:r w:rsidR="00256F3D" w:rsidRPr="00256F3D">
        <w:t xml:space="preserve">nº </w:t>
      </w:r>
      <w:r w:rsidR="00256F3D">
        <w:t>0</w:t>
      </w:r>
      <w:r w:rsidR="00701A0A">
        <w:t xml:space="preserve">1 </w:t>
      </w:r>
      <w:r w:rsidR="0047036E">
        <w:t>ao Projeto de Lei Ordinária 5</w:t>
      </w:r>
      <w:r w:rsidR="00F22258">
        <w:t>55</w:t>
      </w:r>
      <w:r w:rsidR="0047036E">
        <w:t xml:space="preserve">/2024, sem </w:t>
      </w:r>
      <w:r w:rsidR="003D0BC6">
        <w:t xml:space="preserve">ementa. </w:t>
      </w:r>
      <w:r>
        <w:t xml:space="preserve">Autoria: </w:t>
      </w:r>
      <w:r w:rsidR="007830AD">
        <w:t xml:space="preserve">Vereador </w:t>
      </w:r>
      <w:r w:rsidR="003D0BC6">
        <w:t>Ivson Gomes</w:t>
      </w:r>
    </w:p>
    <w:p w14:paraId="6E94E556" w14:textId="77777777" w:rsidR="008272FD" w:rsidRDefault="008272FD" w:rsidP="008272FD"/>
    <w:p w14:paraId="39376A93" w14:textId="77777777" w:rsidR="0036742D" w:rsidRDefault="0036742D" w:rsidP="008272FD"/>
    <w:p w14:paraId="612F0768" w14:textId="77777777" w:rsidR="008272FD" w:rsidRPr="008272FD" w:rsidRDefault="008272FD" w:rsidP="00B8657B">
      <w:pPr>
        <w:pStyle w:val="Ttulo1"/>
      </w:pPr>
      <w:r w:rsidRPr="008272FD">
        <w:t>Relatório</w:t>
      </w:r>
    </w:p>
    <w:p w14:paraId="2D36AC87" w14:textId="77777777" w:rsidR="007144CB" w:rsidRDefault="007144CB" w:rsidP="00A37079">
      <w:pPr>
        <w:pStyle w:val="PargrafodaLista"/>
        <w:rPr>
          <w:b/>
          <w:bCs/>
        </w:rPr>
      </w:pPr>
    </w:p>
    <w:p w14:paraId="51750E9E" w14:textId="7A7DCF58" w:rsidR="00616449" w:rsidRDefault="004E66A1" w:rsidP="00DA475D">
      <w:pPr>
        <w:pStyle w:val="PargrafodaLista"/>
      </w:pPr>
      <w:r>
        <w:t xml:space="preserve">Verifica-se que o objetivo da emenda é </w:t>
      </w:r>
      <w:r w:rsidR="00D3606C">
        <w:t xml:space="preserve">modificar </w:t>
      </w:r>
      <w:r w:rsidR="00480E9C">
        <w:t xml:space="preserve">a redação proposta ao Art. 69 da Lei 8.536/2016, para excluir </w:t>
      </w:r>
      <w:r w:rsidR="00FF3478">
        <w:t xml:space="preserve">do rol de integrantes da equipe do Serviço de Inspeção Municipal os Arquitetos, </w:t>
      </w:r>
      <w:r w:rsidR="00BA58CE">
        <w:t xml:space="preserve">por considerar que a atividade seria incompatível com as atividades de tal profissional. </w:t>
      </w:r>
    </w:p>
    <w:p w14:paraId="56AA93B9" w14:textId="77777777" w:rsidR="004029A2" w:rsidRDefault="004029A2" w:rsidP="00DA475D">
      <w:pPr>
        <w:pStyle w:val="PargrafodaLista"/>
      </w:pPr>
    </w:p>
    <w:p w14:paraId="37100E69" w14:textId="7AA5428C" w:rsidR="00616449" w:rsidRDefault="004029A2" w:rsidP="004029A2">
      <w:pPr>
        <w:pStyle w:val="Ttulo1"/>
      </w:pPr>
      <w:r>
        <w:t>Fundamentação</w:t>
      </w:r>
    </w:p>
    <w:p w14:paraId="222C678C" w14:textId="77777777" w:rsidR="00812D23" w:rsidRDefault="00812D23" w:rsidP="00812D23">
      <w:pPr>
        <w:pStyle w:val="PargrafodaLista"/>
      </w:pPr>
    </w:p>
    <w:p w14:paraId="29A5F0B3" w14:textId="1447D112" w:rsidR="00812D23" w:rsidRDefault="00812D23" w:rsidP="00812D23">
      <w:pPr>
        <w:pStyle w:val="PargrafodaLista"/>
      </w:pPr>
      <w:r>
        <w:t xml:space="preserve">A jurisprudência de nossas cortes é pacífica ao reconhecer a capacidade parlamentar de ofertar emendas a projetos de lei de iniciativa reservada à administração, não obstante, reconhecendo o limite constitucional do aumento da despesa, e ainda, exigindo pertinência temática entre o projeto e a emenda. Nesse sentido: </w:t>
      </w:r>
    </w:p>
    <w:p w14:paraId="5E0FDE5D" w14:textId="77777777" w:rsidR="00812D23" w:rsidRDefault="00812D23" w:rsidP="00812D23">
      <w:pPr>
        <w:pStyle w:val="PargrafodaLista"/>
      </w:pPr>
    </w:p>
    <w:p w14:paraId="21D27FBC" w14:textId="77777777" w:rsidR="00812D23" w:rsidRDefault="00812D23" w:rsidP="00812D23">
      <w:pPr>
        <w:pStyle w:val="Jurisprudncia"/>
        <w:rPr>
          <w:rFonts w:eastAsia="Times New Roman"/>
        </w:rPr>
      </w:pPr>
      <w:r>
        <w:lastRenderedPageBreak/>
        <w:t>AÇÃO DIRETA DE INCONSTITUCIONALIDADE. ARTS. 2º, 3º E 4º DA LEI Nº 15.188/2018 DO ESTADO DO RIO GRANDE DO SUL. ALTERAÇÃO DA LEI Nº 13.930/2012 DO ESTADO DO RIO GRANDE DO SUL. QUADRO DE PESSOAL DO INSTITUTO RIO-GRANDENSE DO ARROZ. NORMAS SOBRE PROMOÇÕES E GRATIFICAÇÕES DE SERVIDORES PÚBLICOS DO EXECUTIVO ACRESCIDAS POR EMENDA PARLAMENTAR. INICIATIVA RESERVADA AO CHEFE DO PODER EXECUTIVO LOCAL. AUMENTO DE DESPESA. LIMITES CONSTITUCIONAIS ÀS EMENDAS PARLAMENTARES AOS PROJETOS DE LEI DE INICIATIVA RESERVADA. OFENSA AO ART. 63, I, DA CONSTITUIÇÃO FEDERAL E AO PRINCÍPIO DA SEPARAÇÃO DE PODERES (ART. 2º, CF). JURISPRUDÊNCIA PACÍFICA E DOMINANTE. PRECEDENTES. 1. A jurisprudência do Supremo Tribunal Federal é pacífica e dominante no sentido de que a previsão constitucional de iniciativa legislativa reservada não impede que o projeto de lei encaminhado ao Poder Legislativo seja objeto de emendas parlamentares. Nesse sentido: ADI 1.050-MC, Rel. Min. Celso de Mello; ADI 865-MC, Rel. Min. Celso de Mello</w:t>
      </w:r>
      <w:r w:rsidRPr="00DF359F">
        <w:rPr>
          <w:b/>
          <w:bCs w:val="0"/>
        </w:rPr>
        <w:t>. 2. Entretanto, este Supremo Tribunal Federal possui jurisprudência pacífica e dominante no sentido de que a possibilidade de emendas parlamentares aos projetos de lei de iniciativa reservada ao Chefe do Poder Executivo, aos Tribunais, ao Ministério Público, dentre outros, encontra duas limitações constitucionais, quais sejam: (i) não acarretem aumento de despesa e; (</w:t>
      </w:r>
      <w:proofErr w:type="spellStart"/>
      <w:r w:rsidRPr="00DF359F">
        <w:rPr>
          <w:b/>
          <w:bCs w:val="0"/>
        </w:rPr>
        <w:t>ii</w:t>
      </w:r>
      <w:proofErr w:type="spellEnd"/>
      <w:r w:rsidRPr="00DF359F">
        <w:rPr>
          <w:b/>
          <w:bCs w:val="0"/>
        </w:rPr>
        <w:t>) mantenham pertinência temática com o objeto do projeto de lei.</w:t>
      </w:r>
      <w:r>
        <w:t xml:space="preserve"> 3. A emenda parlamentar objeto da presente ação acarretou inegável aumento de despesa previsto no projeto original encaminhado pelo Governador do Estado do Rio Grande do Sul, violando, portanto, o art. 63, I, da Constituição Federal, dado que instituiu e estendeu gratificações, bem como reduziu o tempo originalmente previsto na lei entre as promoções, tornando-as mais frequentes. 4. Ação direta de inconstitucionalidade cujo pedido se julga procedente.</w:t>
      </w:r>
    </w:p>
    <w:p w14:paraId="237B22FE" w14:textId="77777777" w:rsidR="00812D23" w:rsidRDefault="00812D23" w:rsidP="00812D23">
      <w:pPr>
        <w:pStyle w:val="Jurisprudncia"/>
      </w:pPr>
      <w:r>
        <w:t xml:space="preserve">(STF - ADI: 6072 RS, Relator: ROBERTO BARROSO, Data de Julgamento: 30/08/2019, Tribunal Pleno, Data de Publicação: 16/09/2019) (Disponível em Jusbrasil - </w:t>
      </w:r>
      <w:hyperlink r:id="rId8" w:history="1">
        <w:r w:rsidRPr="00BE1FFA">
          <w:rPr>
            <w:rStyle w:val="Hyperlink"/>
          </w:rPr>
          <w:t>https://www.jusbrasil.com.br/jurisprudencia/busca?q=emenda+parlamentar+em+projeto+de+lei+de+iniciativa+reservada</w:t>
        </w:r>
      </w:hyperlink>
      <w:r>
        <w:t>; consultado em 25/06.2023)</w:t>
      </w:r>
    </w:p>
    <w:p w14:paraId="45FA3FFE" w14:textId="77777777" w:rsidR="00812D23" w:rsidRDefault="00812D23" w:rsidP="00812D23">
      <w:pPr>
        <w:pStyle w:val="Jurisprudncia"/>
      </w:pPr>
    </w:p>
    <w:p w14:paraId="703810A0" w14:textId="76D1289C" w:rsidR="00E50052" w:rsidRDefault="00812D23" w:rsidP="00581D7E">
      <w:pPr>
        <w:pStyle w:val="PargrafodaLista"/>
        <w:rPr>
          <w:rFonts w:cs="Iskoola Pota"/>
          <w:u w:color="00B050"/>
        </w:rPr>
      </w:pPr>
      <w:r>
        <w:rPr>
          <w:rFonts w:cs="Iskoola Pota"/>
          <w:u w:color="00B050"/>
        </w:rPr>
        <w:t>Destarte, mesmo sendo objetivo da emenda parlamentar alterar a estrutura administrativa proposta pelo poder executivo; e</w:t>
      </w:r>
      <w:r w:rsidR="004029A2" w:rsidRPr="004029A2">
        <w:rPr>
          <w:rFonts w:cs="Iskoola Pota"/>
          <w:u w:color="00B050"/>
        </w:rPr>
        <w:t xml:space="preserve">m que pese </w:t>
      </w:r>
      <w:r w:rsidR="004029A2">
        <w:rPr>
          <w:rFonts w:cs="Iskoola Pota"/>
          <w:u w:color="00B050"/>
        </w:rPr>
        <w:t>demonstrar</w:t>
      </w:r>
      <w:r>
        <w:rPr>
          <w:rFonts w:cs="Iskoola Pota"/>
          <w:u w:color="00B050"/>
        </w:rPr>
        <w:t xml:space="preserve"> </w:t>
      </w:r>
      <w:r w:rsidR="003E2BF1">
        <w:rPr>
          <w:rFonts w:cs="Iskoola Pota"/>
          <w:u w:color="00B050"/>
        </w:rPr>
        <w:t>um preconceito com relação à atividade de arquitetura e um notório desconhecimento sobre as atividades exercidas por este profissional</w:t>
      </w:r>
      <w:r w:rsidR="00581D7E">
        <w:rPr>
          <w:rFonts w:cs="Iskoola Pota"/>
          <w:u w:color="00B050"/>
        </w:rPr>
        <w:t xml:space="preserve"> ou</w:t>
      </w:r>
      <w:r>
        <w:rPr>
          <w:rFonts w:cs="Iskoola Pota"/>
          <w:u w:color="00B050"/>
        </w:rPr>
        <w:t>,</w:t>
      </w:r>
      <w:r w:rsidR="00581D7E">
        <w:rPr>
          <w:rFonts w:cs="Iskoola Pota"/>
          <w:u w:color="00B050"/>
        </w:rPr>
        <w:t xml:space="preserve"> talvez por considerar que para o serviço de inspeção</w:t>
      </w:r>
      <w:r w:rsidR="00312856">
        <w:rPr>
          <w:rFonts w:cs="Iskoola Pota"/>
          <w:u w:color="00B050"/>
        </w:rPr>
        <w:t xml:space="preserve"> sanitária do município importe mais </w:t>
      </w:r>
      <w:r w:rsidR="00A87331">
        <w:rPr>
          <w:rFonts w:cs="Iskoola Pota"/>
          <w:u w:color="00B050"/>
        </w:rPr>
        <w:lastRenderedPageBreak/>
        <w:t xml:space="preserve">conhecer sobre a estrutura, segurança e durabilidade dos edifícios (inerentes as especialidades do engenheiro) do que </w:t>
      </w:r>
      <w:r w:rsidR="00E50052">
        <w:rPr>
          <w:rFonts w:cs="Iskoola Pota"/>
          <w:u w:color="00B050"/>
        </w:rPr>
        <w:t xml:space="preserve">a verificação da estética e funcionalidade do ambiente onde os alimentos são tratados, </w:t>
      </w:r>
      <w:r w:rsidR="000C0C88">
        <w:rPr>
          <w:rFonts w:cs="Iskoola Pota"/>
          <w:u w:color="00B050"/>
        </w:rPr>
        <w:t xml:space="preserve">(inerentes as atividades do arquiteto), uma vez proposto o projeto de lei em questão, para </w:t>
      </w:r>
      <w:r w:rsidR="00884A48">
        <w:rPr>
          <w:rFonts w:cs="Iskoola Pota"/>
          <w:u w:color="00B050"/>
        </w:rPr>
        <w:t xml:space="preserve">definir a composição da equipe, compreendo que está no âmbito de competência dos edis apresentar proposições modificativas desta estrutura. </w:t>
      </w:r>
    </w:p>
    <w:p w14:paraId="62893DF3" w14:textId="209D4A05" w:rsidR="0053349E" w:rsidRDefault="0053349E" w:rsidP="00581D7E">
      <w:pPr>
        <w:pStyle w:val="PargrafodaLista"/>
        <w:rPr>
          <w:rFonts w:cs="Iskoola Pota"/>
          <w:u w:color="00B050"/>
        </w:rPr>
      </w:pPr>
      <w:r>
        <w:rPr>
          <w:rFonts w:cs="Iskoola Pota"/>
          <w:u w:color="00B050"/>
        </w:rPr>
        <w:t xml:space="preserve">Desta feita, eventual preconceito do edil quanto a determinada categoria profissional não pode se constituir medida para </w:t>
      </w:r>
      <w:r w:rsidR="00AD50C9">
        <w:rPr>
          <w:rFonts w:cs="Iskoola Pota"/>
          <w:u w:color="00B050"/>
        </w:rPr>
        <w:t>desautorizar a tramitação de suas emendas parlamentares.</w:t>
      </w:r>
    </w:p>
    <w:p w14:paraId="782DA005" w14:textId="0EE79E15" w:rsidR="00581D7E" w:rsidRPr="004029A2" w:rsidRDefault="00581D7E" w:rsidP="00581D7E">
      <w:pPr>
        <w:pStyle w:val="PargrafodaLista"/>
        <w:rPr>
          <w:rFonts w:cs="Iskoola Pota"/>
          <w:u w:color="00B050"/>
        </w:rPr>
      </w:pPr>
    </w:p>
    <w:p w14:paraId="2D391AE6" w14:textId="35C7809E" w:rsidR="00A37079" w:rsidRDefault="00A37079" w:rsidP="00BE1C3A">
      <w:pPr>
        <w:pStyle w:val="Ttulo1"/>
      </w:pPr>
      <w:r>
        <w:t xml:space="preserve">Conclusão: </w:t>
      </w:r>
    </w:p>
    <w:p w14:paraId="194BC628" w14:textId="77777777" w:rsidR="0036742D" w:rsidRDefault="0036742D" w:rsidP="00A37079">
      <w:pPr>
        <w:pStyle w:val="PargrafodaLista"/>
      </w:pPr>
    </w:p>
    <w:p w14:paraId="107C5826" w14:textId="568BA21F" w:rsidR="00B338D1" w:rsidRDefault="00A37079" w:rsidP="00C524FB">
      <w:pPr>
        <w:pStyle w:val="PargrafodaLista"/>
        <w:rPr>
          <w:b/>
          <w:bCs/>
        </w:rPr>
      </w:pPr>
      <w:r>
        <w:t xml:space="preserve">Face o exposto, opino pela </w:t>
      </w:r>
      <w:r w:rsidR="00D67F6B">
        <w:t>Constitucionalidade</w:t>
      </w:r>
      <w:r w:rsidR="00392F39">
        <w:t>, legalidade e juridicidade da emenda supressiva</w:t>
      </w:r>
      <w:r w:rsidR="00C524FB" w:rsidRPr="00C524FB">
        <w:rPr>
          <w:b/>
          <w:bCs/>
        </w:rPr>
        <w:t xml:space="preserve">, </w:t>
      </w:r>
      <w:r w:rsidR="00C524FB">
        <w:rPr>
          <w:b/>
          <w:bCs/>
        </w:rPr>
        <w:t xml:space="preserve">sugerindo que se lhe dê regular tramitação. </w:t>
      </w:r>
    </w:p>
    <w:p w14:paraId="24901354" w14:textId="77777777" w:rsidR="0036742D" w:rsidRDefault="0036742D" w:rsidP="00A37079">
      <w:pPr>
        <w:pStyle w:val="PargrafodaLista"/>
        <w:rPr>
          <w:b/>
          <w:bCs/>
        </w:rPr>
      </w:pPr>
    </w:p>
    <w:p w14:paraId="76A8B78F" w14:textId="173A302E" w:rsidR="0036742D" w:rsidRPr="00BE1C3A" w:rsidRDefault="0036742D" w:rsidP="00A37079">
      <w:pPr>
        <w:pStyle w:val="PargrafodaLista"/>
      </w:pPr>
      <w:r w:rsidRPr="00BE1C3A">
        <w:t xml:space="preserve">É o parecer. </w:t>
      </w:r>
    </w:p>
    <w:p w14:paraId="0DEA32F1" w14:textId="77777777" w:rsidR="00A37079" w:rsidRPr="006B0F06" w:rsidRDefault="00A37079" w:rsidP="00A37079">
      <w:pPr>
        <w:pStyle w:val="PargrafodaLista"/>
      </w:pPr>
    </w:p>
    <w:p w14:paraId="42FB809D" w14:textId="52ECFFCC" w:rsidR="00A37079" w:rsidRDefault="00A37079" w:rsidP="00A37079">
      <w:pPr>
        <w:pStyle w:val="PargrafodaLista"/>
      </w:pPr>
      <w:r>
        <w:t>Sete Lagoas, MG</w:t>
      </w:r>
      <w:r w:rsidR="00C524FB">
        <w:t xml:space="preserve">, </w:t>
      </w:r>
      <w:r w:rsidR="00072C94">
        <w:t xml:space="preserve">23 </w:t>
      </w:r>
      <w:r w:rsidR="00C524FB">
        <w:t xml:space="preserve">de dezembro </w:t>
      </w:r>
      <w:r w:rsidR="00BE1C3A">
        <w:t>de</w:t>
      </w:r>
      <w:r w:rsidR="004D6392">
        <w:t xml:space="preserve"> 2024. </w:t>
      </w:r>
    </w:p>
    <w:p w14:paraId="4581E871" w14:textId="77777777" w:rsidR="00A37079" w:rsidRDefault="00A37079" w:rsidP="00A37079">
      <w:pPr>
        <w:pStyle w:val="PargrafodaLista"/>
      </w:pPr>
    </w:p>
    <w:p w14:paraId="7B6F58FD" w14:textId="77777777" w:rsidR="004D6392" w:rsidRDefault="00A37079" w:rsidP="004D6392">
      <w:pPr>
        <w:pStyle w:val="PargrafodaLista"/>
        <w:jc w:val="right"/>
      </w:pPr>
      <w:r>
        <w:t>José Maria Lima de Carvalho</w:t>
      </w:r>
    </w:p>
    <w:p w14:paraId="400C1F7C" w14:textId="503D41D5" w:rsidR="004D6392" w:rsidRPr="00232E8E" w:rsidRDefault="004D6392" w:rsidP="004D6392">
      <w:pPr>
        <w:pStyle w:val="PargrafodaLista"/>
        <w:jc w:val="right"/>
      </w:pPr>
      <w:r>
        <w:t xml:space="preserve">Procurador Geral </w:t>
      </w:r>
      <w:r w:rsidR="00A37079">
        <w:t xml:space="preserve"> </w:t>
      </w:r>
    </w:p>
    <w:sectPr w:rsidR="004D6392" w:rsidRPr="00232E8E">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7C214" w14:textId="77777777" w:rsidR="00452B25" w:rsidRDefault="00452B25" w:rsidP="003C34B0">
      <w:pPr>
        <w:spacing w:after="0" w:line="240" w:lineRule="auto"/>
      </w:pPr>
      <w:r>
        <w:separator/>
      </w:r>
    </w:p>
  </w:endnote>
  <w:endnote w:type="continuationSeparator" w:id="0">
    <w:p w14:paraId="7B3AC753" w14:textId="77777777" w:rsidR="00452B25" w:rsidRDefault="00452B25"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Light">
    <w:altName w:val="Yu Gothic"/>
    <w:charset w:val="80"/>
    <w:family w:val="roman"/>
    <w:pitch w:val="variable"/>
    <w:sig w:usb0="800002E7" w:usb1="2AC7FCFF" w:usb2="00000012" w:usb3="00000000" w:csb0="0002009F" w:csb1="00000000"/>
  </w:font>
  <w:font w:name="Iskoola Pota">
    <w:charset w:val="00"/>
    <w:family w:val="swiss"/>
    <w:pitch w:val="variable"/>
    <w:sig w:usb0="00000003" w:usb1="00000000" w:usb2="00000200" w:usb3="00000000" w:csb0="00000001" w:csb1="00000000"/>
  </w:font>
  <w:font w:name="DejaVu Sans">
    <w:altName w:val="MS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ssistant">
    <w:charset w:val="B1"/>
    <w:family w:val="auto"/>
    <w:pitch w:val="variable"/>
    <w:sig w:usb0="A00008FF" w:usb1="4000204B" w:usb2="00000000" w:usb3="00000000" w:csb0="00000021" w:csb1="00000000"/>
  </w:font>
  <w:font w:name="Avenir Next LT Pro">
    <w:altName w:val="Calibr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3700" w14:textId="77777777" w:rsidR="003C34B0" w:rsidRDefault="003C34B0">
    <w:pPr>
      <w:pStyle w:val="Rodap"/>
    </w:pPr>
  </w:p>
  <w:p w14:paraId="7C02CD6B" w14:textId="77777777" w:rsidR="003C34B0" w:rsidRDefault="003C34B0">
    <w:pPr>
      <w:pStyle w:val="Rodap"/>
    </w:pPr>
  </w:p>
  <w:p w14:paraId="128F7A95" w14:textId="77777777" w:rsidR="003C34B0" w:rsidRDefault="003C34B0">
    <w:pPr>
      <w:pStyle w:val="Rodap"/>
    </w:pPr>
  </w:p>
  <w:p w14:paraId="255E7195"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939FD" w14:textId="77777777" w:rsidR="00452B25" w:rsidRDefault="00452B25" w:rsidP="003C34B0">
      <w:pPr>
        <w:spacing w:after="0" w:line="240" w:lineRule="auto"/>
      </w:pPr>
      <w:r>
        <w:separator/>
      </w:r>
    </w:p>
  </w:footnote>
  <w:footnote w:type="continuationSeparator" w:id="0">
    <w:p w14:paraId="0F609402" w14:textId="77777777" w:rsidR="00452B25" w:rsidRDefault="00452B25"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9ABD" w14:textId="77777777" w:rsidR="003C34B0" w:rsidRDefault="004C700D">
    <w:pPr>
      <w:pStyle w:val="Cabealho"/>
    </w:pPr>
    <w:r>
      <w:rPr>
        <w:noProof/>
      </w:rPr>
      <w:drawing>
        <wp:anchor distT="0" distB="0" distL="114300" distR="114300" simplePos="0" relativeHeight="251658240" behindDoc="1" locked="0" layoutInCell="1" allowOverlap="1" wp14:anchorId="052B5484" wp14:editId="6A560951">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0C24417F" w14:textId="77777777" w:rsidR="003C34B0" w:rsidRDefault="003C34B0">
    <w:pPr>
      <w:pStyle w:val="Cabealho"/>
    </w:pPr>
  </w:p>
  <w:p w14:paraId="65F149ED" w14:textId="77777777" w:rsidR="003C34B0" w:rsidRDefault="003C34B0">
    <w:pPr>
      <w:pStyle w:val="Cabealho"/>
    </w:pPr>
  </w:p>
  <w:p w14:paraId="74ADEA0D"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E43"/>
    <w:multiLevelType w:val="hybridMultilevel"/>
    <w:tmpl w:val="8DC067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2A6F1E"/>
    <w:multiLevelType w:val="hybridMultilevel"/>
    <w:tmpl w:val="6E24F2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DC11BD"/>
    <w:multiLevelType w:val="hybridMultilevel"/>
    <w:tmpl w:val="6518B05E"/>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15:restartNumberingAfterBreak="0">
    <w:nsid w:val="297057FC"/>
    <w:multiLevelType w:val="hybridMultilevel"/>
    <w:tmpl w:val="5A24A28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9F46AF8"/>
    <w:multiLevelType w:val="multilevel"/>
    <w:tmpl w:val="F3E42BE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A8C1ED5"/>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4D810A0E"/>
    <w:multiLevelType w:val="hybridMultilevel"/>
    <w:tmpl w:val="6C78B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5C26158"/>
    <w:multiLevelType w:val="hybridMultilevel"/>
    <w:tmpl w:val="6E24F2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09548729">
    <w:abstractNumId w:val="4"/>
  </w:num>
  <w:num w:numId="2" w16cid:durableId="1518689625">
    <w:abstractNumId w:val="4"/>
  </w:num>
  <w:num w:numId="3" w16cid:durableId="434984219">
    <w:abstractNumId w:val="5"/>
  </w:num>
  <w:num w:numId="4" w16cid:durableId="802388556">
    <w:abstractNumId w:val="4"/>
  </w:num>
  <w:num w:numId="5" w16cid:durableId="1831361694">
    <w:abstractNumId w:val="4"/>
  </w:num>
  <w:num w:numId="6" w16cid:durableId="557743042">
    <w:abstractNumId w:val="0"/>
  </w:num>
  <w:num w:numId="7" w16cid:durableId="1747922580">
    <w:abstractNumId w:val="3"/>
  </w:num>
  <w:num w:numId="8" w16cid:durableId="1770739744">
    <w:abstractNumId w:val="6"/>
  </w:num>
  <w:num w:numId="9" w16cid:durableId="1855879846">
    <w:abstractNumId w:val="4"/>
  </w:num>
  <w:num w:numId="10" w16cid:durableId="1171412512">
    <w:abstractNumId w:val="5"/>
  </w:num>
  <w:num w:numId="11" w16cid:durableId="655960370">
    <w:abstractNumId w:val="5"/>
  </w:num>
  <w:num w:numId="12" w16cid:durableId="807288376">
    <w:abstractNumId w:val="2"/>
  </w:num>
  <w:num w:numId="13" w16cid:durableId="636380639">
    <w:abstractNumId w:val="7"/>
  </w:num>
  <w:num w:numId="14" w16cid:durableId="267470073">
    <w:abstractNumId w:val="1"/>
  </w:num>
  <w:num w:numId="15" w16cid:durableId="467013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79"/>
    <w:rsid w:val="000006CC"/>
    <w:rsid w:val="000015B9"/>
    <w:rsid w:val="00002762"/>
    <w:rsid w:val="00005DD4"/>
    <w:rsid w:val="00012221"/>
    <w:rsid w:val="00026B41"/>
    <w:rsid w:val="000277BA"/>
    <w:rsid w:val="00041E5E"/>
    <w:rsid w:val="00042DA3"/>
    <w:rsid w:val="00045A93"/>
    <w:rsid w:val="00046D26"/>
    <w:rsid w:val="00055E2D"/>
    <w:rsid w:val="00060D52"/>
    <w:rsid w:val="00072C94"/>
    <w:rsid w:val="00072E98"/>
    <w:rsid w:val="00080B78"/>
    <w:rsid w:val="0009393B"/>
    <w:rsid w:val="00097A01"/>
    <w:rsid w:val="000A2E05"/>
    <w:rsid w:val="000A60A8"/>
    <w:rsid w:val="000A6226"/>
    <w:rsid w:val="000C0C88"/>
    <w:rsid w:val="000C4F48"/>
    <w:rsid w:val="000C75FC"/>
    <w:rsid w:val="000D66B1"/>
    <w:rsid w:val="000E62FF"/>
    <w:rsid w:val="00103279"/>
    <w:rsid w:val="00110BA3"/>
    <w:rsid w:val="001351EB"/>
    <w:rsid w:val="00135FA0"/>
    <w:rsid w:val="00140573"/>
    <w:rsid w:val="00141A45"/>
    <w:rsid w:val="00151FC8"/>
    <w:rsid w:val="00164E20"/>
    <w:rsid w:val="00170BCC"/>
    <w:rsid w:val="00181F93"/>
    <w:rsid w:val="00183431"/>
    <w:rsid w:val="0018494E"/>
    <w:rsid w:val="00192D79"/>
    <w:rsid w:val="001B2398"/>
    <w:rsid w:val="001B422B"/>
    <w:rsid w:val="001C745E"/>
    <w:rsid w:val="001D4B8A"/>
    <w:rsid w:val="001D62FE"/>
    <w:rsid w:val="001E6A6E"/>
    <w:rsid w:val="001F6D7A"/>
    <w:rsid w:val="00204839"/>
    <w:rsid w:val="00215A2E"/>
    <w:rsid w:val="00222E3C"/>
    <w:rsid w:val="00226189"/>
    <w:rsid w:val="00226E04"/>
    <w:rsid w:val="00232E52"/>
    <w:rsid w:val="00232E8E"/>
    <w:rsid w:val="00234145"/>
    <w:rsid w:val="00234942"/>
    <w:rsid w:val="00236C87"/>
    <w:rsid w:val="00240AAE"/>
    <w:rsid w:val="00244655"/>
    <w:rsid w:val="002559B7"/>
    <w:rsid w:val="00255B15"/>
    <w:rsid w:val="00256F3D"/>
    <w:rsid w:val="00272E13"/>
    <w:rsid w:val="002748FF"/>
    <w:rsid w:val="00277265"/>
    <w:rsid w:val="002815FB"/>
    <w:rsid w:val="002846B5"/>
    <w:rsid w:val="00285A2D"/>
    <w:rsid w:val="0028620F"/>
    <w:rsid w:val="00293300"/>
    <w:rsid w:val="00293A96"/>
    <w:rsid w:val="002A09A0"/>
    <w:rsid w:val="002B1323"/>
    <w:rsid w:val="002D763B"/>
    <w:rsid w:val="002F260D"/>
    <w:rsid w:val="002F3924"/>
    <w:rsid w:val="00301290"/>
    <w:rsid w:val="00304AFD"/>
    <w:rsid w:val="0030653E"/>
    <w:rsid w:val="00312856"/>
    <w:rsid w:val="00317669"/>
    <w:rsid w:val="00326F69"/>
    <w:rsid w:val="00355885"/>
    <w:rsid w:val="00355FAE"/>
    <w:rsid w:val="003627F8"/>
    <w:rsid w:val="0036365B"/>
    <w:rsid w:val="003643B7"/>
    <w:rsid w:val="0036742D"/>
    <w:rsid w:val="00367EA8"/>
    <w:rsid w:val="003871E8"/>
    <w:rsid w:val="00387633"/>
    <w:rsid w:val="0039157A"/>
    <w:rsid w:val="00392F39"/>
    <w:rsid w:val="003A0A49"/>
    <w:rsid w:val="003B04A4"/>
    <w:rsid w:val="003B34B6"/>
    <w:rsid w:val="003B527F"/>
    <w:rsid w:val="003C34B0"/>
    <w:rsid w:val="003D0BC6"/>
    <w:rsid w:val="003D590F"/>
    <w:rsid w:val="003E2BF1"/>
    <w:rsid w:val="003E605A"/>
    <w:rsid w:val="004029A2"/>
    <w:rsid w:val="00407286"/>
    <w:rsid w:val="00410D6C"/>
    <w:rsid w:val="00416EC6"/>
    <w:rsid w:val="0042256E"/>
    <w:rsid w:val="00443510"/>
    <w:rsid w:val="004460EA"/>
    <w:rsid w:val="00452B25"/>
    <w:rsid w:val="0047036E"/>
    <w:rsid w:val="004738BA"/>
    <w:rsid w:val="00474072"/>
    <w:rsid w:val="00480E9C"/>
    <w:rsid w:val="00481FA3"/>
    <w:rsid w:val="00482229"/>
    <w:rsid w:val="00492D22"/>
    <w:rsid w:val="00492EDB"/>
    <w:rsid w:val="00493571"/>
    <w:rsid w:val="00493F9F"/>
    <w:rsid w:val="004A6B9D"/>
    <w:rsid w:val="004B3262"/>
    <w:rsid w:val="004C2785"/>
    <w:rsid w:val="004C700D"/>
    <w:rsid w:val="004D2BC0"/>
    <w:rsid w:val="004D43BB"/>
    <w:rsid w:val="004D4A31"/>
    <w:rsid w:val="004D6392"/>
    <w:rsid w:val="004E06BB"/>
    <w:rsid w:val="004E06D8"/>
    <w:rsid w:val="004E3323"/>
    <w:rsid w:val="004E66A1"/>
    <w:rsid w:val="004F56DC"/>
    <w:rsid w:val="004F6D39"/>
    <w:rsid w:val="005105A0"/>
    <w:rsid w:val="00510CAB"/>
    <w:rsid w:val="005136B8"/>
    <w:rsid w:val="00520399"/>
    <w:rsid w:val="00530CF2"/>
    <w:rsid w:val="0053349E"/>
    <w:rsid w:val="005337E9"/>
    <w:rsid w:val="00561E1D"/>
    <w:rsid w:val="0056200E"/>
    <w:rsid w:val="00581D7E"/>
    <w:rsid w:val="00587120"/>
    <w:rsid w:val="005B625B"/>
    <w:rsid w:val="005C676F"/>
    <w:rsid w:val="005C6D31"/>
    <w:rsid w:val="005D327E"/>
    <w:rsid w:val="005D466A"/>
    <w:rsid w:val="005D7599"/>
    <w:rsid w:val="005F39E4"/>
    <w:rsid w:val="006142C3"/>
    <w:rsid w:val="00616449"/>
    <w:rsid w:val="00623266"/>
    <w:rsid w:val="006319FF"/>
    <w:rsid w:val="00645D7F"/>
    <w:rsid w:val="00651F3F"/>
    <w:rsid w:val="00654CE4"/>
    <w:rsid w:val="006700AA"/>
    <w:rsid w:val="00684146"/>
    <w:rsid w:val="006870D9"/>
    <w:rsid w:val="006A75C6"/>
    <w:rsid w:val="006B5623"/>
    <w:rsid w:val="006B6772"/>
    <w:rsid w:val="006C6F3B"/>
    <w:rsid w:val="006D0377"/>
    <w:rsid w:val="006E08A2"/>
    <w:rsid w:val="006F13C5"/>
    <w:rsid w:val="00701A0A"/>
    <w:rsid w:val="00703914"/>
    <w:rsid w:val="0070638A"/>
    <w:rsid w:val="007117A8"/>
    <w:rsid w:val="007144CB"/>
    <w:rsid w:val="00717F29"/>
    <w:rsid w:val="0072360F"/>
    <w:rsid w:val="00732BF7"/>
    <w:rsid w:val="007361F8"/>
    <w:rsid w:val="00762AF0"/>
    <w:rsid w:val="007649FB"/>
    <w:rsid w:val="00774045"/>
    <w:rsid w:val="00775B9D"/>
    <w:rsid w:val="00776D21"/>
    <w:rsid w:val="007830AD"/>
    <w:rsid w:val="00783FC9"/>
    <w:rsid w:val="007B4D1A"/>
    <w:rsid w:val="007C0E96"/>
    <w:rsid w:val="007C1DC4"/>
    <w:rsid w:val="007C5AD1"/>
    <w:rsid w:val="007D00A7"/>
    <w:rsid w:val="007F48C4"/>
    <w:rsid w:val="007F671B"/>
    <w:rsid w:val="008003E1"/>
    <w:rsid w:val="00806ECA"/>
    <w:rsid w:val="00807DFA"/>
    <w:rsid w:val="00812D23"/>
    <w:rsid w:val="008225E1"/>
    <w:rsid w:val="00823F60"/>
    <w:rsid w:val="008272FD"/>
    <w:rsid w:val="00834AE3"/>
    <w:rsid w:val="00847E26"/>
    <w:rsid w:val="00854AE0"/>
    <w:rsid w:val="008653F0"/>
    <w:rsid w:val="00870343"/>
    <w:rsid w:val="00882751"/>
    <w:rsid w:val="00884A48"/>
    <w:rsid w:val="008958FC"/>
    <w:rsid w:val="008A2C5F"/>
    <w:rsid w:val="008A42D2"/>
    <w:rsid w:val="008A7856"/>
    <w:rsid w:val="008B1E66"/>
    <w:rsid w:val="008B7527"/>
    <w:rsid w:val="008C39CD"/>
    <w:rsid w:val="008D13C0"/>
    <w:rsid w:val="008D20D0"/>
    <w:rsid w:val="008E2550"/>
    <w:rsid w:val="008E30BD"/>
    <w:rsid w:val="008F6649"/>
    <w:rsid w:val="008F7FC7"/>
    <w:rsid w:val="009041AE"/>
    <w:rsid w:val="009122FF"/>
    <w:rsid w:val="009132C2"/>
    <w:rsid w:val="00916BEF"/>
    <w:rsid w:val="00940316"/>
    <w:rsid w:val="00944885"/>
    <w:rsid w:val="009541EE"/>
    <w:rsid w:val="00981262"/>
    <w:rsid w:val="00990046"/>
    <w:rsid w:val="00994424"/>
    <w:rsid w:val="009A0DBF"/>
    <w:rsid w:val="009A5D95"/>
    <w:rsid w:val="009B2157"/>
    <w:rsid w:val="009B39D0"/>
    <w:rsid w:val="009B40F0"/>
    <w:rsid w:val="009C0D17"/>
    <w:rsid w:val="009E328B"/>
    <w:rsid w:val="009E54B9"/>
    <w:rsid w:val="00A0547E"/>
    <w:rsid w:val="00A0705F"/>
    <w:rsid w:val="00A07C17"/>
    <w:rsid w:val="00A208CC"/>
    <w:rsid w:val="00A21A3F"/>
    <w:rsid w:val="00A25B62"/>
    <w:rsid w:val="00A26EEA"/>
    <w:rsid w:val="00A37079"/>
    <w:rsid w:val="00A67CD2"/>
    <w:rsid w:val="00A83275"/>
    <w:rsid w:val="00A863AA"/>
    <w:rsid w:val="00A87331"/>
    <w:rsid w:val="00A97A13"/>
    <w:rsid w:val="00AA6EA0"/>
    <w:rsid w:val="00AB0AC9"/>
    <w:rsid w:val="00AB6010"/>
    <w:rsid w:val="00AB6941"/>
    <w:rsid w:val="00AD0DFF"/>
    <w:rsid w:val="00AD50C9"/>
    <w:rsid w:val="00AE586B"/>
    <w:rsid w:val="00AE5B92"/>
    <w:rsid w:val="00AE5DD2"/>
    <w:rsid w:val="00AF02EF"/>
    <w:rsid w:val="00AF3C1D"/>
    <w:rsid w:val="00AF7DA0"/>
    <w:rsid w:val="00B00A8A"/>
    <w:rsid w:val="00B02776"/>
    <w:rsid w:val="00B07A91"/>
    <w:rsid w:val="00B10A76"/>
    <w:rsid w:val="00B2691F"/>
    <w:rsid w:val="00B338D1"/>
    <w:rsid w:val="00B37ADA"/>
    <w:rsid w:val="00B5009C"/>
    <w:rsid w:val="00B507FF"/>
    <w:rsid w:val="00B53015"/>
    <w:rsid w:val="00B66414"/>
    <w:rsid w:val="00B74921"/>
    <w:rsid w:val="00B74FE4"/>
    <w:rsid w:val="00B84585"/>
    <w:rsid w:val="00B8657B"/>
    <w:rsid w:val="00BA3D5B"/>
    <w:rsid w:val="00BA513B"/>
    <w:rsid w:val="00BA58CE"/>
    <w:rsid w:val="00BA5BB9"/>
    <w:rsid w:val="00BB178D"/>
    <w:rsid w:val="00BC7D73"/>
    <w:rsid w:val="00BD1F52"/>
    <w:rsid w:val="00BD5AB3"/>
    <w:rsid w:val="00BE1C3A"/>
    <w:rsid w:val="00BE7C5B"/>
    <w:rsid w:val="00BF214C"/>
    <w:rsid w:val="00BF35C3"/>
    <w:rsid w:val="00BF5958"/>
    <w:rsid w:val="00C02D6D"/>
    <w:rsid w:val="00C30955"/>
    <w:rsid w:val="00C36662"/>
    <w:rsid w:val="00C42616"/>
    <w:rsid w:val="00C4569C"/>
    <w:rsid w:val="00C47E9D"/>
    <w:rsid w:val="00C524FB"/>
    <w:rsid w:val="00C55DEA"/>
    <w:rsid w:val="00C60725"/>
    <w:rsid w:val="00C630DA"/>
    <w:rsid w:val="00C647E1"/>
    <w:rsid w:val="00C64AA1"/>
    <w:rsid w:val="00C65ACC"/>
    <w:rsid w:val="00C66E8F"/>
    <w:rsid w:val="00C864D4"/>
    <w:rsid w:val="00C926E3"/>
    <w:rsid w:val="00CA03DF"/>
    <w:rsid w:val="00CB51A8"/>
    <w:rsid w:val="00CC12BE"/>
    <w:rsid w:val="00CD2165"/>
    <w:rsid w:val="00CD2AB5"/>
    <w:rsid w:val="00CF4E69"/>
    <w:rsid w:val="00D2356E"/>
    <w:rsid w:val="00D3074A"/>
    <w:rsid w:val="00D315E0"/>
    <w:rsid w:val="00D35218"/>
    <w:rsid w:val="00D3606C"/>
    <w:rsid w:val="00D36B89"/>
    <w:rsid w:val="00D541CC"/>
    <w:rsid w:val="00D678BC"/>
    <w:rsid w:val="00D67F6B"/>
    <w:rsid w:val="00D70C29"/>
    <w:rsid w:val="00D72E37"/>
    <w:rsid w:val="00D73C8E"/>
    <w:rsid w:val="00D7464E"/>
    <w:rsid w:val="00D91852"/>
    <w:rsid w:val="00D96FE0"/>
    <w:rsid w:val="00DA37C7"/>
    <w:rsid w:val="00DA475D"/>
    <w:rsid w:val="00DB348C"/>
    <w:rsid w:val="00DB3E73"/>
    <w:rsid w:val="00DB7574"/>
    <w:rsid w:val="00DD11F1"/>
    <w:rsid w:val="00DD3121"/>
    <w:rsid w:val="00DE33D7"/>
    <w:rsid w:val="00DE471E"/>
    <w:rsid w:val="00DF1E83"/>
    <w:rsid w:val="00DF64F1"/>
    <w:rsid w:val="00E01CD2"/>
    <w:rsid w:val="00E02EFF"/>
    <w:rsid w:val="00E03F79"/>
    <w:rsid w:val="00E04012"/>
    <w:rsid w:val="00E130E6"/>
    <w:rsid w:val="00E13A62"/>
    <w:rsid w:val="00E1420A"/>
    <w:rsid w:val="00E20551"/>
    <w:rsid w:val="00E463F5"/>
    <w:rsid w:val="00E46596"/>
    <w:rsid w:val="00E50052"/>
    <w:rsid w:val="00E550A1"/>
    <w:rsid w:val="00E56DEE"/>
    <w:rsid w:val="00E65DC0"/>
    <w:rsid w:val="00E74D3A"/>
    <w:rsid w:val="00E75554"/>
    <w:rsid w:val="00E87F7E"/>
    <w:rsid w:val="00EA3AC3"/>
    <w:rsid w:val="00EB0C8B"/>
    <w:rsid w:val="00EB2CCC"/>
    <w:rsid w:val="00ED1CF9"/>
    <w:rsid w:val="00ED2BE1"/>
    <w:rsid w:val="00ED43A7"/>
    <w:rsid w:val="00EF2CCE"/>
    <w:rsid w:val="00EF2FB5"/>
    <w:rsid w:val="00EF45D2"/>
    <w:rsid w:val="00F010F7"/>
    <w:rsid w:val="00F05FE2"/>
    <w:rsid w:val="00F06413"/>
    <w:rsid w:val="00F12E23"/>
    <w:rsid w:val="00F20AE2"/>
    <w:rsid w:val="00F22258"/>
    <w:rsid w:val="00F40923"/>
    <w:rsid w:val="00F41AEE"/>
    <w:rsid w:val="00F42529"/>
    <w:rsid w:val="00F44241"/>
    <w:rsid w:val="00F458F5"/>
    <w:rsid w:val="00F61787"/>
    <w:rsid w:val="00F639A2"/>
    <w:rsid w:val="00F73FAA"/>
    <w:rsid w:val="00F75DC0"/>
    <w:rsid w:val="00F83A0E"/>
    <w:rsid w:val="00F91A30"/>
    <w:rsid w:val="00FB082A"/>
    <w:rsid w:val="00FB57EA"/>
    <w:rsid w:val="00FC1215"/>
    <w:rsid w:val="00FC7F7B"/>
    <w:rsid w:val="00FE15E7"/>
    <w:rsid w:val="00FF3478"/>
    <w:rsid w:val="00FF67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EE9CE"/>
  <w15:chartTrackingRefBased/>
  <w15:docId w15:val="{6B8D2F46-7499-4D96-86F3-1AFA9B0A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DD2"/>
    <w:pPr>
      <w:jc w:val="both"/>
    </w:pPr>
    <w:rPr>
      <w:rFonts w:ascii="Yu Mincho Light" w:hAnsi="Yu Mincho Light"/>
      <w:sz w:val="24"/>
    </w:rPr>
  </w:style>
  <w:style w:type="paragraph" w:styleId="Ttulo1">
    <w:name w:val="heading 1"/>
    <w:next w:val="Normal"/>
    <w:link w:val="Ttulo1Char"/>
    <w:uiPriority w:val="9"/>
    <w:qFormat/>
    <w:rsid w:val="00D2356E"/>
    <w:pPr>
      <w:numPr>
        <w:numId w:val="3"/>
      </w:numPr>
      <w:shd w:val="pct10" w:color="auto" w:fill="auto"/>
      <w:spacing w:line="240" w:lineRule="auto"/>
      <w:jc w:val="both"/>
      <w:outlineLvl w:val="0"/>
    </w:pPr>
    <w:rPr>
      <w:rFonts w:ascii="Yu Mincho Light" w:hAnsi="Yu Mincho Light" w:cs="Iskoola Pota"/>
      <w:b/>
      <w:bCs/>
      <w:sz w:val="24"/>
      <w:u w:color="00B050"/>
    </w:rPr>
  </w:style>
  <w:style w:type="paragraph" w:styleId="Ttulo2">
    <w:name w:val="heading 2"/>
    <w:basedOn w:val="Normal"/>
    <w:next w:val="Normal"/>
    <w:link w:val="Ttulo2Char"/>
    <w:uiPriority w:val="9"/>
    <w:unhideWhenUsed/>
    <w:qFormat/>
    <w:rsid w:val="00D2356E"/>
    <w:pPr>
      <w:keepNext/>
      <w:keepLines/>
      <w:numPr>
        <w:ilvl w:val="1"/>
        <w:numId w:val="3"/>
      </w:numPr>
      <w:spacing w:before="40" w:after="0"/>
      <w:outlineLvl w:val="1"/>
    </w:pPr>
    <w:rPr>
      <w:rFonts w:eastAsia="DejaVu Sans" w:cstheme="majorBidi"/>
      <w:b/>
      <w:bCs/>
      <w:color w:val="171717" w:themeColor="background2" w:themeShade="1A"/>
      <w:kern w:val="2"/>
      <w:szCs w:val="24"/>
      <w:u w:val="double"/>
    </w:rPr>
  </w:style>
  <w:style w:type="paragraph" w:styleId="Ttulo3">
    <w:name w:val="heading 3"/>
    <w:basedOn w:val="Normal"/>
    <w:next w:val="Normal"/>
    <w:link w:val="Ttulo3Char"/>
    <w:uiPriority w:val="9"/>
    <w:unhideWhenUsed/>
    <w:qFormat/>
    <w:rsid w:val="00D2356E"/>
    <w:pPr>
      <w:keepNext/>
      <w:keepLines/>
      <w:numPr>
        <w:ilvl w:val="2"/>
        <w:numId w:val="3"/>
      </w:numPr>
      <w:spacing w:before="40" w:after="0"/>
      <w:outlineLvl w:val="2"/>
    </w:pPr>
    <w:rPr>
      <w:rFonts w:eastAsiaTheme="majorEastAsia" w:cstheme="majorBidi"/>
      <w:color w:val="1F3763" w:themeColor="accent1" w:themeShade="7F"/>
      <w:szCs w:val="24"/>
    </w:rPr>
  </w:style>
  <w:style w:type="paragraph" w:styleId="Ttulo4">
    <w:name w:val="heading 4"/>
    <w:basedOn w:val="Normal"/>
    <w:next w:val="Normal"/>
    <w:link w:val="Ttulo4Char"/>
    <w:uiPriority w:val="9"/>
    <w:semiHidden/>
    <w:unhideWhenUsed/>
    <w:qFormat/>
    <w:rsid w:val="00B8657B"/>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D2356E"/>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B8657B"/>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B8657B"/>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B8657B"/>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8657B"/>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Data">
    <w:name w:val="Date"/>
    <w:basedOn w:val="Normal"/>
    <w:next w:val="Normal"/>
    <w:link w:val="DataChar"/>
    <w:uiPriority w:val="99"/>
    <w:unhideWhenUsed/>
    <w:rsid w:val="00232E8E"/>
  </w:style>
  <w:style w:type="character" w:customStyle="1" w:styleId="DataChar">
    <w:name w:val="Data Char"/>
    <w:basedOn w:val="Fontepargpadro"/>
    <w:link w:val="Data"/>
    <w:uiPriority w:val="99"/>
    <w:rsid w:val="00232E8E"/>
    <w:rPr>
      <w:rFonts w:ascii="Baguet Script" w:hAnsi="Baguet Script"/>
    </w:rPr>
  </w:style>
  <w:style w:type="paragraph" w:styleId="Ttulo">
    <w:name w:val="Title"/>
    <w:next w:val="Normal"/>
    <w:link w:val="TtuloChar"/>
    <w:uiPriority w:val="10"/>
    <w:qFormat/>
    <w:rsid w:val="00D72E37"/>
    <w:pPr>
      <w:jc w:val="right"/>
    </w:pPr>
    <w:rPr>
      <w:rFonts w:ascii="Arial Rounded MT Bold" w:hAnsi="Arial Rounded MT Bold" w:cs="Iskoola Pota"/>
      <w:b/>
      <w:bCs/>
      <w:color w:val="222A35" w:themeColor="text2" w:themeShade="80"/>
      <w:sz w:val="24"/>
    </w:rPr>
  </w:style>
  <w:style w:type="character" w:customStyle="1" w:styleId="TtuloChar">
    <w:name w:val="Título Char"/>
    <w:basedOn w:val="Fontepargpadro"/>
    <w:link w:val="Ttulo"/>
    <w:uiPriority w:val="10"/>
    <w:rsid w:val="00D72E37"/>
    <w:rPr>
      <w:rFonts w:ascii="Arial Rounded MT Bold" w:hAnsi="Arial Rounded MT Bold" w:cs="Iskoola Pota"/>
      <w:b/>
      <w:bCs/>
      <w:color w:val="222A35" w:themeColor="text2" w:themeShade="80"/>
      <w:sz w:val="24"/>
    </w:rPr>
  </w:style>
  <w:style w:type="paragraph" w:styleId="PargrafodaLista">
    <w:name w:val="List Paragraph"/>
    <w:basedOn w:val="Normal"/>
    <w:uiPriority w:val="34"/>
    <w:qFormat/>
    <w:rsid w:val="000D66B1"/>
    <w:pPr>
      <w:spacing w:after="0" w:line="240" w:lineRule="auto"/>
      <w:ind w:firstLine="1701"/>
      <w:contextualSpacing/>
    </w:pPr>
  </w:style>
  <w:style w:type="character" w:styleId="Forte">
    <w:name w:val="Strong"/>
    <w:basedOn w:val="Fontepargpadro"/>
    <w:uiPriority w:val="22"/>
    <w:qFormat/>
    <w:rsid w:val="008272FD"/>
    <w:rPr>
      <w:b/>
      <w:bCs/>
    </w:rPr>
  </w:style>
  <w:style w:type="character" w:customStyle="1" w:styleId="Ttulo1Char">
    <w:name w:val="Título 1 Char"/>
    <w:basedOn w:val="Fontepargpadro"/>
    <w:link w:val="Ttulo1"/>
    <w:uiPriority w:val="9"/>
    <w:rsid w:val="00D2356E"/>
    <w:rPr>
      <w:rFonts w:ascii="Yu Mincho Light" w:hAnsi="Yu Mincho Light" w:cs="Iskoola Pota"/>
      <w:b/>
      <w:bCs/>
      <w:sz w:val="24"/>
      <w:u w:color="00B050"/>
      <w:shd w:val="pct10" w:color="auto" w:fill="auto"/>
    </w:rPr>
  </w:style>
  <w:style w:type="character" w:customStyle="1" w:styleId="Ttulo2Char">
    <w:name w:val="Título 2 Char"/>
    <w:basedOn w:val="Fontepargpadro"/>
    <w:link w:val="Ttulo2"/>
    <w:uiPriority w:val="9"/>
    <w:rsid w:val="00D2356E"/>
    <w:rPr>
      <w:rFonts w:ascii="Yu Mincho Light" w:eastAsia="DejaVu Sans" w:hAnsi="Yu Mincho Light" w:cstheme="majorBidi"/>
      <w:b/>
      <w:bCs/>
      <w:color w:val="171717" w:themeColor="background2" w:themeShade="1A"/>
      <w:kern w:val="2"/>
      <w:sz w:val="24"/>
      <w:szCs w:val="24"/>
      <w:u w:val="double"/>
    </w:rPr>
  </w:style>
  <w:style w:type="character" w:styleId="Hyperlink">
    <w:name w:val="Hyperlink"/>
    <w:unhideWhenUsed/>
    <w:rsid w:val="008272FD"/>
    <w:rPr>
      <w:color w:val="000080"/>
      <w:u w:val="single"/>
    </w:rPr>
  </w:style>
  <w:style w:type="paragraph" w:styleId="Subttulo">
    <w:name w:val="Subtitle"/>
    <w:basedOn w:val="Normal"/>
    <w:next w:val="Normal"/>
    <w:link w:val="SubttuloChar"/>
    <w:qFormat/>
    <w:rsid w:val="008272FD"/>
    <w:rPr>
      <w:rFonts w:ascii="Arial Narrow" w:eastAsia="DejaVu Sans" w:hAnsi="Arial Narrow" w:cs="Times New Roman"/>
      <w:color w:val="000000" w:themeColor="text1"/>
      <w:kern w:val="2"/>
      <w:szCs w:val="24"/>
    </w:rPr>
  </w:style>
  <w:style w:type="character" w:customStyle="1" w:styleId="SubttuloChar">
    <w:name w:val="Subtítulo Char"/>
    <w:basedOn w:val="Fontepargpadro"/>
    <w:link w:val="Subttulo"/>
    <w:rsid w:val="008272FD"/>
    <w:rPr>
      <w:rFonts w:ascii="Arial Narrow" w:eastAsia="DejaVu Sans" w:hAnsi="Arial Narrow" w:cs="Times New Roman"/>
      <w:color w:val="000000" w:themeColor="text1"/>
      <w:kern w:val="2"/>
      <w:sz w:val="24"/>
      <w:szCs w:val="24"/>
    </w:rPr>
  </w:style>
  <w:style w:type="paragraph" w:styleId="Citao">
    <w:name w:val="Quote"/>
    <w:basedOn w:val="Normal"/>
    <w:link w:val="CitaoChar"/>
    <w:uiPriority w:val="29"/>
    <w:qFormat/>
    <w:rsid w:val="00F20AE2"/>
    <w:pPr>
      <w:spacing w:before="200" w:after="0"/>
      <w:ind w:left="1843" w:right="140"/>
    </w:pPr>
    <w:rPr>
      <w:rFonts w:eastAsia="DejaVu Sans" w:cs="Assistant"/>
      <w:i/>
      <w:iCs/>
      <w:color w:val="404040" w:themeColor="text1" w:themeTint="BF"/>
      <w:kern w:val="2"/>
      <w:sz w:val="20"/>
      <w:szCs w:val="24"/>
    </w:rPr>
  </w:style>
  <w:style w:type="character" w:customStyle="1" w:styleId="CitaoChar">
    <w:name w:val="Citação Char"/>
    <w:basedOn w:val="Fontepargpadro"/>
    <w:link w:val="Citao"/>
    <w:uiPriority w:val="29"/>
    <w:rsid w:val="00F20AE2"/>
    <w:rPr>
      <w:rFonts w:ascii="Assistant" w:eastAsia="DejaVu Sans" w:hAnsi="Assistant" w:cs="Assistant"/>
      <w:i/>
      <w:iCs/>
      <w:color w:val="404040" w:themeColor="text1" w:themeTint="BF"/>
      <w:kern w:val="2"/>
      <w:sz w:val="20"/>
      <w:szCs w:val="24"/>
    </w:rPr>
  </w:style>
  <w:style w:type="character" w:styleId="TtulodoLivro">
    <w:name w:val="Book Title"/>
    <w:uiPriority w:val="33"/>
    <w:qFormat/>
    <w:rsid w:val="008272FD"/>
  </w:style>
  <w:style w:type="paragraph" w:customStyle="1" w:styleId="Referncialegislativa">
    <w:name w:val="Referência legislativa"/>
    <w:basedOn w:val="Normal"/>
    <w:link w:val="ReferncialegislativaChar"/>
    <w:qFormat/>
    <w:rsid w:val="008272FD"/>
    <w:pPr>
      <w:spacing w:after="0" w:line="240" w:lineRule="auto"/>
      <w:ind w:left="2268"/>
    </w:pPr>
    <w:rPr>
      <w:rFonts w:eastAsia="DejaVu Sans" w:cs="Times New Roman"/>
      <w:color w:val="171717" w:themeColor="background2" w:themeShade="1A"/>
      <w:kern w:val="2"/>
      <w:sz w:val="20"/>
      <w:szCs w:val="24"/>
    </w:rPr>
  </w:style>
  <w:style w:type="character" w:customStyle="1" w:styleId="ReferncialegislativaChar">
    <w:name w:val="Referência legislativa Char"/>
    <w:basedOn w:val="Fontepargpadro"/>
    <w:link w:val="Referncialegislativa"/>
    <w:rsid w:val="008272FD"/>
    <w:rPr>
      <w:rFonts w:ascii="Assistant" w:eastAsia="DejaVu Sans" w:hAnsi="Assistant" w:cs="Times New Roman"/>
      <w:color w:val="171717" w:themeColor="background2" w:themeShade="1A"/>
      <w:kern w:val="2"/>
      <w:sz w:val="20"/>
      <w:szCs w:val="24"/>
    </w:rPr>
  </w:style>
  <w:style w:type="paragraph" w:styleId="Numerada">
    <w:name w:val="List Number"/>
    <w:uiPriority w:val="99"/>
    <w:qFormat/>
    <w:rsid w:val="00AE5DD2"/>
    <w:pPr>
      <w:spacing w:after="0" w:line="240" w:lineRule="auto"/>
      <w:ind w:right="567"/>
      <w:contextualSpacing/>
      <w:jc w:val="both"/>
    </w:pPr>
    <w:rPr>
      <w:rFonts w:ascii="Yu Mincho Light" w:hAnsi="Yu Mincho Light"/>
      <w:sz w:val="24"/>
    </w:rPr>
  </w:style>
  <w:style w:type="character" w:customStyle="1" w:styleId="Ttulo3Char">
    <w:name w:val="Título 3 Char"/>
    <w:basedOn w:val="Fontepargpadro"/>
    <w:link w:val="Ttulo3"/>
    <w:uiPriority w:val="9"/>
    <w:rsid w:val="00D2356E"/>
    <w:rPr>
      <w:rFonts w:ascii="Yu Mincho Light" w:eastAsiaTheme="majorEastAsia" w:hAnsi="Yu Mincho Light" w:cstheme="majorBidi"/>
      <w:color w:val="1F3763" w:themeColor="accent1" w:themeShade="7F"/>
      <w:sz w:val="24"/>
      <w:szCs w:val="24"/>
    </w:rPr>
  </w:style>
  <w:style w:type="character" w:customStyle="1" w:styleId="Ttulo5Char">
    <w:name w:val="Título 5 Char"/>
    <w:basedOn w:val="Fontepargpadro"/>
    <w:link w:val="Ttulo5"/>
    <w:uiPriority w:val="9"/>
    <w:rsid w:val="00D2356E"/>
    <w:rPr>
      <w:rFonts w:asciiTheme="majorHAnsi" w:eastAsiaTheme="majorEastAsia" w:hAnsiTheme="majorHAnsi" w:cstheme="majorBidi"/>
      <w:color w:val="2F5496" w:themeColor="accent1" w:themeShade="BF"/>
      <w:sz w:val="24"/>
    </w:rPr>
  </w:style>
  <w:style w:type="paragraph" w:customStyle="1" w:styleId="Narrativa">
    <w:name w:val="Narrativa"/>
    <w:basedOn w:val="Normal"/>
    <w:qFormat/>
    <w:rsid w:val="00D2356E"/>
    <w:pPr>
      <w:spacing w:before="240" w:after="240"/>
      <w:ind w:left="1134" w:right="340" w:firstLine="709"/>
    </w:pPr>
    <w:rPr>
      <w:i/>
      <w:sz w:val="22"/>
    </w:rPr>
  </w:style>
  <w:style w:type="paragraph" w:styleId="Lista">
    <w:name w:val="List"/>
    <w:basedOn w:val="Normal"/>
    <w:uiPriority w:val="99"/>
    <w:unhideWhenUsed/>
    <w:rsid w:val="00A37079"/>
    <w:pPr>
      <w:ind w:left="283" w:hanging="283"/>
      <w:contextualSpacing/>
    </w:pPr>
    <w:rPr>
      <w:rFonts w:ascii="Avenir Next LT Pro" w:eastAsia="DejaVu Sans" w:hAnsi="Avenir Next LT Pro" w:cs="Times New Roman"/>
      <w:color w:val="000000" w:themeColor="text1"/>
      <w:kern w:val="2"/>
      <w:szCs w:val="24"/>
    </w:rPr>
  </w:style>
  <w:style w:type="character" w:customStyle="1" w:styleId="label">
    <w:name w:val="label"/>
    <w:basedOn w:val="Fontepargpadro"/>
    <w:rsid w:val="00A37079"/>
  </w:style>
  <w:style w:type="character" w:styleId="MenoPendente">
    <w:name w:val="Unresolved Mention"/>
    <w:basedOn w:val="Fontepargpadro"/>
    <w:uiPriority w:val="99"/>
    <w:semiHidden/>
    <w:unhideWhenUsed/>
    <w:rsid w:val="00E04012"/>
    <w:rPr>
      <w:color w:val="605E5C"/>
      <w:shd w:val="clear" w:color="auto" w:fill="E1DFDD"/>
    </w:rPr>
  </w:style>
  <w:style w:type="character" w:customStyle="1" w:styleId="Ttulo4Char">
    <w:name w:val="Título 4 Char"/>
    <w:basedOn w:val="Fontepargpadro"/>
    <w:link w:val="Ttulo4"/>
    <w:uiPriority w:val="9"/>
    <w:semiHidden/>
    <w:rsid w:val="00B8657B"/>
    <w:rPr>
      <w:rFonts w:asciiTheme="majorHAnsi" w:eastAsiaTheme="majorEastAsia" w:hAnsiTheme="majorHAnsi" w:cstheme="majorBidi"/>
      <w:i/>
      <w:iCs/>
      <w:color w:val="2F5496" w:themeColor="accent1" w:themeShade="BF"/>
      <w:sz w:val="24"/>
    </w:rPr>
  </w:style>
  <w:style w:type="character" w:customStyle="1" w:styleId="Ttulo6Char">
    <w:name w:val="Título 6 Char"/>
    <w:basedOn w:val="Fontepargpadro"/>
    <w:link w:val="Ttulo6"/>
    <w:uiPriority w:val="9"/>
    <w:semiHidden/>
    <w:rsid w:val="00B8657B"/>
    <w:rPr>
      <w:rFonts w:asciiTheme="majorHAnsi" w:eastAsiaTheme="majorEastAsia" w:hAnsiTheme="majorHAnsi" w:cstheme="majorBidi"/>
      <w:color w:val="1F3763" w:themeColor="accent1" w:themeShade="7F"/>
      <w:sz w:val="24"/>
    </w:rPr>
  </w:style>
  <w:style w:type="character" w:customStyle="1" w:styleId="Ttulo7Char">
    <w:name w:val="Título 7 Char"/>
    <w:basedOn w:val="Fontepargpadro"/>
    <w:link w:val="Ttulo7"/>
    <w:uiPriority w:val="9"/>
    <w:semiHidden/>
    <w:rsid w:val="00B8657B"/>
    <w:rPr>
      <w:rFonts w:asciiTheme="majorHAnsi" w:eastAsiaTheme="majorEastAsia" w:hAnsiTheme="majorHAnsi" w:cstheme="majorBidi"/>
      <w:i/>
      <w:iCs/>
      <w:color w:val="1F3763" w:themeColor="accent1" w:themeShade="7F"/>
      <w:sz w:val="24"/>
    </w:rPr>
  </w:style>
  <w:style w:type="character" w:customStyle="1" w:styleId="Ttulo8Char">
    <w:name w:val="Título 8 Char"/>
    <w:basedOn w:val="Fontepargpadro"/>
    <w:link w:val="Ttulo8"/>
    <w:uiPriority w:val="9"/>
    <w:semiHidden/>
    <w:rsid w:val="00B8657B"/>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B8657B"/>
    <w:rPr>
      <w:rFonts w:asciiTheme="majorHAnsi" w:eastAsiaTheme="majorEastAsia" w:hAnsiTheme="majorHAnsi" w:cstheme="majorBidi"/>
      <w:i/>
      <w:iCs/>
      <w:color w:val="272727" w:themeColor="text1" w:themeTint="D8"/>
      <w:sz w:val="21"/>
      <w:szCs w:val="21"/>
    </w:rPr>
  </w:style>
  <w:style w:type="paragraph" w:styleId="Reviso">
    <w:name w:val="Revision"/>
    <w:hidden/>
    <w:uiPriority w:val="99"/>
    <w:semiHidden/>
    <w:rsid w:val="007C0E96"/>
    <w:pPr>
      <w:spacing w:after="0" w:line="240" w:lineRule="auto"/>
    </w:pPr>
    <w:rPr>
      <w:rFonts w:ascii="Yu Mincho Light" w:hAnsi="Yu Mincho Light"/>
      <w:sz w:val="24"/>
    </w:rPr>
  </w:style>
  <w:style w:type="paragraph" w:customStyle="1" w:styleId="Jurisprudncia">
    <w:name w:val="Jurisprudência"/>
    <w:basedOn w:val="SemEspaamento"/>
    <w:link w:val="JurisprudnciaChar"/>
    <w:qFormat/>
    <w:rsid w:val="00812D23"/>
    <w:pPr>
      <w:ind w:left="2410"/>
    </w:pPr>
    <w:rPr>
      <w:rFonts w:ascii="Avenir Next LT Pro" w:hAnsi="Avenir Next LT Pro"/>
      <w:bCs/>
      <w:sz w:val="20"/>
    </w:rPr>
  </w:style>
  <w:style w:type="character" w:customStyle="1" w:styleId="JurisprudnciaChar">
    <w:name w:val="Jurisprudência Char"/>
    <w:basedOn w:val="Fontepargpadro"/>
    <w:link w:val="Jurisprudncia"/>
    <w:rsid w:val="00812D23"/>
    <w:rPr>
      <w:rFonts w:ascii="Avenir Next LT Pro" w:hAnsi="Avenir Next LT Pro"/>
      <w:bCs/>
      <w:sz w:val="20"/>
    </w:rPr>
  </w:style>
  <w:style w:type="paragraph" w:styleId="SemEspaamento">
    <w:name w:val="No Spacing"/>
    <w:uiPriority w:val="1"/>
    <w:qFormat/>
    <w:rsid w:val="00812D23"/>
    <w:pPr>
      <w:spacing w:after="0" w:line="240" w:lineRule="auto"/>
      <w:jc w:val="both"/>
    </w:pPr>
    <w:rPr>
      <w:rFonts w:ascii="Yu Mincho Light" w:hAnsi="Yu Mincho Ligh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63105">
      <w:bodyDiv w:val="1"/>
      <w:marLeft w:val="0"/>
      <w:marRight w:val="0"/>
      <w:marTop w:val="0"/>
      <w:marBottom w:val="0"/>
      <w:divBdr>
        <w:top w:val="none" w:sz="0" w:space="0" w:color="auto"/>
        <w:left w:val="none" w:sz="0" w:space="0" w:color="auto"/>
        <w:bottom w:val="none" w:sz="0" w:space="0" w:color="auto"/>
        <w:right w:val="none" w:sz="0" w:space="0" w:color="auto"/>
      </w:divBdr>
    </w:div>
    <w:div w:id="393623160">
      <w:bodyDiv w:val="1"/>
      <w:marLeft w:val="0"/>
      <w:marRight w:val="0"/>
      <w:marTop w:val="0"/>
      <w:marBottom w:val="0"/>
      <w:divBdr>
        <w:top w:val="none" w:sz="0" w:space="0" w:color="auto"/>
        <w:left w:val="none" w:sz="0" w:space="0" w:color="auto"/>
        <w:bottom w:val="none" w:sz="0" w:space="0" w:color="auto"/>
        <w:right w:val="none" w:sz="0" w:space="0" w:color="auto"/>
      </w:divBdr>
    </w:div>
    <w:div w:id="446580189">
      <w:bodyDiv w:val="1"/>
      <w:marLeft w:val="0"/>
      <w:marRight w:val="0"/>
      <w:marTop w:val="0"/>
      <w:marBottom w:val="0"/>
      <w:divBdr>
        <w:top w:val="none" w:sz="0" w:space="0" w:color="auto"/>
        <w:left w:val="none" w:sz="0" w:space="0" w:color="auto"/>
        <w:bottom w:val="none" w:sz="0" w:space="0" w:color="auto"/>
        <w:right w:val="none" w:sz="0" w:space="0" w:color="auto"/>
      </w:divBdr>
    </w:div>
    <w:div w:id="591358998">
      <w:bodyDiv w:val="1"/>
      <w:marLeft w:val="0"/>
      <w:marRight w:val="0"/>
      <w:marTop w:val="0"/>
      <w:marBottom w:val="0"/>
      <w:divBdr>
        <w:top w:val="none" w:sz="0" w:space="0" w:color="auto"/>
        <w:left w:val="none" w:sz="0" w:space="0" w:color="auto"/>
        <w:bottom w:val="none" w:sz="0" w:space="0" w:color="auto"/>
        <w:right w:val="none" w:sz="0" w:space="0" w:color="auto"/>
      </w:divBdr>
      <w:divsChild>
        <w:div w:id="680400965">
          <w:marLeft w:val="0"/>
          <w:marRight w:val="0"/>
          <w:marTop w:val="0"/>
          <w:marBottom w:val="0"/>
          <w:divBdr>
            <w:top w:val="none" w:sz="0" w:space="0" w:color="auto"/>
            <w:left w:val="none" w:sz="0" w:space="0" w:color="auto"/>
            <w:bottom w:val="none" w:sz="0" w:space="0" w:color="auto"/>
            <w:right w:val="none" w:sz="0" w:space="0" w:color="auto"/>
          </w:divBdr>
          <w:divsChild>
            <w:div w:id="788938530">
              <w:marLeft w:val="0"/>
              <w:marRight w:val="0"/>
              <w:marTop w:val="0"/>
              <w:marBottom w:val="0"/>
              <w:divBdr>
                <w:top w:val="none" w:sz="0" w:space="0" w:color="auto"/>
                <w:left w:val="none" w:sz="0" w:space="0" w:color="auto"/>
                <w:bottom w:val="none" w:sz="0" w:space="0" w:color="auto"/>
                <w:right w:val="none" w:sz="0" w:space="0" w:color="auto"/>
              </w:divBdr>
              <w:divsChild>
                <w:div w:id="109185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73264">
          <w:marLeft w:val="0"/>
          <w:marRight w:val="0"/>
          <w:marTop w:val="0"/>
          <w:marBottom w:val="0"/>
          <w:divBdr>
            <w:top w:val="none" w:sz="0" w:space="0" w:color="auto"/>
            <w:left w:val="none" w:sz="0" w:space="0" w:color="auto"/>
            <w:bottom w:val="none" w:sz="0" w:space="0" w:color="auto"/>
            <w:right w:val="none" w:sz="0" w:space="0" w:color="auto"/>
          </w:divBdr>
          <w:divsChild>
            <w:div w:id="3749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02668">
      <w:bodyDiv w:val="1"/>
      <w:marLeft w:val="0"/>
      <w:marRight w:val="0"/>
      <w:marTop w:val="0"/>
      <w:marBottom w:val="0"/>
      <w:divBdr>
        <w:top w:val="none" w:sz="0" w:space="0" w:color="auto"/>
        <w:left w:val="none" w:sz="0" w:space="0" w:color="auto"/>
        <w:bottom w:val="none" w:sz="0" w:space="0" w:color="auto"/>
        <w:right w:val="none" w:sz="0" w:space="0" w:color="auto"/>
      </w:divBdr>
    </w:div>
    <w:div w:id="882910921">
      <w:bodyDiv w:val="1"/>
      <w:marLeft w:val="0"/>
      <w:marRight w:val="0"/>
      <w:marTop w:val="0"/>
      <w:marBottom w:val="0"/>
      <w:divBdr>
        <w:top w:val="none" w:sz="0" w:space="0" w:color="auto"/>
        <w:left w:val="none" w:sz="0" w:space="0" w:color="auto"/>
        <w:bottom w:val="none" w:sz="0" w:space="0" w:color="auto"/>
        <w:right w:val="none" w:sz="0" w:space="0" w:color="auto"/>
      </w:divBdr>
    </w:div>
    <w:div w:id="977615199">
      <w:bodyDiv w:val="1"/>
      <w:marLeft w:val="0"/>
      <w:marRight w:val="0"/>
      <w:marTop w:val="0"/>
      <w:marBottom w:val="0"/>
      <w:divBdr>
        <w:top w:val="none" w:sz="0" w:space="0" w:color="auto"/>
        <w:left w:val="none" w:sz="0" w:space="0" w:color="auto"/>
        <w:bottom w:val="none" w:sz="0" w:space="0" w:color="auto"/>
        <w:right w:val="none" w:sz="0" w:space="0" w:color="auto"/>
      </w:divBdr>
    </w:div>
    <w:div w:id="1005594599">
      <w:bodyDiv w:val="1"/>
      <w:marLeft w:val="0"/>
      <w:marRight w:val="0"/>
      <w:marTop w:val="0"/>
      <w:marBottom w:val="0"/>
      <w:divBdr>
        <w:top w:val="none" w:sz="0" w:space="0" w:color="auto"/>
        <w:left w:val="none" w:sz="0" w:space="0" w:color="auto"/>
        <w:bottom w:val="none" w:sz="0" w:space="0" w:color="auto"/>
        <w:right w:val="none" w:sz="0" w:space="0" w:color="auto"/>
      </w:divBdr>
    </w:div>
    <w:div w:id="1101216207">
      <w:bodyDiv w:val="1"/>
      <w:marLeft w:val="0"/>
      <w:marRight w:val="0"/>
      <w:marTop w:val="0"/>
      <w:marBottom w:val="0"/>
      <w:divBdr>
        <w:top w:val="none" w:sz="0" w:space="0" w:color="auto"/>
        <w:left w:val="none" w:sz="0" w:space="0" w:color="auto"/>
        <w:bottom w:val="none" w:sz="0" w:space="0" w:color="auto"/>
        <w:right w:val="none" w:sz="0" w:space="0" w:color="auto"/>
      </w:divBdr>
    </w:div>
    <w:div w:id="1283195831">
      <w:bodyDiv w:val="1"/>
      <w:marLeft w:val="0"/>
      <w:marRight w:val="0"/>
      <w:marTop w:val="0"/>
      <w:marBottom w:val="0"/>
      <w:divBdr>
        <w:top w:val="none" w:sz="0" w:space="0" w:color="auto"/>
        <w:left w:val="none" w:sz="0" w:space="0" w:color="auto"/>
        <w:bottom w:val="none" w:sz="0" w:space="0" w:color="auto"/>
        <w:right w:val="none" w:sz="0" w:space="0" w:color="auto"/>
      </w:divBdr>
    </w:div>
    <w:div w:id="1513452297">
      <w:bodyDiv w:val="1"/>
      <w:marLeft w:val="0"/>
      <w:marRight w:val="0"/>
      <w:marTop w:val="0"/>
      <w:marBottom w:val="0"/>
      <w:divBdr>
        <w:top w:val="none" w:sz="0" w:space="0" w:color="auto"/>
        <w:left w:val="none" w:sz="0" w:space="0" w:color="auto"/>
        <w:bottom w:val="none" w:sz="0" w:space="0" w:color="auto"/>
        <w:right w:val="none" w:sz="0" w:space="0" w:color="auto"/>
      </w:divBdr>
    </w:div>
    <w:div w:id="1534730438">
      <w:bodyDiv w:val="1"/>
      <w:marLeft w:val="0"/>
      <w:marRight w:val="0"/>
      <w:marTop w:val="0"/>
      <w:marBottom w:val="0"/>
      <w:divBdr>
        <w:top w:val="none" w:sz="0" w:space="0" w:color="auto"/>
        <w:left w:val="none" w:sz="0" w:space="0" w:color="auto"/>
        <w:bottom w:val="none" w:sz="0" w:space="0" w:color="auto"/>
        <w:right w:val="none" w:sz="0" w:space="0" w:color="auto"/>
      </w:divBdr>
    </w:div>
    <w:div w:id="1563559887">
      <w:bodyDiv w:val="1"/>
      <w:marLeft w:val="0"/>
      <w:marRight w:val="0"/>
      <w:marTop w:val="0"/>
      <w:marBottom w:val="0"/>
      <w:divBdr>
        <w:top w:val="none" w:sz="0" w:space="0" w:color="auto"/>
        <w:left w:val="none" w:sz="0" w:space="0" w:color="auto"/>
        <w:bottom w:val="none" w:sz="0" w:space="0" w:color="auto"/>
        <w:right w:val="none" w:sz="0" w:space="0" w:color="auto"/>
      </w:divBdr>
    </w:div>
    <w:div w:id="1636791238">
      <w:bodyDiv w:val="1"/>
      <w:marLeft w:val="0"/>
      <w:marRight w:val="0"/>
      <w:marTop w:val="0"/>
      <w:marBottom w:val="0"/>
      <w:divBdr>
        <w:top w:val="none" w:sz="0" w:space="0" w:color="auto"/>
        <w:left w:val="none" w:sz="0" w:space="0" w:color="auto"/>
        <w:bottom w:val="none" w:sz="0" w:space="0" w:color="auto"/>
        <w:right w:val="none" w:sz="0" w:space="0" w:color="auto"/>
      </w:divBdr>
    </w:div>
    <w:div w:id="1689332327">
      <w:bodyDiv w:val="1"/>
      <w:marLeft w:val="0"/>
      <w:marRight w:val="0"/>
      <w:marTop w:val="0"/>
      <w:marBottom w:val="0"/>
      <w:divBdr>
        <w:top w:val="none" w:sz="0" w:space="0" w:color="auto"/>
        <w:left w:val="none" w:sz="0" w:space="0" w:color="auto"/>
        <w:bottom w:val="none" w:sz="0" w:space="0" w:color="auto"/>
        <w:right w:val="none" w:sz="0" w:space="0" w:color="auto"/>
      </w:divBdr>
      <w:divsChild>
        <w:div w:id="813252440">
          <w:marLeft w:val="0"/>
          <w:marRight w:val="0"/>
          <w:marTop w:val="0"/>
          <w:marBottom w:val="0"/>
          <w:divBdr>
            <w:top w:val="none" w:sz="0" w:space="0" w:color="auto"/>
            <w:left w:val="none" w:sz="0" w:space="0" w:color="auto"/>
            <w:bottom w:val="none" w:sz="0" w:space="0" w:color="auto"/>
            <w:right w:val="none" w:sz="0" w:space="0" w:color="auto"/>
          </w:divBdr>
          <w:divsChild>
            <w:div w:id="1660577096">
              <w:marLeft w:val="0"/>
              <w:marRight w:val="0"/>
              <w:marTop w:val="0"/>
              <w:marBottom w:val="0"/>
              <w:divBdr>
                <w:top w:val="none" w:sz="0" w:space="0" w:color="auto"/>
                <w:left w:val="none" w:sz="0" w:space="0" w:color="auto"/>
                <w:bottom w:val="none" w:sz="0" w:space="0" w:color="auto"/>
                <w:right w:val="none" w:sz="0" w:space="0" w:color="auto"/>
              </w:divBdr>
              <w:divsChild>
                <w:div w:id="213552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2070">
          <w:marLeft w:val="0"/>
          <w:marRight w:val="0"/>
          <w:marTop w:val="0"/>
          <w:marBottom w:val="0"/>
          <w:divBdr>
            <w:top w:val="none" w:sz="0" w:space="0" w:color="auto"/>
            <w:left w:val="none" w:sz="0" w:space="0" w:color="auto"/>
            <w:bottom w:val="none" w:sz="0" w:space="0" w:color="auto"/>
            <w:right w:val="none" w:sz="0" w:space="0" w:color="auto"/>
          </w:divBdr>
          <w:divsChild>
            <w:div w:id="6564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brasil.com.br/jurisprudencia/busca?q=emenda+parlamentar+em+projeto+de+lei+de+iniciativa+reserva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inh\OneDrive%20-%20JOS&#201;%20LUIZ%20CORREA%20DA%20SILVA%20SOCIEDADE%20INDIVIDUAL%20DE%20ADVOCACIA\Documentos\Modelos%20Personalizados%20do%20Office\CamaraSeteLagoas_Timbrado.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CamaraSeteLagoas_Timbrado</Template>
  <TotalTime>4</TotalTime>
  <Pages>3</Pages>
  <Words>677</Words>
  <Characters>3662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Maria Lima de Carvalho</dc:creator>
  <cp:keywords/>
  <dc:description/>
  <cp:lastModifiedBy>José Maria Lima de Carvalho</cp:lastModifiedBy>
  <cp:revision>4</cp:revision>
  <dcterms:created xsi:type="dcterms:W3CDTF">2024-12-23T09:43:00Z</dcterms:created>
  <dcterms:modified xsi:type="dcterms:W3CDTF">2024-12-23T15:35:00Z</dcterms:modified>
</cp:coreProperties>
</file>