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AB0F9" w14:textId="60C46ECC" w:rsidR="00965E14" w:rsidRPr="00965E14" w:rsidRDefault="003779DE" w:rsidP="000F3654">
      <w:pPr>
        <w:spacing w:after="0" w:line="240" w:lineRule="auto"/>
        <w:ind w:left="0" w:firstLine="0"/>
        <w:rPr>
          <w:b/>
        </w:rPr>
      </w:pPr>
      <w:r>
        <w:rPr>
          <w:b/>
        </w:rPr>
        <w:t xml:space="preserve">EMENDA </w:t>
      </w:r>
      <w:r w:rsidR="00803FCA">
        <w:rPr>
          <w:b/>
        </w:rPr>
        <w:t>MODIFICATIVA</w:t>
      </w:r>
      <w:r>
        <w:rPr>
          <w:b/>
        </w:rPr>
        <w:t xml:space="preserve"> </w:t>
      </w:r>
      <w:r w:rsidR="000F3654">
        <w:rPr>
          <w:b/>
        </w:rPr>
        <w:t>Nº ____ AO PROJETO DE LEI</w:t>
      </w:r>
      <w:r w:rsidR="00803FCA">
        <w:rPr>
          <w:b/>
        </w:rPr>
        <w:t xml:space="preserve"> COMPLEMENTAR</w:t>
      </w:r>
      <w:r w:rsidR="000F3654">
        <w:rPr>
          <w:b/>
        </w:rPr>
        <w:t xml:space="preserve"> Nº </w:t>
      </w:r>
      <w:r w:rsidR="00803FCA">
        <w:rPr>
          <w:b/>
        </w:rPr>
        <w:t>13</w:t>
      </w:r>
      <w:r w:rsidR="006201DD">
        <w:rPr>
          <w:b/>
        </w:rPr>
        <w:t>/2024</w:t>
      </w:r>
    </w:p>
    <w:p w14:paraId="3582E14F" w14:textId="73E428AE" w:rsidR="002A59CD" w:rsidRDefault="002A59CD" w:rsidP="00965E14">
      <w:pPr>
        <w:pStyle w:val="SemEspaamento"/>
        <w:ind w:left="3686"/>
        <w:jc w:val="both"/>
        <w:rPr>
          <w:rFonts w:ascii="Century Gothic" w:eastAsia="Century Gothic" w:hAnsi="Century Gothic" w:cs="Century Gothic"/>
          <w:b/>
          <w:color w:val="000000"/>
          <w:sz w:val="24"/>
          <w:lang w:eastAsia="pt-BR"/>
        </w:rPr>
      </w:pPr>
    </w:p>
    <w:p w14:paraId="790A582F" w14:textId="77777777" w:rsidR="002A59CD" w:rsidRDefault="002A59CD" w:rsidP="002A59CD">
      <w:pPr>
        <w:pStyle w:val="SemEspaamento"/>
        <w:ind w:firstLine="2268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3150A9CB" w14:textId="77777777" w:rsidR="00965E14" w:rsidRPr="00324AE2" w:rsidRDefault="00965E14" w:rsidP="00965E14">
      <w:pPr>
        <w:spacing w:after="0" w:line="240" w:lineRule="auto"/>
        <w:ind w:firstLine="0"/>
        <w:rPr>
          <w:rFonts w:ascii="Times New Roman" w:hAnsi="Times New Roman"/>
          <w:b/>
          <w:bCs/>
          <w:szCs w:val="24"/>
        </w:rPr>
      </w:pPr>
    </w:p>
    <w:p w14:paraId="54EB8926" w14:textId="77777777" w:rsidR="00803FCA" w:rsidRDefault="00965E14" w:rsidP="00965E14">
      <w:pPr>
        <w:spacing w:after="0" w:line="240" w:lineRule="auto"/>
        <w:ind w:left="0"/>
        <w:rPr>
          <w:szCs w:val="24"/>
        </w:rPr>
      </w:pPr>
      <w:r w:rsidRPr="00965E14">
        <w:rPr>
          <w:szCs w:val="24"/>
        </w:rPr>
        <w:t xml:space="preserve">Art. 1º </w:t>
      </w:r>
      <w:r w:rsidR="00803FCA">
        <w:rPr>
          <w:szCs w:val="24"/>
        </w:rPr>
        <w:t>Altera o artigo 11 do Projeto de Lei Complementar nº 13/2024, que passa a vigorar com a seguinte redação:</w:t>
      </w:r>
    </w:p>
    <w:p w14:paraId="7AC28E29" w14:textId="77777777" w:rsidR="00803FCA" w:rsidRDefault="00803FCA" w:rsidP="00965E14">
      <w:pPr>
        <w:spacing w:after="0" w:line="240" w:lineRule="auto"/>
        <w:ind w:left="0"/>
        <w:rPr>
          <w:szCs w:val="24"/>
        </w:rPr>
      </w:pPr>
    </w:p>
    <w:p w14:paraId="3BB6C18B" w14:textId="5B164F17" w:rsidR="000F3654" w:rsidRDefault="00803FCA" w:rsidP="00965E14">
      <w:pPr>
        <w:spacing w:after="0" w:line="240" w:lineRule="auto"/>
        <w:ind w:left="0"/>
        <w:rPr>
          <w:szCs w:val="24"/>
        </w:rPr>
      </w:pPr>
      <w:r>
        <w:rPr>
          <w:szCs w:val="24"/>
        </w:rPr>
        <w:t>Art. 11 Essa Lei Complementar entra em vigor 3650 dias após a sua publicação.</w:t>
      </w:r>
      <w:r w:rsidR="000F3654">
        <w:rPr>
          <w:szCs w:val="24"/>
        </w:rPr>
        <w:t xml:space="preserve"> </w:t>
      </w:r>
    </w:p>
    <w:p w14:paraId="332620AB" w14:textId="77777777" w:rsidR="000F3654" w:rsidRDefault="000F3654" w:rsidP="00965E14">
      <w:pPr>
        <w:spacing w:after="0" w:line="240" w:lineRule="auto"/>
        <w:ind w:left="0"/>
        <w:rPr>
          <w:szCs w:val="24"/>
        </w:rPr>
      </w:pPr>
    </w:p>
    <w:p w14:paraId="45C2614B" w14:textId="77777777" w:rsidR="000F3654" w:rsidRDefault="000F3654" w:rsidP="00965E14">
      <w:pPr>
        <w:spacing w:after="0" w:line="240" w:lineRule="auto"/>
        <w:ind w:left="0"/>
        <w:rPr>
          <w:szCs w:val="24"/>
        </w:rPr>
      </w:pPr>
    </w:p>
    <w:p w14:paraId="1D9EAC73" w14:textId="77777777" w:rsidR="002A59CD" w:rsidRPr="002A59CD" w:rsidRDefault="002A59CD" w:rsidP="004F5D74">
      <w:pPr>
        <w:pStyle w:val="SemEspaamento"/>
        <w:jc w:val="both"/>
        <w:rPr>
          <w:rFonts w:ascii="Century Gothic" w:eastAsia="Century Gothic" w:hAnsi="Century Gothic" w:cs="Century Gothic"/>
          <w:color w:val="000000"/>
          <w:sz w:val="24"/>
          <w:lang w:eastAsia="pt-BR"/>
        </w:rPr>
      </w:pPr>
    </w:p>
    <w:p w14:paraId="3A8BE5C3" w14:textId="0DBF173C" w:rsidR="00EB4C12" w:rsidRDefault="00B437E4" w:rsidP="00D93B81">
      <w:pPr>
        <w:spacing w:line="360" w:lineRule="auto"/>
        <w:ind w:left="-5"/>
      </w:pPr>
      <w:r>
        <w:t xml:space="preserve">Sala das Sessões, </w:t>
      </w:r>
      <w:r w:rsidR="00803FCA">
        <w:t>19</w:t>
      </w:r>
      <w:r w:rsidR="006201DD">
        <w:t xml:space="preserve"> de </w:t>
      </w:r>
      <w:r w:rsidR="00803FCA">
        <w:t xml:space="preserve">dezembro </w:t>
      </w:r>
      <w:r w:rsidR="006201DD">
        <w:t>de 2024</w:t>
      </w:r>
      <w:r>
        <w:t xml:space="preserve"> </w:t>
      </w:r>
    </w:p>
    <w:p w14:paraId="23FA4182" w14:textId="2BF273E8" w:rsidR="00EB4C12" w:rsidRDefault="00B437E4" w:rsidP="001D317D">
      <w:pPr>
        <w:spacing w:after="113" w:line="360" w:lineRule="auto"/>
        <w:ind w:left="0" w:firstLine="0"/>
        <w:jc w:val="center"/>
      </w:pPr>
      <w:r>
        <w:rPr>
          <w:noProof/>
        </w:rPr>
        <w:drawing>
          <wp:inline distT="0" distB="0" distL="0" distR="0" wp14:anchorId="582965E9" wp14:editId="47378E5C">
            <wp:extent cx="2286000" cy="695325"/>
            <wp:effectExtent l="0" t="0" r="0" b="0"/>
            <wp:docPr id="69" name="Pictur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102" cy="6953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FDFA2" w14:textId="585A7BD9" w:rsidR="00EB4C12" w:rsidRDefault="00B437E4" w:rsidP="001D317D">
      <w:pPr>
        <w:tabs>
          <w:tab w:val="center" w:pos="2242"/>
        </w:tabs>
        <w:spacing w:line="360" w:lineRule="auto"/>
        <w:ind w:left="-15" w:firstLine="0"/>
        <w:jc w:val="center"/>
      </w:pPr>
      <w:r>
        <w:t>IVSON GOMES DE CASTRO</w:t>
      </w:r>
    </w:p>
    <w:p w14:paraId="402327A9" w14:textId="2A7D2DFB" w:rsidR="00EB4C12" w:rsidRDefault="00B437E4" w:rsidP="001D317D">
      <w:pPr>
        <w:tabs>
          <w:tab w:val="center" w:pos="1348"/>
        </w:tabs>
        <w:spacing w:line="360" w:lineRule="auto"/>
        <w:ind w:left="-15" w:firstLine="0"/>
        <w:jc w:val="center"/>
      </w:pPr>
      <w:r>
        <w:t>VEREADOR</w:t>
      </w:r>
    </w:p>
    <w:p w14:paraId="4A707005" w14:textId="77777777" w:rsidR="007D45E0" w:rsidRDefault="007D45E0" w:rsidP="000D055C">
      <w:pPr>
        <w:spacing w:after="181" w:line="360" w:lineRule="auto"/>
        <w:ind w:left="0" w:firstLine="0"/>
        <w:jc w:val="center"/>
        <w:rPr>
          <w:b/>
        </w:rPr>
      </w:pPr>
    </w:p>
    <w:p w14:paraId="7796B147" w14:textId="25332C21" w:rsidR="007D45E0" w:rsidRDefault="003E718A" w:rsidP="000D055C">
      <w:pPr>
        <w:spacing w:after="181" w:line="360" w:lineRule="auto"/>
        <w:ind w:left="0" w:firstLine="0"/>
        <w:jc w:val="center"/>
        <w:rPr>
          <w:b/>
        </w:rPr>
      </w:pPr>
      <w:r>
        <w:rPr>
          <w:b/>
        </w:rPr>
        <w:t>JUSTIFICATIVA:</w:t>
      </w:r>
    </w:p>
    <w:p w14:paraId="5E9DAB8B" w14:textId="77777777" w:rsidR="001D317D" w:rsidRDefault="001D317D" w:rsidP="001D317D">
      <w:pPr>
        <w:spacing w:after="181" w:line="360" w:lineRule="auto"/>
        <w:ind w:left="0" w:firstLine="0"/>
        <w:rPr>
          <w:bCs/>
        </w:rPr>
      </w:pPr>
    </w:p>
    <w:p w14:paraId="5CC07C53" w14:textId="0B7A628C" w:rsidR="00667326" w:rsidRPr="003E718A" w:rsidRDefault="00803FCA" w:rsidP="003E718A">
      <w:pPr>
        <w:spacing w:after="181" w:line="360" w:lineRule="auto"/>
        <w:ind w:left="0" w:firstLine="0"/>
        <w:rPr>
          <w:bCs/>
        </w:rPr>
      </w:pPr>
      <w:r>
        <w:rPr>
          <w:bCs/>
        </w:rPr>
        <w:t>A emenda tem como escopo dar tempo dos cidadãos e da administração pública se adequarem as adaptações necessárias propostas na lei.</w:t>
      </w:r>
    </w:p>
    <w:sectPr w:rsidR="00667326" w:rsidRPr="003E718A" w:rsidSect="00D93B81">
      <w:headerReference w:type="even" r:id="rId7"/>
      <w:headerReference w:type="default" r:id="rId8"/>
      <w:headerReference w:type="first" r:id="rId9"/>
      <w:footnotePr>
        <w:numRestart w:val="eachPage"/>
      </w:footnotePr>
      <w:pgSz w:w="11906" w:h="16838"/>
      <w:pgMar w:top="-781" w:right="1414" w:bottom="1418" w:left="1702" w:header="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13ADC" w14:textId="77777777" w:rsidR="003230E1" w:rsidRDefault="003230E1">
      <w:pPr>
        <w:spacing w:after="0" w:line="240" w:lineRule="auto"/>
      </w:pPr>
      <w:r>
        <w:separator/>
      </w:r>
    </w:p>
  </w:endnote>
  <w:endnote w:type="continuationSeparator" w:id="0">
    <w:p w14:paraId="0D35F15E" w14:textId="77777777" w:rsidR="003230E1" w:rsidRDefault="0032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2F7A02" w14:textId="77777777" w:rsidR="003230E1" w:rsidRDefault="003230E1">
      <w:pPr>
        <w:spacing w:after="0" w:line="259" w:lineRule="auto"/>
        <w:ind w:left="0" w:firstLine="0"/>
        <w:jc w:val="left"/>
      </w:pPr>
      <w:r>
        <w:separator/>
      </w:r>
    </w:p>
  </w:footnote>
  <w:footnote w:type="continuationSeparator" w:id="0">
    <w:p w14:paraId="123EBDD0" w14:textId="77777777" w:rsidR="003230E1" w:rsidRDefault="003230E1">
      <w:pPr>
        <w:spacing w:after="0" w:line="259" w:lineRule="auto"/>
        <w:ind w:left="0" w:firstLine="0"/>
        <w:jc w:val="lef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6576E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446697BD" wp14:editId="2ED7FC30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6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3B84DFB8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9A7C3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59264" behindDoc="0" locked="0" layoutInCell="1" allowOverlap="0" wp14:anchorId="2EF27EB4" wp14:editId="27F37AE3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7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00E5A974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E4203" w14:textId="77777777" w:rsidR="00EB4C12" w:rsidRDefault="00B437E4">
    <w:pPr>
      <w:spacing w:after="1783" w:line="259" w:lineRule="auto"/>
      <w:ind w:left="-1702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 wp14:anchorId="42BE127C" wp14:editId="10D7E57C">
          <wp:simplePos x="0" y="0"/>
          <wp:positionH relativeFrom="page">
            <wp:posOffset>0</wp:posOffset>
          </wp:positionH>
          <wp:positionV relativeFrom="page">
            <wp:posOffset>170689</wp:posOffset>
          </wp:positionV>
          <wp:extent cx="7543800" cy="1149096"/>
          <wp:effectExtent l="0" t="0" r="0" b="0"/>
          <wp:wrapSquare wrapText="bothSides"/>
          <wp:docPr id="78" name="Picture 166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3" name="Picture 166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14909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22"/>
      </w:rPr>
      <w:t xml:space="preserve"> </w:t>
    </w:r>
  </w:p>
  <w:p w14:paraId="5AC754BF" w14:textId="77777777" w:rsidR="00EB4C12" w:rsidRDefault="00B437E4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C12"/>
    <w:rsid w:val="000206D2"/>
    <w:rsid w:val="00021A7D"/>
    <w:rsid w:val="00053C6F"/>
    <w:rsid w:val="00056748"/>
    <w:rsid w:val="00061609"/>
    <w:rsid w:val="000846F7"/>
    <w:rsid w:val="00091789"/>
    <w:rsid w:val="0009618C"/>
    <w:rsid w:val="000D055C"/>
    <w:rsid w:val="000F3654"/>
    <w:rsid w:val="00126FF1"/>
    <w:rsid w:val="00197464"/>
    <w:rsid w:val="001B4A95"/>
    <w:rsid w:val="001D317D"/>
    <w:rsid w:val="001E298B"/>
    <w:rsid w:val="00233B69"/>
    <w:rsid w:val="002A59CD"/>
    <w:rsid w:val="003230E1"/>
    <w:rsid w:val="00323D16"/>
    <w:rsid w:val="00330EB5"/>
    <w:rsid w:val="003779DE"/>
    <w:rsid w:val="003C7B42"/>
    <w:rsid w:val="003E718A"/>
    <w:rsid w:val="003F3BAF"/>
    <w:rsid w:val="00433FA9"/>
    <w:rsid w:val="004B3A95"/>
    <w:rsid w:val="004F5D74"/>
    <w:rsid w:val="00501C92"/>
    <w:rsid w:val="00516EAA"/>
    <w:rsid w:val="006145E4"/>
    <w:rsid w:val="006201DD"/>
    <w:rsid w:val="00651BF0"/>
    <w:rsid w:val="006670B8"/>
    <w:rsid w:val="00667326"/>
    <w:rsid w:val="006D08C3"/>
    <w:rsid w:val="006F1870"/>
    <w:rsid w:val="006F4EEC"/>
    <w:rsid w:val="007163E4"/>
    <w:rsid w:val="00743BD8"/>
    <w:rsid w:val="00774C6A"/>
    <w:rsid w:val="007D45E0"/>
    <w:rsid w:val="00803FCA"/>
    <w:rsid w:val="008045CB"/>
    <w:rsid w:val="0085469E"/>
    <w:rsid w:val="00866289"/>
    <w:rsid w:val="008C7963"/>
    <w:rsid w:val="008E153A"/>
    <w:rsid w:val="008F1BEE"/>
    <w:rsid w:val="00963BE4"/>
    <w:rsid w:val="00965E14"/>
    <w:rsid w:val="009875FA"/>
    <w:rsid w:val="00990E3F"/>
    <w:rsid w:val="00A520D2"/>
    <w:rsid w:val="00AC3305"/>
    <w:rsid w:val="00B31446"/>
    <w:rsid w:val="00B437E4"/>
    <w:rsid w:val="00BB6C3E"/>
    <w:rsid w:val="00BC75C2"/>
    <w:rsid w:val="00C30F90"/>
    <w:rsid w:val="00CA6C5C"/>
    <w:rsid w:val="00D87628"/>
    <w:rsid w:val="00D93B81"/>
    <w:rsid w:val="00DD072A"/>
    <w:rsid w:val="00DE6921"/>
    <w:rsid w:val="00E20B8C"/>
    <w:rsid w:val="00EB4C12"/>
    <w:rsid w:val="00F3486E"/>
    <w:rsid w:val="00F7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466C6D"/>
  <w15:docId w15:val="{57C2BA72-EF14-4E5F-A57D-D5604F66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359" w:lineRule="auto"/>
      <w:ind w:left="2279" w:hanging="10"/>
      <w:jc w:val="both"/>
    </w:pPr>
    <w:rPr>
      <w:rFonts w:ascii="Century Gothic" w:eastAsia="Century Gothic" w:hAnsi="Century Gothic" w:cs="Century Gothic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footnotedescription">
    <w:name w:val="footnote description"/>
    <w:next w:val="Normal"/>
    <w:link w:val="footnotedescriptionChar"/>
    <w:hidden/>
    <w:pPr>
      <w:spacing w:after="0" w:line="249" w:lineRule="auto"/>
      <w:ind w:firstLine="32"/>
    </w:pPr>
    <w:rPr>
      <w:rFonts w:ascii="Calibri" w:eastAsia="Calibri" w:hAnsi="Calibri" w:cs="Calibri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20"/>
      <w:vertAlign w:val="superscript"/>
    </w:rPr>
  </w:style>
  <w:style w:type="paragraph" w:styleId="NormalWeb">
    <w:name w:val="Normal (Web)"/>
    <w:basedOn w:val="Normal"/>
    <w:uiPriority w:val="99"/>
    <w:unhideWhenUsed/>
    <w:rsid w:val="006670B8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paragraph" w:styleId="Rodap">
    <w:name w:val="footer"/>
    <w:basedOn w:val="Normal"/>
    <w:link w:val="RodapChar"/>
    <w:uiPriority w:val="99"/>
    <w:unhideWhenUsed/>
    <w:rsid w:val="00D93B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93B81"/>
    <w:rPr>
      <w:rFonts w:ascii="Century Gothic" w:eastAsia="Century Gothic" w:hAnsi="Century Gothic" w:cs="Century Gothic"/>
      <w:color w:val="000000"/>
      <w:sz w:val="24"/>
    </w:rPr>
  </w:style>
  <w:style w:type="paragraph" w:styleId="SemEspaamento">
    <w:name w:val="No Spacing"/>
    <w:uiPriority w:val="1"/>
    <w:qFormat/>
    <w:rsid w:val="002A59C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cp:lastPrinted>2024-03-05T17:13:00Z</cp:lastPrinted>
  <dcterms:created xsi:type="dcterms:W3CDTF">2024-12-19T19:49:00Z</dcterms:created>
  <dcterms:modified xsi:type="dcterms:W3CDTF">2024-12-19T19:49:00Z</dcterms:modified>
</cp:coreProperties>
</file>