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9A918" w14:textId="4F78F6D6" w:rsidR="008272FD" w:rsidRPr="008272FD" w:rsidRDefault="008272FD" w:rsidP="008272FD">
      <w:pPr>
        <w:pStyle w:val="Ttulo"/>
        <w:rPr>
          <w:rStyle w:val="TtulodoLivro"/>
        </w:rPr>
      </w:pPr>
      <w:r w:rsidRPr="008272FD">
        <w:t xml:space="preserve">PARECER </w:t>
      </w:r>
      <w:r w:rsidR="004D6392">
        <w:t>00</w:t>
      </w:r>
      <w:r w:rsidR="00005DD4">
        <w:t>31</w:t>
      </w:r>
      <w:r w:rsidRPr="008272FD">
        <w:t>/202</w:t>
      </w:r>
      <w:r w:rsidR="004D6392">
        <w:t>4</w:t>
      </w:r>
      <w:r w:rsidRPr="008272FD">
        <w:t>-CLJ</w:t>
      </w:r>
    </w:p>
    <w:p w14:paraId="3AA8BE62" w14:textId="77777777" w:rsidR="008272FD" w:rsidRDefault="008272FD" w:rsidP="008272FD"/>
    <w:p w14:paraId="5BFEA9D1" w14:textId="77777777" w:rsidR="0036742D" w:rsidRDefault="0036742D" w:rsidP="008272FD"/>
    <w:p w14:paraId="5CD10690" w14:textId="77777777" w:rsidR="0036742D" w:rsidRDefault="0036742D" w:rsidP="008272FD"/>
    <w:p w14:paraId="42906682" w14:textId="77777777" w:rsidR="0036742D" w:rsidRDefault="0036742D" w:rsidP="008272FD"/>
    <w:p w14:paraId="769C8612" w14:textId="77777777" w:rsidR="008272FD" w:rsidRDefault="008272FD" w:rsidP="008272FD"/>
    <w:p w14:paraId="6DD063E3" w14:textId="28C3804A" w:rsidR="008272FD" w:rsidRPr="00176B97" w:rsidRDefault="008272FD" w:rsidP="008272FD">
      <w:r w:rsidRPr="008272FD">
        <w:rPr>
          <w:rStyle w:val="Forte"/>
        </w:rPr>
        <w:t>MATÉRIA:</w:t>
      </w:r>
      <w:r w:rsidRPr="000B3F07">
        <w:t xml:space="preserve"> </w:t>
      </w:r>
      <w:r w:rsidR="00A37079" w:rsidRPr="004D6392">
        <w:rPr>
          <w:b/>
          <w:bCs/>
        </w:rPr>
        <w:t>Projeto de lei complementar nº 1</w:t>
      </w:r>
      <w:r w:rsidR="005136B8">
        <w:rPr>
          <w:b/>
          <w:bCs/>
        </w:rPr>
        <w:t>6</w:t>
      </w:r>
      <w:r w:rsidR="00A37079" w:rsidRPr="004D6392">
        <w:rPr>
          <w:b/>
          <w:bCs/>
        </w:rPr>
        <w:t>/2024:</w:t>
      </w:r>
      <w:r w:rsidR="00A37079">
        <w:t xml:space="preserve"> </w:t>
      </w:r>
      <w:r w:rsidR="00834AE3" w:rsidRPr="00834AE3">
        <w:t>ALTERA AS LEIS COMPLEMENTARES Nº 195, DE 13 DE DEZEMBRO DE 2016, Nº 227, DE 04 DE OUTUBRO DE 2019, Nº 228, DE 04 DE OUTUBRO DE 2019, E Nº 245, DE 12 DE JANEIRO DE 2021.</w:t>
      </w:r>
      <w:r w:rsidR="00834AE3">
        <w:t xml:space="preserve"> </w:t>
      </w:r>
      <w:r>
        <w:t xml:space="preserve">Autoria: </w:t>
      </w:r>
      <w:r w:rsidR="00A37079">
        <w:t>Prefeito</w:t>
      </w:r>
    </w:p>
    <w:p w14:paraId="6E94E556" w14:textId="77777777" w:rsidR="008272FD" w:rsidRDefault="008272FD" w:rsidP="008272FD"/>
    <w:p w14:paraId="39376A93" w14:textId="77777777" w:rsidR="0036742D" w:rsidRDefault="0036742D" w:rsidP="008272FD"/>
    <w:p w14:paraId="612F0768" w14:textId="77777777" w:rsidR="008272FD" w:rsidRPr="008272FD" w:rsidRDefault="008272FD" w:rsidP="00B8657B">
      <w:pPr>
        <w:pStyle w:val="Ttulo1"/>
      </w:pPr>
      <w:r w:rsidRPr="008272FD">
        <w:t>Relatório</w:t>
      </w:r>
    </w:p>
    <w:p w14:paraId="2D36AC87" w14:textId="77777777" w:rsidR="007144CB" w:rsidRDefault="007144CB" w:rsidP="00A37079">
      <w:pPr>
        <w:pStyle w:val="PargrafodaLista"/>
        <w:rPr>
          <w:b/>
          <w:bCs/>
        </w:rPr>
      </w:pPr>
    </w:p>
    <w:p w14:paraId="3CDEEE73" w14:textId="258588CB" w:rsidR="00A0705F" w:rsidRPr="00A0705F" w:rsidRDefault="00A37079" w:rsidP="00A37079">
      <w:pPr>
        <w:pStyle w:val="PargrafodaLista"/>
      </w:pPr>
      <w:r w:rsidRPr="00234145">
        <w:rPr>
          <w:b/>
          <w:bCs/>
        </w:rPr>
        <w:t>O projeto de lei complementar</w:t>
      </w:r>
      <w:r>
        <w:t xml:space="preserve"> sob análise </w:t>
      </w:r>
      <w:r w:rsidRPr="00234145">
        <w:rPr>
          <w:b/>
          <w:bCs/>
        </w:rPr>
        <w:t xml:space="preserve">propõe modificações nas </w:t>
      </w:r>
      <w:r w:rsidR="00183431" w:rsidRPr="00234145">
        <w:rPr>
          <w:b/>
          <w:bCs/>
        </w:rPr>
        <w:t>as Leis Complementares nº 195/2016,</w:t>
      </w:r>
      <w:r w:rsidR="00183431" w:rsidRPr="00183431">
        <w:t xml:space="preserve"> que </w:t>
      </w:r>
      <w:r w:rsidR="00183431" w:rsidRPr="00183431">
        <w:rPr>
          <w:i/>
          <w:iCs/>
        </w:rPr>
        <w:t xml:space="preserve">“Cria o Zoneamento Ecológico Econômico da APA do Ribeirão do Paiol, </w:t>
      </w:r>
      <w:r w:rsidR="00234145" w:rsidRPr="00A0705F">
        <w:rPr>
          <w:b/>
          <w:bCs/>
        </w:rPr>
        <w:t xml:space="preserve">Lei Complementar </w:t>
      </w:r>
      <w:r w:rsidR="00183431" w:rsidRPr="00A0705F">
        <w:rPr>
          <w:b/>
          <w:bCs/>
        </w:rPr>
        <w:t>nº 227</w:t>
      </w:r>
      <w:r w:rsidR="00234145" w:rsidRPr="00A0705F">
        <w:rPr>
          <w:b/>
          <w:bCs/>
        </w:rPr>
        <w:t>/</w:t>
      </w:r>
      <w:r w:rsidR="00183431" w:rsidRPr="00A0705F">
        <w:rPr>
          <w:b/>
          <w:bCs/>
        </w:rPr>
        <w:t>2019,</w:t>
      </w:r>
      <w:r w:rsidR="00183431" w:rsidRPr="00183431">
        <w:t xml:space="preserve"> que “</w:t>
      </w:r>
      <w:r w:rsidR="00183431" w:rsidRPr="00183431">
        <w:rPr>
          <w:i/>
          <w:iCs/>
        </w:rPr>
        <w:t>Cria Área de Proteção Ambiental, APA Córrego do Marinheiro, e o Zoneamento Ecológico Econômico no Município de Sete Lagoas e dá outras providências”</w:t>
      </w:r>
      <w:r w:rsidR="00183431" w:rsidRPr="00183431">
        <w:t>,</w:t>
      </w:r>
      <w:r w:rsidR="00326F69">
        <w:t xml:space="preserve"> </w:t>
      </w:r>
      <w:r w:rsidR="00326F69" w:rsidRPr="00A0705F">
        <w:rPr>
          <w:b/>
          <w:bCs/>
        </w:rPr>
        <w:t xml:space="preserve">Lei Complementar </w:t>
      </w:r>
      <w:r w:rsidR="00183431" w:rsidRPr="00A0705F">
        <w:rPr>
          <w:b/>
          <w:bCs/>
        </w:rPr>
        <w:t>nº 228</w:t>
      </w:r>
      <w:r w:rsidR="00326F69" w:rsidRPr="00A0705F">
        <w:rPr>
          <w:b/>
          <w:bCs/>
        </w:rPr>
        <w:t>/2019</w:t>
      </w:r>
      <w:r w:rsidR="00183431" w:rsidRPr="00183431">
        <w:t xml:space="preserve"> que “</w:t>
      </w:r>
      <w:r w:rsidR="00183431" w:rsidRPr="00183431">
        <w:rPr>
          <w:i/>
          <w:iCs/>
        </w:rPr>
        <w:t xml:space="preserve">Cria Área de Proteção Ambiental, APA do Córrego do Machado, e o Zoneamento Ecológico Econômico no Município de Sete Lagoas e dá outras providências”, </w:t>
      </w:r>
      <w:r w:rsidR="00183431" w:rsidRPr="00A0705F">
        <w:rPr>
          <w:b/>
          <w:bCs/>
        </w:rPr>
        <w:t xml:space="preserve">e </w:t>
      </w:r>
      <w:r w:rsidR="00A0705F" w:rsidRPr="00A0705F">
        <w:rPr>
          <w:b/>
          <w:bCs/>
        </w:rPr>
        <w:t xml:space="preserve">Lei complementar </w:t>
      </w:r>
      <w:r w:rsidR="00183431" w:rsidRPr="00A0705F">
        <w:rPr>
          <w:b/>
          <w:bCs/>
        </w:rPr>
        <w:t>nº 245</w:t>
      </w:r>
      <w:r w:rsidR="00A0705F">
        <w:rPr>
          <w:b/>
          <w:bCs/>
        </w:rPr>
        <w:t>/</w:t>
      </w:r>
      <w:r w:rsidR="00183431" w:rsidRPr="00A0705F">
        <w:rPr>
          <w:b/>
          <w:bCs/>
        </w:rPr>
        <w:t>2021</w:t>
      </w:r>
      <w:r w:rsidR="00183431" w:rsidRPr="00183431">
        <w:t xml:space="preserve">, que </w:t>
      </w:r>
      <w:r w:rsidR="00183431" w:rsidRPr="00183431">
        <w:rPr>
          <w:i/>
          <w:iCs/>
        </w:rPr>
        <w:t xml:space="preserve">“Cria o Zoneamento Ecológico Econômico da APA da Serra de Santa Helena - APASSH, nos termos do artigo 11 da Lei nº 5.243, de 07 de janeiro de 1997, </w:t>
      </w:r>
      <w:r w:rsidR="00774045">
        <w:t xml:space="preserve">conforme relatado na mensagem do seu autor e se observa nos documentos auxiliares anexos ao PLC. </w:t>
      </w:r>
    </w:p>
    <w:p w14:paraId="16E31C47" w14:textId="77777777" w:rsidR="00D35218" w:rsidRDefault="00D35218" w:rsidP="00774045">
      <w:pPr>
        <w:pStyle w:val="PargrafodaLista"/>
      </w:pPr>
    </w:p>
    <w:p w14:paraId="6E6EFD3C" w14:textId="38866525" w:rsidR="00FB082A" w:rsidRDefault="00774045" w:rsidP="00774045">
      <w:pPr>
        <w:pStyle w:val="PargrafodaLista"/>
      </w:pPr>
      <w:r>
        <w:t>Em síntese</w:t>
      </w:r>
      <w:r w:rsidR="00416EC6">
        <w:t xml:space="preserve">: </w:t>
      </w:r>
    </w:p>
    <w:p w14:paraId="734D4AA8" w14:textId="1143D13A" w:rsidR="00D35218" w:rsidRPr="002815FB" w:rsidRDefault="008B7527" w:rsidP="00D35218">
      <w:pPr>
        <w:pStyle w:val="Numerada"/>
        <w:numPr>
          <w:ilvl w:val="0"/>
          <w:numId w:val="13"/>
        </w:numPr>
        <w:ind w:left="1985"/>
      </w:pPr>
      <w:r>
        <w:rPr>
          <w:i/>
          <w:iCs/>
        </w:rPr>
        <w:t>Quanto a LC 195/2016</w:t>
      </w:r>
      <w:r w:rsidR="0036365B">
        <w:rPr>
          <w:i/>
          <w:iCs/>
        </w:rPr>
        <w:t xml:space="preserve"> (APA RIBEIRÃO DO PAIOL)</w:t>
      </w:r>
      <w:r>
        <w:rPr>
          <w:i/>
          <w:iCs/>
        </w:rPr>
        <w:t xml:space="preserve"> modifica </w:t>
      </w:r>
      <w:r w:rsidR="007117A8">
        <w:rPr>
          <w:i/>
          <w:iCs/>
        </w:rPr>
        <w:t>os limites das zonas ambientais</w:t>
      </w:r>
      <w:r w:rsidR="00A67CD2">
        <w:rPr>
          <w:i/>
          <w:iCs/>
        </w:rPr>
        <w:t xml:space="preserve">, </w:t>
      </w:r>
      <w:r w:rsidR="00E75554">
        <w:rPr>
          <w:i/>
          <w:iCs/>
        </w:rPr>
        <w:t xml:space="preserve">aumentando </w:t>
      </w:r>
      <w:r w:rsidR="005105A0">
        <w:rPr>
          <w:i/>
          <w:iCs/>
        </w:rPr>
        <w:t>a área da Zona de Agrupamento Urbano de 10,</w:t>
      </w:r>
      <w:r w:rsidR="00E75554">
        <w:rPr>
          <w:i/>
          <w:iCs/>
        </w:rPr>
        <w:t>55</w:t>
      </w:r>
      <w:r w:rsidR="005105A0">
        <w:rPr>
          <w:i/>
          <w:iCs/>
        </w:rPr>
        <w:t>% para 10,5</w:t>
      </w:r>
      <w:r w:rsidR="00E75554">
        <w:rPr>
          <w:i/>
          <w:iCs/>
        </w:rPr>
        <w:t>7</w:t>
      </w:r>
      <w:r w:rsidR="005105A0">
        <w:rPr>
          <w:i/>
          <w:iCs/>
        </w:rPr>
        <w:t>% da área da APA</w:t>
      </w:r>
      <w:r w:rsidR="00493571">
        <w:rPr>
          <w:i/>
          <w:iCs/>
        </w:rPr>
        <w:t xml:space="preserve"> </w:t>
      </w:r>
      <w:r w:rsidR="00D91852">
        <w:rPr>
          <w:i/>
          <w:iCs/>
        </w:rPr>
        <w:t>e a</w:t>
      </w:r>
      <w:r w:rsidR="003E605A">
        <w:rPr>
          <w:i/>
          <w:iCs/>
        </w:rPr>
        <w:t xml:space="preserve"> área da zona de agrupamento rural </w:t>
      </w:r>
      <w:r w:rsidR="00C30955">
        <w:rPr>
          <w:i/>
          <w:iCs/>
        </w:rPr>
        <w:t>de 39,0</w:t>
      </w:r>
      <w:r w:rsidR="00E75554">
        <w:rPr>
          <w:i/>
          <w:iCs/>
        </w:rPr>
        <w:t>6</w:t>
      </w:r>
      <w:r w:rsidR="00C30955">
        <w:rPr>
          <w:i/>
          <w:iCs/>
        </w:rPr>
        <w:t>% para 39</w:t>
      </w:r>
      <w:r w:rsidR="004D4A31">
        <w:rPr>
          <w:i/>
          <w:iCs/>
        </w:rPr>
        <w:t>,0</w:t>
      </w:r>
      <w:r w:rsidR="00E75554">
        <w:rPr>
          <w:i/>
          <w:iCs/>
        </w:rPr>
        <w:t>7</w:t>
      </w:r>
      <w:r w:rsidR="004D4A31">
        <w:rPr>
          <w:i/>
          <w:iCs/>
        </w:rPr>
        <w:t xml:space="preserve">%; </w:t>
      </w:r>
      <w:r w:rsidR="00493571">
        <w:rPr>
          <w:i/>
          <w:iCs/>
        </w:rPr>
        <w:t xml:space="preserve">reduzindo a área da </w:t>
      </w:r>
      <w:r w:rsidR="00EF2FB5">
        <w:rPr>
          <w:i/>
          <w:iCs/>
        </w:rPr>
        <w:t xml:space="preserve">zona de vida silvestre </w:t>
      </w:r>
      <w:r w:rsidR="00E75554">
        <w:rPr>
          <w:i/>
          <w:iCs/>
        </w:rPr>
        <w:t xml:space="preserve">de </w:t>
      </w:r>
      <w:r w:rsidR="00493571">
        <w:rPr>
          <w:i/>
          <w:iCs/>
        </w:rPr>
        <w:t>21</w:t>
      </w:r>
      <w:r w:rsidR="00AE586B">
        <w:rPr>
          <w:i/>
          <w:iCs/>
        </w:rPr>
        <w:t xml:space="preserve">,47% para 21,42% da área da APA e </w:t>
      </w:r>
      <w:r w:rsidR="004D43BB">
        <w:rPr>
          <w:i/>
          <w:iCs/>
        </w:rPr>
        <w:t xml:space="preserve">mantendo sem alteração a área da zona de serrado, em que pese repristinar a redação do inciso. </w:t>
      </w:r>
      <w:r w:rsidR="007B4D1A">
        <w:rPr>
          <w:i/>
          <w:iCs/>
        </w:rPr>
        <w:t xml:space="preserve">Cria uma obrigação ao Município de </w:t>
      </w:r>
      <w:r w:rsidR="00EB2CCC">
        <w:rPr>
          <w:i/>
          <w:iCs/>
        </w:rPr>
        <w:t xml:space="preserve">informar ao interessado, mediante condições </w:t>
      </w:r>
      <w:r w:rsidR="002815FB">
        <w:rPr>
          <w:i/>
          <w:iCs/>
        </w:rPr>
        <w:t xml:space="preserve">que especifica, em qual zoneamento a área está situada. </w:t>
      </w:r>
      <w:r w:rsidR="00C60725">
        <w:rPr>
          <w:i/>
          <w:iCs/>
        </w:rPr>
        <w:t>(Art 1</w:t>
      </w:r>
      <w:r w:rsidR="0036365B">
        <w:rPr>
          <w:i/>
          <w:iCs/>
        </w:rPr>
        <w:t>º)</w:t>
      </w:r>
      <w:r w:rsidR="00C60725">
        <w:rPr>
          <w:i/>
          <w:iCs/>
        </w:rPr>
        <w:t xml:space="preserve"> </w:t>
      </w:r>
    </w:p>
    <w:p w14:paraId="295806A0" w14:textId="126A81BE" w:rsidR="002815FB" w:rsidRPr="00ED43A7" w:rsidRDefault="00CD2165" w:rsidP="00D35218">
      <w:pPr>
        <w:pStyle w:val="Numerada"/>
        <w:numPr>
          <w:ilvl w:val="0"/>
          <w:numId w:val="13"/>
        </w:numPr>
        <w:ind w:left="1985"/>
      </w:pPr>
      <w:r>
        <w:rPr>
          <w:i/>
          <w:iCs/>
        </w:rPr>
        <w:t>Quanto à LC 22</w:t>
      </w:r>
      <w:r w:rsidR="0036365B">
        <w:rPr>
          <w:i/>
          <w:iCs/>
        </w:rPr>
        <w:t>7/2019, (APA Córrego do Marinheiro)</w:t>
      </w:r>
      <w:r w:rsidR="00272E13">
        <w:rPr>
          <w:i/>
          <w:iCs/>
        </w:rPr>
        <w:t xml:space="preserve"> majora o tamanho mínimo </w:t>
      </w:r>
      <w:r w:rsidR="004F6D39">
        <w:rPr>
          <w:i/>
          <w:iCs/>
        </w:rPr>
        <w:t>dos lotes para novos parcelamentos do solo de 450 m</w:t>
      </w:r>
      <w:r w:rsidR="004F6D39" w:rsidRPr="004F6D39">
        <w:rPr>
          <w:i/>
          <w:iCs/>
          <w:vertAlign w:val="superscript"/>
        </w:rPr>
        <w:t>2</w:t>
      </w:r>
      <w:r w:rsidR="004F6D39">
        <w:rPr>
          <w:i/>
          <w:iCs/>
        </w:rPr>
        <w:t xml:space="preserve"> para 500 m</w:t>
      </w:r>
      <w:r w:rsidR="004F6D39" w:rsidRPr="004F6D39">
        <w:rPr>
          <w:i/>
          <w:iCs/>
          <w:vertAlign w:val="superscript"/>
        </w:rPr>
        <w:t>2</w:t>
      </w:r>
      <w:r w:rsidR="00ED43A7">
        <w:rPr>
          <w:i/>
          <w:iCs/>
        </w:rPr>
        <w:t>. (Art. 2º)</w:t>
      </w:r>
    </w:p>
    <w:p w14:paraId="6C877903" w14:textId="3831E9FB" w:rsidR="00ED43A7" w:rsidRPr="00492D22" w:rsidRDefault="00510CAB" w:rsidP="00D35218">
      <w:pPr>
        <w:pStyle w:val="Numerada"/>
        <w:numPr>
          <w:ilvl w:val="0"/>
          <w:numId w:val="13"/>
        </w:numPr>
        <w:ind w:left="1985"/>
      </w:pPr>
      <w:r>
        <w:rPr>
          <w:i/>
          <w:iCs/>
        </w:rPr>
        <w:t xml:space="preserve">Quanto à LC 228/2019 (APA Córrego do Machado), </w:t>
      </w:r>
      <w:r w:rsidR="001E6A6E">
        <w:rPr>
          <w:i/>
          <w:iCs/>
        </w:rPr>
        <w:t>reduz</w:t>
      </w:r>
      <w:r w:rsidR="00990046">
        <w:rPr>
          <w:i/>
          <w:iCs/>
        </w:rPr>
        <w:t xml:space="preserve"> a</w:t>
      </w:r>
      <w:r w:rsidR="001E6A6E">
        <w:rPr>
          <w:i/>
          <w:iCs/>
        </w:rPr>
        <w:t xml:space="preserve"> área da zona de agrupamento rural de 39,0</w:t>
      </w:r>
      <w:r w:rsidR="00990046">
        <w:rPr>
          <w:i/>
          <w:iCs/>
        </w:rPr>
        <w:t xml:space="preserve">5% para 38,90% da área da APA e </w:t>
      </w:r>
      <w:r w:rsidR="003B34B6">
        <w:rPr>
          <w:i/>
          <w:iCs/>
        </w:rPr>
        <w:t>a</w:t>
      </w:r>
      <w:r w:rsidR="007C5AD1">
        <w:rPr>
          <w:i/>
          <w:iCs/>
        </w:rPr>
        <w:t>umenta a</w:t>
      </w:r>
      <w:r w:rsidR="003B34B6">
        <w:rPr>
          <w:i/>
          <w:iCs/>
        </w:rPr>
        <w:t xml:space="preserve"> área da zona de vida silvestre de 48,79% para 48</w:t>
      </w:r>
      <w:r w:rsidR="007C5AD1">
        <w:rPr>
          <w:i/>
          <w:iCs/>
        </w:rPr>
        <w:t>,93</w:t>
      </w:r>
      <w:r w:rsidR="007F671B">
        <w:rPr>
          <w:i/>
          <w:iCs/>
        </w:rPr>
        <w:t>%,</w:t>
      </w:r>
      <w:r w:rsidR="00F639A2">
        <w:rPr>
          <w:i/>
          <w:iCs/>
        </w:rPr>
        <w:t xml:space="preserve"> cria para o município obrigação semelhante ao anteriormente citado de informação ao interessado</w:t>
      </w:r>
      <w:r w:rsidR="007F671B">
        <w:rPr>
          <w:i/>
          <w:iCs/>
        </w:rPr>
        <w:t xml:space="preserve"> (Art. 3º</w:t>
      </w:r>
      <w:r w:rsidR="008E30BD">
        <w:rPr>
          <w:i/>
          <w:iCs/>
        </w:rPr>
        <w:t>),</w:t>
      </w:r>
      <w:r w:rsidR="00BB178D">
        <w:rPr>
          <w:i/>
          <w:iCs/>
        </w:rPr>
        <w:t xml:space="preserve"> reduz a área de incidência dos parâmetros </w:t>
      </w:r>
      <w:r w:rsidR="00215A2E">
        <w:rPr>
          <w:i/>
          <w:iCs/>
        </w:rPr>
        <w:t>urbanísticos especiais previstos na própria lei</w:t>
      </w:r>
      <w:r w:rsidR="00DF64F1">
        <w:rPr>
          <w:i/>
          <w:iCs/>
        </w:rPr>
        <w:t>, anexo I</w:t>
      </w:r>
      <w:r w:rsidR="00492D22">
        <w:rPr>
          <w:i/>
          <w:iCs/>
        </w:rPr>
        <w:t xml:space="preserve">V </w:t>
      </w:r>
      <w:r w:rsidR="006319FF">
        <w:rPr>
          <w:i/>
          <w:iCs/>
        </w:rPr>
        <w:t>de 1.000 m</w:t>
      </w:r>
      <w:r w:rsidR="006319FF" w:rsidRPr="006319FF">
        <w:rPr>
          <w:i/>
          <w:iCs/>
          <w:vertAlign w:val="superscript"/>
        </w:rPr>
        <w:t xml:space="preserve">2 </w:t>
      </w:r>
      <w:r w:rsidR="006319FF">
        <w:rPr>
          <w:i/>
          <w:iCs/>
        </w:rPr>
        <w:t>para 500 m</w:t>
      </w:r>
      <w:r w:rsidR="006319FF" w:rsidRPr="006319FF">
        <w:rPr>
          <w:i/>
          <w:iCs/>
          <w:vertAlign w:val="superscript"/>
        </w:rPr>
        <w:t>2</w:t>
      </w:r>
      <w:r w:rsidR="00492D22">
        <w:rPr>
          <w:i/>
          <w:iCs/>
          <w:vertAlign w:val="superscript"/>
        </w:rPr>
        <w:t xml:space="preserve">. </w:t>
      </w:r>
      <w:r w:rsidR="00F06413">
        <w:rPr>
          <w:i/>
          <w:iCs/>
        </w:rPr>
        <w:t>(Art. 4º)</w:t>
      </w:r>
    </w:p>
    <w:p w14:paraId="7B5A4AC5" w14:textId="65A9DF51" w:rsidR="00492D22" w:rsidRDefault="00492D22" w:rsidP="00D35218">
      <w:pPr>
        <w:pStyle w:val="Numerada"/>
        <w:numPr>
          <w:ilvl w:val="0"/>
          <w:numId w:val="13"/>
        </w:numPr>
        <w:ind w:left="1985"/>
      </w:pPr>
      <w:r>
        <w:rPr>
          <w:i/>
          <w:iCs/>
        </w:rPr>
        <w:t>Quanto à LC</w:t>
      </w:r>
      <w:r w:rsidR="00F06413">
        <w:rPr>
          <w:i/>
          <w:iCs/>
        </w:rPr>
        <w:t xml:space="preserve"> 245 (</w:t>
      </w:r>
      <w:r w:rsidR="00561E1D">
        <w:rPr>
          <w:i/>
          <w:iCs/>
        </w:rPr>
        <w:t xml:space="preserve">APA </w:t>
      </w:r>
      <w:r w:rsidR="00561E1D" w:rsidRPr="00561E1D">
        <w:rPr>
          <w:i/>
          <w:iCs/>
        </w:rPr>
        <w:t>da Serra de Santa Helena</w:t>
      </w:r>
      <w:r w:rsidR="00561E1D">
        <w:rPr>
          <w:i/>
          <w:iCs/>
        </w:rPr>
        <w:t xml:space="preserve">) </w:t>
      </w:r>
      <w:r w:rsidR="002F3924">
        <w:rPr>
          <w:i/>
          <w:iCs/>
        </w:rPr>
        <w:t xml:space="preserve">acresce uma </w:t>
      </w:r>
      <w:r w:rsidR="00B66414">
        <w:rPr>
          <w:i/>
          <w:iCs/>
        </w:rPr>
        <w:t>zona ambiental, definindo-a como Zona do Monumento Paisagístico</w:t>
      </w:r>
      <w:r w:rsidR="00AF02EF">
        <w:rPr>
          <w:i/>
          <w:iCs/>
        </w:rPr>
        <w:t>, definindo condições de acesso e utilização (Art 5º</w:t>
      </w:r>
      <w:r w:rsidR="004F56DC">
        <w:rPr>
          <w:i/>
          <w:iCs/>
        </w:rPr>
        <w:t>),</w:t>
      </w:r>
      <w:r w:rsidR="00F40923">
        <w:rPr>
          <w:i/>
          <w:iCs/>
        </w:rPr>
        <w:t xml:space="preserve"> promovendo a devida modificação da área das zonas de infraestrutura e de produção, de onde se extraiu a área da zona do monumento paisagístico. </w:t>
      </w:r>
    </w:p>
    <w:p w14:paraId="127D301B" w14:textId="77777777" w:rsidR="00416EC6" w:rsidRDefault="00416EC6" w:rsidP="00774045">
      <w:pPr>
        <w:pStyle w:val="PargrafodaLista"/>
      </w:pPr>
    </w:p>
    <w:p w14:paraId="6C6E7F26" w14:textId="73102EC3" w:rsidR="005D7599" w:rsidRDefault="005D7599" w:rsidP="00774045">
      <w:pPr>
        <w:pStyle w:val="PargrafodaLista"/>
      </w:pPr>
      <w:r>
        <w:t xml:space="preserve">O projeto de Lei Complementar vem instruído com os seguintes documentos: </w:t>
      </w:r>
    </w:p>
    <w:p w14:paraId="55E1F4A5" w14:textId="1E29B68D" w:rsidR="005D7599" w:rsidRDefault="002B1323" w:rsidP="00170BCC">
      <w:pPr>
        <w:pStyle w:val="Numerada"/>
        <w:numPr>
          <w:ilvl w:val="0"/>
          <w:numId w:val="14"/>
        </w:numPr>
      </w:pPr>
      <w:r>
        <w:t xml:space="preserve">Ofício </w:t>
      </w:r>
      <w:r w:rsidR="00E87F7E">
        <w:t xml:space="preserve">encaminhando proposta de alteração do zoneamento da APA Serra de Santa Helena, </w:t>
      </w:r>
      <w:r w:rsidR="00D541CC">
        <w:t>da lavra do Secretário Municipal de Meio Ambiente, Desenvolvimento Econômico e Agropecuária</w:t>
      </w:r>
      <w:r w:rsidR="00BA5BB9">
        <w:t xml:space="preserve"> instruído com minuta de projeto de lei; </w:t>
      </w:r>
    </w:p>
    <w:p w14:paraId="44827B19" w14:textId="3CAD344B" w:rsidR="00BA5BB9" w:rsidRDefault="00B02776" w:rsidP="00170BCC">
      <w:pPr>
        <w:pStyle w:val="Numerada"/>
        <w:numPr>
          <w:ilvl w:val="0"/>
          <w:numId w:val="14"/>
        </w:numPr>
      </w:pPr>
      <w:r>
        <w:t>Ofício</w:t>
      </w:r>
      <w:r w:rsidR="007361F8">
        <w:t>, sem assinatura, do coordenador de ordenamento urbano</w:t>
      </w:r>
      <w:r w:rsidR="00E02EFF">
        <w:t xml:space="preserve"> da Secretaria Municipal de Obras, Segurança, Trânsito e Transporte</w:t>
      </w:r>
      <w:r w:rsidR="00135FA0">
        <w:t xml:space="preserve"> com relatório das modificações propostas. </w:t>
      </w:r>
    </w:p>
    <w:p w14:paraId="3FE4A1F3" w14:textId="41F4DD65" w:rsidR="00776D21" w:rsidRDefault="00B02776" w:rsidP="00E874BE">
      <w:pPr>
        <w:pStyle w:val="Numerada"/>
        <w:numPr>
          <w:ilvl w:val="0"/>
          <w:numId w:val="14"/>
        </w:numPr>
      </w:pPr>
      <w:r>
        <w:t xml:space="preserve">Ata de reunião do Conselho Gestor da APA Serra de Santa Helena, </w:t>
      </w:r>
      <w:r w:rsidR="00AF7DA0">
        <w:t xml:space="preserve">contendo a submissão da proposta </w:t>
      </w:r>
      <w:r w:rsidR="007D00A7">
        <w:t>como segunda ordem do dia</w:t>
      </w:r>
      <w:r w:rsidR="00AA6EA0">
        <w:t xml:space="preserve"> e aprovação da </w:t>
      </w:r>
      <w:r w:rsidR="000A2E05">
        <w:t>proposta de criação da Zona do Monumento Paisagístico</w:t>
      </w:r>
      <w:r w:rsidR="009041AE">
        <w:t>, dentre outras propostas</w:t>
      </w:r>
      <w:r w:rsidR="00A83275">
        <w:t xml:space="preserve"> </w:t>
      </w:r>
      <w:r w:rsidR="004D2BC0">
        <w:t xml:space="preserve">seguida de croqui mapa, sem ART. </w:t>
      </w:r>
    </w:p>
    <w:p w14:paraId="0DDC5291" w14:textId="07C6161D" w:rsidR="004D2BC0" w:rsidRDefault="004D2BC0" w:rsidP="00E874BE">
      <w:pPr>
        <w:pStyle w:val="Numerada"/>
        <w:numPr>
          <w:ilvl w:val="0"/>
          <w:numId w:val="14"/>
        </w:numPr>
      </w:pPr>
      <w:r>
        <w:t>Ofício</w:t>
      </w:r>
      <w:r w:rsidR="00FC1215">
        <w:t>s</w:t>
      </w:r>
      <w:r>
        <w:t xml:space="preserve"> da SEMADETUR </w:t>
      </w:r>
      <w:r w:rsidR="00DE471E">
        <w:t xml:space="preserve">propondo a alteração da APA do Ribeirão </w:t>
      </w:r>
      <w:r w:rsidR="00520399">
        <w:t>Paiol, Córrego</w:t>
      </w:r>
      <w:r w:rsidR="00E46596">
        <w:t xml:space="preserve"> do Machado</w:t>
      </w:r>
      <w:r w:rsidR="00D3074A">
        <w:t xml:space="preserve"> e </w:t>
      </w:r>
      <w:r w:rsidR="00520399">
        <w:t>Marinheiro, instruído</w:t>
      </w:r>
      <w:r w:rsidR="00E550A1">
        <w:t xml:space="preserve"> com minuta</w:t>
      </w:r>
      <w:r w:rsidR="002D763B">
        <w:t>s</w:t>
      </w:r>
      <w:r w:rsidR="00E550A1">
        <w:t xml:space="preserve"> do</w:t>
      </w:r>
      <w:r w:rsidR="002D763B">
        <w:t>s</w:t>
      </w:r>
      <w:r w:rsidR="00E550A1">
        <w:t xml:space="preserve"> projeto</w:t>
      </w:r>
      <w:r w:rsidR="002D763B">
        <w:t>s</w:t>
      </w:r>
      <w:r w:rsidR="00E550A1">
        <w:t xml:space="preserve"> de lei</w:t>
      </w:r>
      <w:r w:rsidR="002D763B">
        <w:t xml:space="preserve"> e </w:t>
      </w:r>
      <w:r w:rsidR="00E550A1">
        <w:t xml:space="preserve">descrição das modificações na justificativa, </w:t>
      </w:r>
    </w:p>
    <w:p w14:paraId="1CF3F09C" w14:textId="0197C1D9" w:rsidR="00FB082A" w:rsidRDefault="003B527F" w:rsidP="00CF48CC">
      <w:pPr>
        <w:pStyle w:val="Numerada"/>
        <w:numPr>
          <w:ilvl w:val="0"/>
          <w:numId w:val="14"/>
        </w:numPr>
      </w:pPr>
      <w:r>
        <w:t xml:space="preserve">Atas de </w:t>
      </w:r>
      <w:r w:rsidR="00222E3C">
        <w:t xml:space="preserve">reuniões </w:t>
      </w:r>
      <w:r>
        <w:t>dos Conselhos Gestores da APAs</w:t>
      </w:r>
      <w:r w:rsidR="008E2550">
        <w:t xml:space="preserve"> do Córrego do Machado e do Paiol. </w:t>
      </w:r>
      <w:r w:rsidR="00BD1F52">
        <w:t xml:space="preserve">contendo as modificações sugeridas como segunda ordem do </w:t>
      </w:r>
      <w:r w:rsidR="00520399">
        <w:t>dia, contendo</w:t>
      </w:r>
      <w:r>
        <w:t xml:space="preserve"> a submissão da proposta como </w:t>
      </w:r>
      <w:r w:rsidR="003871E8">
        <w:t>segunda e</w:t>
      </w:r>
      <w:r w:rsidR="00520399">
        <w:t xml:space="preserve"> terceira </w:t>
      </w:r>
      <w:r>
        <w:t xml:space="preserve">ordem do dia e aprovação </w:t>
      </w:r>
      <w:r w:rsidR="003871E8">
        <w:t xml:space="preserve">das propostas de modificação pretendidas. </w:t>
      </w:r>
    </w:p>
    <w:p w14:paraId="7C7EDE57" w14:textId="76BB2E4F" w:rsidR="00222E3C" w:rsidRPr="003643B7" w:rsidRDefault="00222E3C" w:rsidP="00CF48CC">
      <w:pPr>
        <w:pStyle w:val="Numerada"/>
        <w:numPr>
          <w:ilvl w:val="0"/>
          <w:numId w:val="14"/>
        </w:numPr>
      </w:pPr>
      <w:r>
        <w:rPr>
          <w:b/>
          <w:bCs/>
        </w:rPr>
        <w:t xml:space="preserve">Não há comprovação de reunião e submissão das propostas ao Conselho Gestor da APA </w:t>
      </w:r>
      <w:r w:rsidR="003643B7">
        <w:rPr>
          <w:b/>
          <w:bCs/>
        </w:rPr>
        <w:t xml:space="preserve">do Córrego do Marinheiro. </w:t>
      </w:r>
    </w:p>
    <w:p w14:paraId="5E14752E" w14:textId="77777777" w:rsidR="003643B7" w:rsidRDefault="003643B7" w:rsidP="003643B7">
      <w:pPr>
        <w:pStyle w:val="Numerada"/>
        <w:ind w:left="720"/>
      </w:pPr>
    </w:p>
    <w:p w14:paraId="00E0D457" w14:textId="77777777" w:rsidR="007144CB" w:rsidRDefault="007144CB">
      <w:pPr>
        <w:jc w:val="left"/>
        <w:rPr>
          <w:rFonts w:cs="Iskoola Pota"/>
          <w:b/>
          <w:bCs/>
          <w:u w:color="00B050"/>
        </w:rPr>
      </w:pPr>
      <w:r>
        <w:br w:type="page"/>
      </w:r>
    </w:p>
    <w:p w14:paraId="6D18AB46" w14:textId="710FA95A" w:rsidR="008272FD" w:rsidRDefault="00AF3C1D" w:rsidP="008272FD">
      <w:pPr>
        <w:pStyle w:val="Ttulo1"/>
      </w:pPr>
      <w:r w:rsidRPr="008632BC">
        <w:lastRenderedPageBreak/>
        <w:t>FUNDAMENTAÇÃO</w:t>
      </w:r>
      <w:r w:rsidR="008272FD">
        <w:t xml:space="preserve">: </w:t>
      </w:r>
    </w:p>
    <w:p w14:paraId="4B4CE89F" w14:textId="77777777" w:rsidR="004F56DC" w:rsidRDefault="004F56DC" w:rsidP="00012221">
      <w:pPr>
        <w:pStyle w:val="PargrafodaLista"/>
      </w:pPr>
    </w:p>
    <w:p w14:paraId="176789CC" w14:textId="248020E7" w:rsidR="000A60A8" w:rsidRDefault="0039157A" w:rsidP="0039157A">
      <w:pPr>
        <w:pStyle w:val="Ttulo2"/>
      </w:pPr>
      <w:r>
        <w:t>Orientação jurídica da matéria.</w:t>
      </w:r>
    </w:p>
    <w:p w14:paraId="23770B40" w14:textId="77777777" w:rsidR="0039157A" w:rsidRPr="0039157A" w:rsidRDefault="0039157A" w:rsidP="0039157A"/>
    <w:p w14:paraId="48A480E1" w14:textId="599DD7AA" w:rsidR="004F56DC" w:rsidRDefault="00012221" w:rsidP="00012221">
      <w:pPr>
        <w:pStyle w:val="PargrafodaLista"/>
      </w:pPr>
      <w:r>
        <w:t xml:space="preserve">Trata-se de lei </w:t>
      </w:r>
      <w:r w:rsidR="004F56DC">
        <w:t>destinada a modificação de normas vigentes relacionadas a regulamentação das Áreas de Proteção Ambiental (APA) do Município de Sete Lagoas</w:t>
      </w:r>
      <w:r w:rsidR="005D466A">
        <w:t xml:space="preserve">, portanto, inseridas no conceito de </w:t>
      </w:r>
      <w:r w:rsidR="00410D6C">
        <w:t>Leis de Proteção Ambiental, matéria reservada a Lei Complementar nos termos da Lei Orgânica do Município de Sete Lagoas – LOMSL</w:t>
      </w:r>
      <w:r w:rsidR="003A0A49">
        <w:t xml:space="preserve"> – Art. 75, § 2º, VII</w:t>
      </w:r>
      <w:r w:rsidR="00F010F7">
        <w:t xml:space="preserve">, onde se reconhece a inciativa comum do Prefeito e vereadores; </w:t>
      </w:r>
    </w:p>
    <w:p w14:paraId="64EEA56D" w14:textId="77777777" w:rsidR="003643B7" w:rsidRDefault="003643B7" w:rsidP="00012221">
      <w:pPr>
        <w:pStyle w:val="PargrafodaLista"/>
      </w:pPr>
    </w:p>
    <w:p w14:paraId="1CBFC9B3" w14:textId="7E3F7EC1" w:rsidR="00CF4E69" w:rsidRDefault="00CF4E69" w:rsidP="00012221">
      <w:pPr>
        <w:pStyle w:val="PargrafodaLista"/>
      </w:pPr>
      <w:r>
        <w:t xml:space="preserve">A competência do município para legislar sobre normas de proteção ambiental é </w:t>
      </w:r>
      <w:r w:rsidR="00C647E1">
        <w:t>concorrente, nos termos do Art. 24, VI</w:t>
      </w:r>
      <w:r w:rsidR="00E74D3A">
        <w:t xml:space="preserve"> c/c Art. 30, </w:t>
      </w:r>
      <w:r w:rsidR="00C864D4">
        <w:t xml:space="preserve">I, </w:t>
      </w:r>
      <w:r w:rsidR="00140573">
        <w:t xml:space="preserve">II </w:t>
      </w:r>
      <w:r w:rsidR="00C864D4">
        <w:t>e VIII, todos da Constituição Federal – CF</w:t>
      </w:r>
      <w:r w:rsidR="00684146">
        <w:t xml:space="preserve"> de onde também se extrai </w:t>
      </w:r>
      <w:r w:rsidR="00181F93">
        <w:t>ser de competência do Município a proteção do meio ambiente (Art. 23, VI)</w:t>
      </w:r>
      <w:r w:rsidR="005D327E">
        <w:t xml:space="preserve"> respeitando as normas gerais de cooperação definidas em Lei Complementar Federal (Art 23, parágrafo único). </w:t>
      </w:r>
      <w:r w:rsidR="00355FAE">
        <w:t>Mais do que um direito, há um dever, imposto ao Muni</w:t>
      </w:r>
      <w:r w:rsidR="00645D7F">
        <w:t xml:space="preserve">cípio, pelas disposições do Art. 225, </w:t>
      </w:r>
      <w:r w:rsidR="00C47E9D">
        <w:t xml:space="preserve">§ 1º, </w:t>
      </w:r>
      <w:r w:rsidR="00164E20">
        <w:t xml:space="preserve">III, de definir, no âmbito de seu respectivo território, espaços territoriais e </w:t>
      </w:r>
      <w:r w:rsidR="00CC12BE">
        <w:t xml:space="preserve">componentes a serem especialmente protegidos, </w:t>
      </w:r>
      <w:r w:rsidR="00BE7C5B">
        <w:t xml:space="preserve">função que comprem as APAS municipais. </w:t>
      </w:r>
    </w:p>
    <w:p w14:paraId="069DD3B2" w14:textId="77777777" w:rsidR="00BE7C5B" w:rsidRDefault="00BE7C5B" w:rsidP="00012221">
      <w:pPr>
        <w:pStyle w:val="PargrafodaLista"/>
      </w:pPr>
    </w:p>
    <w:p w14:paraId="07180B6E" w14:textId="24EA4BA4" w:rsidR="008A7856" w:rsidRDefault="0070638A" w:rsidP="00012221">
      <w:pPr>
        <w:pStyle w:val="PargrafodaLista"/>
      </w:pPr>
      <w:r>
        <w:t xml:space="preserve">As </w:t>
      </w:r>
      <w:r w:rsidR="003D590F">
        <w:t xml:space="preserve">áreas de proteção ambiental, por sua vez, constituem </w:t>
      </w:r>
      <w:r w:rsidR="008A7856">
        <w:t xml:space="preserve">uma categoria do </w:t>
      </w:r>
      <w:r w:rsidR="003D590F">
        <w:t xml:space="preserve">Grupo das Unidades de Uso Sustentável </w:t>
      </w:r>
      <w:r w:rsidR="005C6D31">
        <w:t xml:space="preserve">regulamentados pela Lei Federal </w:t>
      </w:r>
      <w:r w:rsidR="000A6226">
        <w:t>9.985/2000 que, regulamentando o Art. 225, § 1º, incisos I, II e III da CF</w:t>
      </w:r>
      <w:r w:rsidR="00103279">
        <w:t>, instituiu o Sistema Nacional de Unidades de Conservação da Natureza</w:t>
      </w:r>
      <w:r w:rsidR="004B3262">
        <w:t xml:space="preserve">, </w:t>
      </w:r>
      <w:r w:rsidR="008A7856">
        <w:t>Art. 14, I</w:t>
      </w:r>
      <w:r w:rsidR="004B3262">
        <w:t xml:space="preserve">, cujas normas gerais estão presentes </w:t>
      </w:r>
      <w:r w:rsidR="00055E2D">
        <w:t>no</w:t>
      </w:r>
      <w:r w:rsidR="004B3262">
        <w:t xml:space="preserve"> Art. 15</w:t>
      </w:r>
      <w:r w:rsidR="00B507FF">
        <w:t xml:space="preserve">, o qual outorga competência ao Município para estabelecer as normas e restrições </w:t>
      </w:r>
      <w:r w:rsidR="00293300">
        <w:t xml:space="preserve">para utilização de uma propriedade privada localizada em uma APA. </w:t>
      </w:r>
    </w:p>
    <w:p w14:paraId="4D8F6B46" w14:textId="77777777" w:rsidR="009132C2" w:rsidRDefault="009132C2" w:rsidP="00012221">
      <w:pPr>
        <w:pStyle w:val="PargrafodaLista"/>
        <w:rPr>
          <w:b/>
          <w:bCs/>
        </w:rPr>
      </w:pPr>
    </w:p>
    <w:p w14:paraId="2FF81534" w14:textId="77777777" w:rsidR="00916BEF" w:rsidRDefault="004E06BB" w:rsidP="00012221">
      <w:pPr>
        <w:pStyle w:val="PargrafodaLista"/>
        <w:rPr>
          <w:i/>
        </w:rPr>
      </w:pPr>
      <w:r w:rsidRPr="00D91852">
        <w:lastRenderedPageBreak/>
        <w:t xml:space="preserve">A </w:t>
      </w:r>
      <w:r w:rsidR="002748FF" w:rsidRPr="00D91852">
        <w:t xml:space="preserve">Lei Federal 9.985/2000 possui status de norma geral </w:t>
      </w:r>
      <w:r w:rsidR="00D91852" w:rsidRPr="00D91852">
        <w:t xml:space="preserve">a que se obriga o Município observar. </w:t>
      </w:r>
      <w:r w:rsidR="00110BA3">
        <w:t xml:space="preserve">Ela dispõe, sob o </w:t>
      </w:r>
      <w:r w:rsidR="00732BF7">
        <w:rPr>
          <w:i/>
        </w:rPr>
        <w:t xml:space="preserve">Capítulo IV – Da criação, implantação e gestão </w:t>
      </w:r>
      <w:r w:rsidR="00E65DC0">
        <w:rPr>
          <w:i/>
        </w:rPr>
        <w:t xml:space="preserve">das unidades de conservação, </w:t>
      </w:r>
      <w:r w:rsidR="00E65DC0">
        <w:rPr>
          <w:iCs/>
        </w:rPr>
        <w:t xml:space="preserve">Art. 22, que </w:t>
      </w:r>
      <w:r w:rsidR="00F75DC0">
        <w:rPr>
          <w:iCs/>
        </w:rPr>
        <w:t>os atos de criação de uma unidade de conservação sejam</w:t>
      </w:r>
      <w:r w:rsidR="000277BA">
        <w:rPr>
          <w:iCs/>
        </w:rPr>
        <w:t xml:space="preserve"> precedid</w:t>
      </w:r>
      <w:r w:rsidR="00F75DC0">
        <w:rPr>
          <w:iCs/>
        </w:rPr>
        <w:t xml:space="preserve">os </w:t>
      </w:r>
      <w:r w:rsidR="000277BA">
        <w:rPr>
          <w:iCs/>
        </w:rPr>
        <w:t xml:space="preserve">de </w:t>
      </w:r>
      <w:r w:rsidR="000277BA">
        <w:rPr>
          <w:i/>
        </w:rPr>
        <w:t>Estudos Técnicos e Consulta pública</w:t>
      </w:r>
      <w:r w:rsidR="000277BA" w:rsidRPr="00F75DC0">
        <w:rPr>
          <w:iCs/>
        </w:rPr>
        <w:t xml:space="preserve">, para fins de </w:t>
      </w:r>
      <w:r w:rsidR="000C75FC" w:rsidRPr="00F75DC0">
        <w:rPr>
          <w:iCs/>
        </w:rPr>
        <w:t xml:space="preserve">identificação de sua localização, </w:t>
      </w:r>
      <w:r w:rsidR="000006CC" w:rsidRPr="00F75DC0">
        <w:rPr>
          <w:iCs/>
        </w:rPr>
        <w:t>dimensão</w:t>
      </w:r>
      <w:r w:rsidR="000C75FC" w:rsidRPr="00F75DC0">
        <w:rPr>
          <w:iCs/>
        </w:rPr>
        <w:t xml:space="preserve"> e os limites mais adequados da unidade</w:t>
      </w:r>
      <w:r w:rsidR="000C75FC">
        <w:rPr>
          <w:i/>
        </w:rPr>
        <w:t xml:space="preserve">. </w:t>
      </w:r>
    </w:p>
    <w:p w14:paraId="542D803C" w14:textId="5DA60711" w:rsidR="004E06BB" w:rsidRDefault="00F05FE2" w:rsidP="00012221">
      <w:pPr>
        <w:pStyle w:val="PargrafodaLista"/>
        <w:rPr>
          <w:iCs/>
        </w:rPr>
      </w:pPr>
      <w:r>
        <w:rPr>
          <w:iCs/>
        </w:rPr>
        <w:t xml:space="preserve">A consulta pública </w:t>
      </w:r>
      <w:r w:rsidR="00854AE0">
        <w:rPr>
          <w:iCs/>
        </w:rPr>
        <w:t>apenas é dispensável quando se tratar d</w:t>
      </w:r>
      <w:r w:rsidR="00DD3121">
        <w:rPr>
          <w:iCs/>
        </w:rPr>
        <w:t>e Estação Ecológica ou Reserva Biológica</w:t>
      </w:r>
      <w:r w:rsidR="00ED2BE1">
        <w:rPr>
          <w:iCs/>
        </w:rPr>
        <w:t xml:space="preserve">, sendo que a ampliação dos limites de uma unidade de conservação, ainda que sem modificação dos limites originais, exceto pelo acréscimo proposto, pode ser feita por instrumento normativo do mesmo nível hierárquico que criou a </w:t>
      </w:r>
      <w:r w:rsidR="002559B7">
        <w:rPr>
          <w:iCs/>
        </w:rPr>
        <w:t>unidade</w:t>
      </w:r>
      <w:r w:rsidR="00ED2BE1">
        <w:rPr>
          <w:iCs/>
        </w:rPr>
        <w:t xml:space="preserve">, mas desde que </w:t>
      </w:r>
      <w:r w:rsidR="002559B7">
        <w:rPr>
          <w:iCs/>
        </w:rPr>
        <w:t xml:space="preserve">realizados os Estudos Técnicos e submetida à Consulta </w:t>
      </w:r>
      <w:r w:rsidR="00775B9D">
        <w:rPr>
          <w:iCs/>
        </w:rPr>
        <w:t xml:space="preserve">Pública. </w:t>
      </w:r>
      <w:r w:rsidR="002559B7">
        <w:rPr>
          <w:iCs/>
        </w:rPr>
        <w:t xml:space="preserve">Tudo isso é o que se extrai do Art. 22, da Lei Federal. 9.885/2000. </w:t>
      </w:r>
    </w:p>
    <w:p w14:paraId="072BF862" w14:textId="18A599A6" w:rsidR="007C0E96" w:rsidRDefault="007C0E96" w:rsidP="00012221">
      <w:pPr>
        <w:pStyle w:val="PargrafodaLista"/>
        <w:rPr>
          <w:iCs/>
        </w:rPr>
      </w:pPr>
      <w:r>
        <w:rPr>
          <w:iCs/>
        </w:rPr>
        <w:t xml:space="preserve">Regulamentando a Lei 9985/2000 foi editado o Decreto 4.340/2002, </w:t>
      </w:r>
      <w:r w:rsidR="004738BA">
        <w:rPr>
          <w:iCs/>
        </w:rPr>
        <w:t>estabelecendo critérios sobre os Estudos Técnicos e a Consulta Pública</w:t>
      </w:r>
      <w:r w:rsidR="00823F60">
        <w:rPr>
          <w:iCs/>
        </w:rPr>
        <w:t xml:space="preserve">; em complemento </w:t>
      </w:r>
      <w:r w:rsidR="006B5623">
        <w:rPr>
          <w:iCs/>
        </w:rPr>
        <w:t xml:space="preserve">no âmbito de sua competência </w:t>
      </w:r>
      <w:r w:rsidR="00B10A76">
        <w:rPr>
          <w:iCs/>
        </w:rPr>
        <w:t xml:space="preserve">o Instituto Chico Mendes editou </w:t>
      </w:r>
      <w:r w:rsidR="00B10A76" w:rsidRPr="00B10A76">
        <w:rPr>
          <w:iCs/>
        </w:rPr>
        <w:t xml:space="preserve">a </w:t>
      </w:r>
      <w:r w:rsidR="006B5623" w:rsidRPr="00042DA3">
        <w:t>Instrução Normativa nº 05, de 15 de maio de 2008, do ICMBIO e legislação correlata,</w:t>
      </w:r>
      <w:r w:rsidR="00B10A76" w:rsidRPr="00042DA3">
        <w:t xml:space="preserve"> tra</w:t>
      </w:r>
      <w:r w:rsidR="00B10A76">
        <w:t xml:space="preserve">tando das mesmas questões. </w:t>
      </w:r>
    </w:p>
    <w:p w14:paraId="2494FAE7" w14:textId="77777777" w:rsidR="00D7464E" w:rsidRDefault="00D7464E" w:rsidP="00012221">
      <w:pPr>
        <w:pStyle w:val="PargrafodaLista"/>
        <w:rPr>
          <w:iCs/>
        </w:rPr>
      </w:pPr>
    </w:p>
    <w:p w14:paraId="5DC9A7DE" w14:textId="59D7FEFA" w:rsidR="00355885" w:rsidRDefault="00041E5E" w:rsidP="00012221">
      <w:pPr>
        <w:pStyle w:val="PargrafodaLista"/>
        <w:rPr>
          <w:iCs/>
        </w:rPr>
      </w:pPr>
      <w:r>
        <w:rPr>
          <w:iCs/>
        </w:rPr>
        <w:t xml:space="preserve">Nos termos do Decreto 4.340/2002, é da competência do órgão executor </w:t>
      </w:r>
      <w:r w:rsidR="00B74921">
        <w:rPr>
          <w:iCs/>
        </w:rPr>
        <w:t xml:space="preserve">proponente elaborar os estudos técnicos preliminares e realizar, quando for o caso, a consulta pública e os demais procedimentos administrativos </w:t>
      </w:r>
      <w:r w:rsidR="00045A93">
        <w:rPr>
          <w:iCs/>
        </w:rPr>
        <w:t>necessários à criação da unidade. (Art. 4º). A consulta consiste em reuniões públicas</w:t>
      </w:r>
      <w:r w:rsidR="00DA37C7">
        <w:rPr>
          <w:iCs/>
        </w:rPr>
        <w:t xml:space="preserve"> ou, a critério do órgão ambiental competente, outras formas de oitiva da população local e de outras partes interessadas. </w:t>
      </w:r>
      <w:r w:rsidR="00355885">
        <w:rPr>
          <w:iCs/>
        </w:rPr>
        <w:t xml:space="preserve">Os Estudos Técnicos, por sua vez, devem demonstrar que </w:t>
      </w:r>
      <w:r w:rsidR="00A0547E">
        <w:rPr>
          <w:iCs/>
        </w:rPr>
        <w:t>as alterações estejam de acordo com os objetivos da APA, para resguardar obediência ao disposto no Art. 28, da LF 9.885/2000</w:t>
      </w:r>
      <w:r w:rsidR="00301290">
        <w:rPr>
          <w:iCs/>
        </w:rPr>
        <w:t xml:space="preserve">; </w:t>
      </w:r>
      <w:r w:rsidR="00D36B89">
        <w:rPr>
          <w:iCs/>
        </w:rPr>
        <w:t xml:space="preserve">a </w:t>
      </w:r>
      <w:proofErr w:type="spellStart"/>
      <w:r w:rsidR="00DD11F1">
        <w:rPr>
          <w:iCs/>
        </w:rPr>
        <w:t>A</w:t>
      </w:r>
      <w:proofErr w:type="spellEnd"/>
      <w:r w:rsidR="00DD11F1">
        <w:rPr>
          <w:iCs/>
        </w:rPr>
        <w:t xml:space="preserve"> IN/</w:t>
      </w:r>
      <w:r w:rsidR="005D7599">
        <w:rPr>
          <w:iCs/>
        </w:rPr>
        <w:t xml:space="preserve"> </w:t>
      </w:r>
      <w:r w:rsidR="00C65ACC" w:rsidRPr="00301290">
        <w:rPr>
          <w:iCs/>
        </w:rPr>
        <w:t xml:space="preserve">ICMBIO </w:t>
      </w:r>
      <w:r w:rsidR="00301290" w:rsidRPr="00301290">
        <w:rPr>
          <w:iCs/>
        </w:rPr>
        <w:t>nº 05, de 15 de maio de 2008</w:t>
      </w:r>
      <w:r w:rsidR="00DD11F1">
        <w:rPr>
          <w:iCs/>
        </w:rPr>
        <w:t xml:space="preserve">, </w:t>
      </w:r>
      <w:r w:rsidR="00151FC8">
        <w:rPr>
          <w:iCs/>
        </w:rPr>
        <w:t xml:space="preserve">define em suas disposições a base e o conteúdo dos estudos técnicos, </w:t>
      </w:r>
      <w:r w:rsidR="00AE5B92">
        <w:rPr>
          <w:iCs/>
        </w:rPr>
        <w:t xml:space="preserve">estabelecendo, em seu Art. 6º, que a consulta pública não é deliberativa, mas consistirá em reuniões públicas ou outras formas de oitiva da </w:t>
      </w:r>
      <w:r w:rsidR="00AE5B92">
        <w:rPr>
          <w:iCs/>
        </w:rPr>
        <w:lastRenderedPageBreak/>
        <w:t xml:space="preserve">população local e de outras partes interessadas. </w:t>
      </w:r>
      <w:r w:rsidR="001D4B8A">
        <w:rPr>
          <w:iCs/>
        </w:rPr>
        <w:t xml:space="preserve">Expondo requisitos a serem observados no Art. 7º </w:t>
      </w:r>
    </w:p>
    <w:p w14:paraId="397BE700" w14:textId="77777777" w:rsidR="00240AAE" w:rsidRDefault="00240AAE" w:rsidP="00012221">
      <w:pPr>
        <w:pStyle w:val="PargrafodaLista"/>
        <w:rPr>
          <w:iCs/>
        </w:rPr>
      </w:pPr>
    </w:p>
    <w:p w14:paraId="026A312F" w14:textId="77777777" w:rsidR="00D7464E" w:rsidRDefault="00D7464E" w:rsidP="00D7464E">
      <w:pPr>
        <w:pStyle w:val="PargrafodaLista"/>
        <w:rPr>
          <w:b/>
          <w:bCs/>
          <w:iCs/>
        </w:rPr>
      </w:pPr>
      <w:r>
        <w:rPr>
          <w:b/>
          <w:bCs/>
          <w:iCs/>
        </w:rPr>
        <w:t xml:space="preserve">A submissão das propostas ao parecer prévio do conselho gestor das APA integra o rol de providências exigidas no Art. 22, em razão da competência a eles determinada. </w:t>
      </w:r>
    </w:p>
    <w:p w14:paraId="52E00023" w14:textId="77777777" w:rsidR="0039157A" w:rsidRPr="00D678BC" w:rsidRDefault="0039157A" w:rsidP="00D7464E">
      <w:pPr>
        <w:pStyle w:val="PargrafodaLista"/>
        <w:rPr>
          <w:b/>
          <w:bCs/>
          <w:iCs/>
        </w:rPr>
      </w:pPr>
    </w:p>
    <w:p w14:paraId="6AF61311" w14:textId="3D8AC801" w:rsidR="00293300" w:rsidRDefault="0039157A" w:rsidP="0039157A">
      <w:pPr>
        <w:pStyle w:val="Ttulo2"/>
      </w:pPr>
      <w:r>
        <w:t xml:space="preserve">Confronto do projeto de lei com os requisitos legais de tramitação. </w:t>
      </w:r>
    </w:p>
    <w:p w14:paraId="5E412F7B" w14:textId="77777777" w:rsidR="0039157A" w:rsidRDefault="0039157A" w:rsidP="0039157A"/>
    <w:p w14:paraId="4ECF35AB" w14:textId="09A5CCCD" w:rsidR="0039157A" w:rsidRDefault="0039157A" w:rsidP="0039157A">
      <w:pPr>
        <w:pStyle w:val="PargrafodaLista"/>
      </w:pPr>
      <w:r>
        <w:t xml:space="preserve">Com base nos esclarecimentos anteriores, considerando que </w:t>
      </w:r>
      <w:r w:rsidR="00940316">
        <w:t xml:space="preserve">a proposta aviada sob a forma de lei complementar cumpre os requisitos formais da Lei Orgânica do Município, inserindo-se a matéria na competência constitucional do Município e </w:t>
      </w:r>
      <w:r w:rsidR="008F7FC7">
        <w:t xml:space="preserve">na iniciativa do autor, sob a ótica da constitucionalidade </w:t>
      </w:r>
      <w:r w:rsidR="00A208CC">
        <w:t>formal,</w:t>
      </w:r>
      <w:r w:rsidR="008F7FC7">
        <w:t xml:space="preserve"> não vislumbro defeito </w:t>
      </w:r>
      <w:r w:rsidR="00A208CC">
        <w:t xml:space="preserve">no Projeto de Lei Complementar nº 16/2024. </w:t>
      </w:r>
    </w:p>
    <w:p w14:paraId="7C7B2DD4" w14:textId="77777777" w:rsidR="009A0DBF" w:rsidRDefault="009A0DBF" w:rsidP="0039157A">
      <w:pPr>
        <w:pStyle w:val="PargrafodaLista"/>
      </w:pPr>
    </w:p>
    <w:p w14:paraId="1885EAC4" w14:textId="015A403C" w:rsidR="00A208CC" w:rsidRDefault="00A208CC" w:rsidP="0039157A">
      <w:pPr>
        <w:pStyle w:val="PargrafodaLista"/>
        <w:rPr>
          <w:b/>
          <w:bCs/>
        </w:rPr>
      </w:pPr>
      <w:r>
        <w:t xml:space="preserve">Também no que tange a redação </w:t>
      </w:r>
      <w:r w:rsidR="009A0DBF">
        <w:t xml:space="preserve">do projeto, com base na documentação que o instrui, não foi possível concluir pela existência de inconstitucionalidade material ou ilegalidade. </w:t>
      </w:r>
      <w:r w:rsidR="00192D79">
        <w:rPr>
          <w:b/>
          <w:bCs/>
        </w:rPr>
        <w:t xml:space="preserve">Não obstante, ressalvo a possibilidade de que isso ocorra, em razão de estar incompleta a documentação que instrui o projeto de lei, razão pela qual, não lhe pode ser dado a regular tramitação, sem que se exija, do </w:t>
      </w:r>
      <w:r w:rsidR="0009393B">
        <w:rPr>
          <w:b/>
          <w:bCs/>
        </w:rPr>
        <w:t xml:space="preserve">seu autor, que cumpra os requisitos estabelecidos na Lei Federal 9.985/2000, </w:t>
      </w:r>
      <w:r w:rsidR="00623266">
        <w:rPr>
          <w:b/>
          <w:bCs/>
        </w:rPr>
        <w:t xml:space="preserve">a saber: </w:t>
      </w:r>
    </w:p>
    <w:p w14:paraId="186F7DBB" w14:textId="77777777" w:rsidR="00623266" w:rsidRDefault="00623266" w:rsidP="00623266">
      <w:pPr>
        <w:pStyle w:val="PargrafodaLista"/>
      </w:pPr>
    </w:p>
    <w:p w14:paraId="1D7F7305" w14:textId="71ED2BE7" w:rsidR="00623266" w:rsidRDefault="00623266" w:rsidP="00623266">
      <w:pPr>
        <w:pStyle w:val="PargrafodaLista"/>
        <w:rPr>
          <w:b/>
          <w:bCs/>
        </w:rPr>
      </w:pPr>
      <w:r w:rsidRPr="00623266">
        <w:rPr>
          <w:b/>
          <w:bCs/>
        </w:rPr>
        <w:t xml:space="preserve">I </w:t>
      </w:r>
      <w:r>
        <w:rPr>
          <w:b/>
          <w:bCs/>
        </w:rPr>
        <w:t>–</w:t>
      </w:r>
      <w:r w:rsidRPr="00623266">
        <w:rPr>
          <w:b/>
          <w:bCs/>
        </w:rPr>
        <w:t xml:space="preserve"> </w:t>
      </w:r>
      <w:r>
        <w:rPr>
          <w:b/>
          <w:bCs/>
        </w:rPr>
        <w:t xml:space="preserve">Estudos técnicos </w:t>
      </w:r>
      <w:r w:rsidR="00B37ADA">
        <w:rPr>
          <w:b/>
          <w:bCs/>
        </w:rPr>
        <w:t>com observância dos requisitos estabelecidos pela Instrução Normativa n</w:t>
      </w:r>
      <w:r w:rsidR="00226E04">
        <w:rPr>
          <w:b/>
          <w:bCs/>
        </w:rPr>
        <w:t>º 05, de 15 de maio de 2008, do ICMBIO e legislação correlata, seguido de anotação de responsabilidade técnica do profissional que o elaborou. (Art. 22, §§ 2º</w:t>
      </w:r>
      <w:r w:rsidR="005F39E4">
        <w:rPr>
          <w:b/>
          <w:bCs/>
        </w:rPr>
        <w:t xml:space="preserve"> e 6º) </w:t>
      </w:r>
    </w:p>
    <w:p w14:paraId="15CE364D" w14:textId="794F79D0" w:rsidR="00226E04" w:rsidRDefault="00226E04" w:rsidP="00623266">
      <w:pPr>
        <w:pStyle w:val="PargrafodaLista"/>
        <w:rPr>
          <w:b/>
          <w:bCs/>
        </w:rPr>
      </w:pPr>
      <w:r>
        <w:rPr>
          <w:b/>
          <w:bCs/>
        </w:rPr>
        <w:t xml:space="preserve">II </w:t>
      </w:r>
      <w:r w:rsidR="005F39E4">
        <w:rPr>
          <w:b/>
          <w:bCs/>
        </w:rPr>
        <w:t>–</w:t>
      </w:r>
      <w:r>
        <w:rPr>
          <w:b/>
          <w:bCs/>
        </w:rPr>
        <w:t xml:space="preserve"> </w:t>
      </w:r>
      <w:r w:rsidR="005F39E4">
        <w:rPr>
          <w:b/>
          <w:bCs/>
        </w:rPr>
        <w:t xml:space="preserve">Ata de reunião do Conselho Gestor da APA do Córrego do Marinheiro, </w:t>
      </w:r>
      <w:r w:rsidR="004A6B9D">
        <w:rPr>
          <w:b/>
          <w:bCs/>
        </w:rPr>
        <w:t xml:space="preserve">aprovando as propostas realizadas quanto a APA sob sua gestão. </w:t>
      </w:r>
    </w:p>
    <w:p w14:paraId="03345258" w14:textId="77777777" w:rsidR="009122FF" w:rsidRDefault="009122FF" w:rsidP="00623266">
      <w:pPr>
        <w:pStyle w:val="PargrafodaLista"/>
        <w:rPr>
          <w:b/>
          <w:bCs/>
        </w:rPr>
      </w:pPr>
    </w:p>
    <w:p w14:paraId="146CCE75" w14:textId="29718B7B" w:rsidR="00A37079" w:rsidRPr="009122FF" w:rsidRDefault="009122FF" w:rsidP="009122FF">
      <w:pPr>
        <w:pStyle w:val="PargrafodaLista"/>
      </w:pPr>
      <w:r>
        <w:t xml:space="preserve">No que tange à consulta pública, observo a possibilidade de que ase enquadre no conceito definido no Decreto </w:t>
      </w:r>
      <w:r w:rsidR="00A26EEA">
        <w:t>4.340/2002</w:t>
      </w:r>
      <w:r w:rsidR="00293A96">
        <w:t>, Art. 5º, §</w:t>
      </w:r>
      <w:r w:rsidR="00E56DEE">
        <w:t xml:space="preserve"> 1º</w:t>
      </w:r>
      <w:r w:rsidR="0018494E">
        <w:t xml:space="preserve"> a convocação e participação, na reunião dos conselhos gestores, de representantes da sociedade civil, dentre estas, </w:t>
      </w:r>
      <w:r w:rsidR="00944885">
        <w:t xml:space="preserve">das entidades de representação das comunidades </w:t>
      </w:r>
      <w:r w:rsidR="006A75C6">
        <w:t xml:space="preserve">afetadas pela APA, o que se observa ter ocorrido </w:t>
      </w:r>
      <w:r w:rsidR="00BF214C">
        <w:t xml:space="preserve">pela análise das atas de reunião dos conselhos das APAS </w:t>
      </w:r>
      <w:r w:rsidR="007C1DC4">
        <w:t>do Ribeirão do Paiol</w:t>
      </w:r>
      <w:r w:rsidR="001B422B">
        <w:t xml:space="preserve">, </w:t>
      </w:r>
      <w:r w:rsidR="007C1DC4">
        <w:t>do Córrego dos Machado</w:t>
      </w:r>
      <w:r w:rsidR="001B422B">
        <w:t xml:space="preserve"> e da Serra de Santa Helena, </w:t>
      </w:r>
      <w:r w:rsidR="006C6F3B">
        <w:t xml:space="preserve">critério que deve ser atendido, também, na reunião do conselho do </w:t>
      </w:r>
      <w:r w:rsidR="00F44241">
        <w:t>Marinheiro.</w:t>
      </w:r>
    </w:p>
    <w:p w14:paraId="419DFABA" w14:textId="77777777" w:rsidR="00BE1C3A" w:rsidRDefault="00BE1C3A">
      <w:pPr>
        <w:jc w:val="left"/>
        <w:rPr>
          <w:rFonts w:cs="Iskoola Pota"/>
          <w:b/>
          <w:bCs/>
          <w:u w:color="00B050"/>
        </w:rPr>
      </w:pPr>
      <w:r>
        <w:br w:type="page"/>
      </w:r>
    </w:p>
    <w:p w14:paraId="2D391AE6" w14:textId="35C7809E" w:rsidR="00A37079" w:rsidRDefault="00A37079" w:rsidP="00BE1C3A">
      <w:pPr>
        <w:pStyle w:val="Ttulo1"/>
      </w:pPr>
      <w:r>
        <w:lastRenderedPageBreak/>
        <w:t xml:space="preserve">Conclusão: </w:t>
      </w:r>
    </w:p>
    <w:p w14:paraId="194BC628" w14:textId="77777777" w:rsidR="0036742D" w:rsidRDefault="0036742D" w:rsidP="00A37079">
      <w:pPr>
        <w:pStyle w:val="PargrafodaLista"/>
      </w:pPr>
    </w:p>
    <w:p w14:paraId="02C9AC78" w14:textId="1DAD380B" w:rsidR="00A37079" w:rsidRDefault="00A37079" w:rsidP="00A37079">
      <w:pPr>
        <w:pStyle w:val="PargrafodaLista"/>
        <w:rPr>
          <w:b/>
          <w:bCs/>
        </w:rPr>
      </w:pPr>
      <w:r>
        <w:t xml:space="preserve">Face o exposto, opino pela </w:t>
      </w:r>
      <w:r w:rsidR="00D67F6B">
        <w:t xml:space="preserve">Constitucionalidade formal e material </w:t>
      </w:r>
      <w:r w:rsidR="00EF2CCE">
        <w:t xml:space="preserve">do Projeto de Lei Complementar 16/2014; </w:t>
      </w:r>
      <w:r w:rsidR="00EF2CCE">
        <w:rPr>
          <w:b/>
          <w:bCs/>
        </w:rPr>
        <w:t xml:space="preserve">todavia, </w:t>
      </w:r>
      <w:r w:rsidR="008B1E66">
        <w:rPr>
          <w:b/>
          <w:bCs/>
        </w:rPr>
        <w:t xml:space="preserve">ocorrendo-lhe o vício de ilegalidade, por contrariedade ao disposto na Lei Federal 9.985/2000, </w:t>
      </w:r>
      <w:r w:rsidR="00B338D1">
        <w:rPr>
          <w:b/>
          <w:bCs/>
        </w:rPr>
        <w:t xml:space="preserve">acaso não instruído na forma recomenda sob o título 2.2 deste parecer. </w:t>
      </w:r>
    </w:p>
    <w:p w14:paraId="3E7A63B4" w14:textId="77777777" w:rsidR="0036742D" w:rsidRDefault="0036742D" w:rsidP="00A37079">
      <w:pPr>
        <w:pStyle w:val="PargrafodaLista"/>
        <w:rPr>
          <w:b/>
          <w:bCs/>
        </w:rPr>
      </w:pPr>
    </w:p>
    <w:p w14:paraId="107C5826" w14:textId="2448A1D6" w:rsidR="00B338D1" w:rsidRDefault="00B338D1" w:rsidP="00A37079">
      <w:pPr>
        <w:pStyle w:val="PargrafodaLista"/>
        <w:rPr>
          <w:b/>
          <w:bCs/>
        </w:rPr>
      </w:pPr>
      <w:r>
        <w:rPr>
          <w:b/>
          <w:bCs/>
        </w:rPr>
        <w:t>Satisfeitos, todavia</w:t>
      </w:r>
      <w:r w:rsidR="00BE1C3A">
        <w:rPr>
          <w:b/>
          <w:bCs/>
        </w:rPr>
        <w:t>,</w:t>
      </w:r>
      <w:r>
        <w:rPr>
          <w:b/>
          <w:bCs/>
        </w:rPr>
        <w:t xml:space="preserve"> os requisitos </w:t>
      </w:r>
      <w:r w:rsidR="004C2785">
        <w:rPr>
          <w:b/>
          <w:bCs/>
        </w:rPr>
        <w:t>normativos, com a instrução do projeto de lei com os estudos técnicos adequados</w:t>
      </w:r>
      <w:r w:rsidR="00DF1E83">
        <w:rPr>
          <w:b/>
          <w:bCs/>
        </w:rPr>
        <w:t xml:space="preserve"> e</w:t>
      </w:r>
      <w:r w:rsidR="009B39D0">
        <w:rPr>
          <w:b/>
          <w:bCs/>
        </w:rPr>
        <w:t xml:space="preserve"> </w:t>
      </w:r>
      <w:r w:rsidR="004C2785">
        <w:rPr>
          <w:b/>
          <w:bCs/>
        </w:rPr>
        <w:t xml:space="preserve">a ata de reunião </w:t>
      </w:r>
      <w:r w:rsidR="008A2C5F">
        <w:rPr>
          <w:b/>
          <w:bCs/>
        </w:rPr>
        <w:t xml:space="preserve">do órgão gestor da APA Córrego do Marinheiro, </w:t>
      </w:r>
      <w:r w:rsidR="00DB348C">
        <w:rPr>
          <w:b/>
          <w:bCs/>
        </w:rPr>
        <w:t xml:space="preserve">com a participação de representantes da comunidade </w:t>
      </w:r>
      <w:r w:rsidR="009B39D0">
        <w:rPr>
          <w:b/>
          <w:bCs/>
        </w:rPr>
        <w:t>afetada,</w:t>
      </w:r>
      <w:r w:rsidR="009A5D95">
        <w:rPr>
          <w:b/>
          <w:bCs/>
        </w:rPr>
        <w:t xml:space="preserve"> </w:t>
      </w:r>
      <w:r w:rsidR="0036742D">
        <w:rPr>
          <w:b/>
          <w:bCs/>
        </w:rPr>
        <w:t xml:space="preserve">adequando-se aos requisitos </w:t>
      </w:r>
      <w:r w:rsidR="009A5D95">
        <w:rPr>
          <w:b/>
          <w:bCs/>
        </w:rPr>
        <w:t>legais supracitados</w:t>
      </w:r>
      <w:r w:rsidR="0036742D">
        <w:rPr>
          <w:b/>
          <w:bCs/>
        </w:rPr>
        <w:t xml:space="preserve">, compreendo que estarão sanados os vícios de legalidade do projeto, autorizando-se sua regular tramitação. </w:t>
      </w:r>
    </w:p>
    <w:p w14:paraId="24901354" w14:textId="77777777" w:rsidR="0036742D" w:rsidRDefault="0036742D" w:rsidP="00A37079">
      <w:pPr>
        <w:pStyle w:val="PargrafodaLista"/>
        <w:rPr>
          <w:b/>
          <w:bCs/>
        </w:rPr>
      </w:pPr>
    </w:p>
    <w:p w14:paraId="76A8B78F" w14:textId="173A302E" w:rsidR="0036742D" w:rsidRPr="00BE1C3A" w:rsidRDefault="0036742D" w:rsidP="00A37079">
      <w:pPr>
        <w:pStyle w:val="PargrafodaLista"/>
      </w:pPr>
      <w:r w:rsidRPr="00BE1C3A">
        <w:t xml:space="preserve">É o parecer. </w:t>
      </w:r>
    </w:p>
    <w:p w14:paraId="0DEA32F1" w14:textId="77777777" w:rsidR="00A37079" w:rsidRPr="006B0F06" w:rsidRDefault="00A37079" w:rsidP="00A37079">
      <w:pPr>
        <w:pStyle w:val="PargrafodaLista"/>
      </w:pPr>
    </w:p>
    <w:p w14:paraId="42FB809D" w14:textId="6482FB78" w:rsidR="00A37079" w:rsidRDefault="00A37079" w:rsidP="00A37079">
      <w:pPr>
        <w:pStyle w:val="PargrafodaLista"/>
      </w:pPr>
      <w:r>
        <w:t>Sete Lagoas, MG</w:t>
      </w:r>
      <w:r w:rsidR="00BE1C3A">
        <w:t xml:space="preserve">, </w:t>
      </w:r>
      <w:r w:rsidR="009B39D0">
        <w:t>07 de</w:t>
      </w:r>
      <w:r w:rsidR="00BE1C3A">
        <w:t xml:space="preserve"> novembro de</w:t>
      </w:r>
      <w:r w:rsidR="004D6392">
        <w:t xml:space="preserve"> 2024. </w:t>
      </w:r>
    </w:p>
    <w:p w14:paraId="4581E871" w14:textId="77777777" w:rsidR="00A37079" w:rsidRDefault="00A37079" w:rsidP="00A37079">
      <w:pPr>
        <w:pStyle w:val="PargrafodaLista"/>
      </w:pPr>
    </w:p>
    <w:p w14:paraId="23BF15FD" w14:textId="77777777" w:rsidR="00A37079" w:rsidRDefault="00A37079" w:rsidP="00A37079">
      <w:pPr>
        <w:pStyle w:val="PargrafodaLista"/>
      </w:pPr>
    </w:p>
    <w:p w14:paraId="7B6F58FD" w14:textId="77777777" w:rsidR="004D6392" w:rsidRDefault="00A37079" w:rsidP="004D6392">
      <w:pPr>
        <w:pStyle w:val="PargrafodaLista"/>
        <w:jc w:val="right"/>
      </w:pPr>
      <w:r>
        <w:t>José Maria Lima de Carvalho</w:t>
      </w:r>
    </w:p>
    <w:p w14:paraId="6237CBD7" w14:textId="432FF70C" w:rsidR="00234942" w:rsidRDefault="004D6392" w:rsidP="004D6392">
      <w:pPr>
        <w:pStyle w:val="PargrafodaLista"/>
        <w:jc w:val="right"/>
      </w:pPr>
      <w:r>
        <w:t xml:space="preserve">Procurador Geral </w:t>
      </w:r>
      <w:r w:rsidR="00A37079">
        <w:t xml:space="preserve"> </w:t>
      </w:r>
    </w:p>
    <w:p w14:paraId="400C1F7C" w14:textId="77777777" w:rsidR="004D6392" w:rsidRPr="00232E8E" w:rsidRDefault="004D6392" w:rsidP="004D6392">
      <w:pPr>
        <w:pStyle w:val="PargrafodaLista"/>
        <w:jc w:val="right"/>
      </w:pPr>
    </w:p>
    <w:sectPr w:rsidR="004D6392" w:rsidRPr="00232E8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886A" w14:textId="77777777" w:rsidR="00024848" w:rsidRDefault="00024848" w:rsidP="003C34B0">
      <w:pPr>
        <w:spacing w:after="0" w:line="240" w:lineRule="auto"/>
      </w:pPr>
      <w:r>
        <w:separator/>
      </w:r>
    </w:p>
  </w:endnote>
  <w:endnote w:type="continuationSeparator" w:id="0">
    <w:p w14:paraId="5557BFA0" w14:textId="77777777" w:rsidR="00024848" w:rsidRDefault="0002484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Iskoola Pota">
    <w:charset w:val="00"/>
    <w:family w:val="swiss"/>
    <w:pitch w:val="variable"/>
    <w:sig w:usb0="00000003" w:usb1="00000000" w:usb2="00000200" w:usb3="00000000" w:csb0="00000001" w:csb1="00000000"/>
  </w:font>
  <w:font w:name="DejaVu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Arial Rounded MT Bold">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ssistant">
    <w:charset w:val="B1"/>
    <w:family w:val="auto"/>
    <w:pitch w:val="variable"/>
    <w:sig w:usb0="A00008FF" w:usb1="4000204B" w:usb2="00000000" w:usb3="00000000" w:csb0="0000002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3700" w14:textId="77777777" w:rsidR="003C34B0" w:rsidRDefault="003C34B0">
    <w:pPr>
      <w:pStyle w:val="Rodap"/>
    </w:pPr>
  </w:p>
  <w:p w14:paraId="7C02CD6B" w14:textId="77777777" w:rsidR="003C34B0" w:rsidRDefault="003C34B0">
    <w:pPr>
      <w:pStyle w:val="Rodap"/>
    </w:pPr>
  </w:p>
  <w:p w14:paraId="128F7A95" w14:textId="77777777" w:rsidR="003C34B0" w:rsidRDefault="003C34B0">
    <w:pPr>
      <w:pStyle w:val="Rodap"/>
    </w:pPr>
  </w:p>
  <w:p w14:paraId="255E7195"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F5C4" w14:textId="77777777" w:rsidR="00024848" w:rsidRDefault="00024848" w:rsidP="003C34B0">
      <w:pPr>
        <w:spacing w:after="0" w:line="240" w:lineRule="auto"/>
      </w:pPr>
      <w:r>
        <w:separator/>
      </w:r>
    </w:p>
  </w:footnote>
  <w:footnote w:type="continuationSeparator" w:id="0">
    <w:p w14:paraId="73A3BC6B" w14:textId="77777777" w:rsidR="00024848" w:rsidRDefault="0002484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9ABD" w14:textId="77777777" w:rsidR="003C34B0" w:rsidRDefault="004C700D">
    <w:pPr>
      <w:pStyle w:val="Cabealho"/>
    </w:pPr>
    <w:r>
      <w:rPr>
        <w:noProof/>
      </w:rPr>
      <w:drawing>
        <wp:anchor distT="0" distB="0" distL="114300" distR="114300" simplePos="0" relativeHeight="251658240" behindDoc="1" locked="0" layoutInCell="1" allowOverlap="1" wp14:anchorId="052B5484" wp14:editId="6A560951">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0C24417F" w14:textId="77777777" w:rsidR="003C34B0" w:rsidRDefault="003C34B0">
    <w:pPr>
      <w:pStyle w:val="Cabealho"/>
    </w:pPr>
  </w:p>
  <w:p w14:paraId="65F149ED" w14:textId="77777777" w:rsidR="003C34B0" w:rsidRDefault="003C34B0">
    <w:pPr>
      <w:pStyle w:val="Cabealho"/>
    </w:pPr>
  </w:p>
  <w:p w14:paraId="74ADEA0D"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E43"/>
    <w:multiLevelType w:val="hybridMultilevel"/>
    <w:tmpl w:val="8DC067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2A6F1E"/>
    <w:multiLevelType w:val="hybridMultilevel"/>
    <w:tmpl w:val="6E24F2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DC11BD"/>
    <w:multiLevelType w:val="hybridMultilevel"/>
    <w:tmpl w:val="6518B05E"/>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297057FC"/>
    <w:multiLevelType w:val="hybridMultilevel"/>
    <w:tmpl w:val="5A24A28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F46AF8"/>
    <w:multiLevelType w:val="multilevel"/>
    <w:tmpl w:val="F3E42B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A8C1ED5"/>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4D810A0E"/>
    <w:multiLevelType w:val="hybridMultilevel"/>
    <w:tmpl w:val="6C78B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C26158"/>
    <w:multiLevelType w:val="hybridMultilevel"/>
    <w:tmpl w:val="6E24F2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4"/>
  </w:num>
  <w:num w:numId="3">
    <w:abstractNumId w:val="5"/>
  </w:num>
  <w:num w:numId="4">
    <w:abstractNumId w:val="4"/>
  </w:num>
  <w:num w:numId="5">
    <w:abstractNumId w:val="4"/>
  </w:num>
  <w:num w:numId="6">
    <w:abstractNumId w:val="0"/>
  </w:num>
  <w:num w:numId="7">
    <w:abstractNumId w:val="3"/>
  </w:num>
  <w:num w:numId="8">
    <w:abstractNumId w:val="6"/>
  </w:num>
  <w:num w:numId="9">
    <w:abstractNumId w:val="4"/>
  </w:num>
  <w:num w:numId="10">
    <w:abstractNumId w:val="5"/>
  </w:num>
  <w:num w:numId="11">
    <w:abstractNumId w:val="5"/>
  </w:num>
  <w:num w:numId="12">
    <w:abstractNumId w:val="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79"/>
    <w:rsid w:val="000006CC"/>
    <w:rsid w:val="000015B9"/>
    <w:rsid w:val="00005DD4"/>
    <w:rsid w:val="00012221"/>
    <w:rsid w:val="00024848"/>
    <w:rsid w:val="00026B41"/>
    <w:rsid w:val="000277BA"/>
    <w:rsid w:val="00041E5E"/>
    <w:rsid w:val="00042DA3"/>
    <w:rsid w:val="00045A93"/>
    <w:rsid w:val="00055E2D"/>
    <w:rsid w:val="00060D52"/>
    <w:rsid w:val="00080B78"/>
    <w:rsid w:val="0009393B"/>
    <w:rsid w:val="000A2E05"/>
    <w:rsid w:val="000A60A8"/>
    <w:rsid w:val="000A6226"/>
    <w:rsid w:val="000C4F48"/>
    <w:rsid w:val="000C75FC"/>
    <w:rsid w:val="000D66B1"/>
    <w:rsid w:val="00103279"/>
    <w:rsid w:val="00110BA3"/>
    <w:rsid w:val="001351EB"/>
    <w:rsid w:val="00135FA0"/>
    <w:rsid w:val="00140573"/>
    <w:rsid w:val="00141A45"/>
    <w:rsid w:val="00151FC8"/>
    <w:rsid w:val="00164E20"/>
    <w:rsid w:val="00170BCC"/>
    <w:rsid w:val="00181F93"/>
    <w:rsid w:val="00183431"/>
    <w:rsid w:val="0018494E"/>
    <w:rsid w:val="00192D79"/>
    <w:rsid w:val="001B2398"/>
    <w:rsid w:val="001B422B"/>
    <w:rsid w:val="001D4B8A"/>
    <w:rsid w:val="001E6A6E"/>
    <w:rsid w:val="001F6D7A"/>
    <w:rsid w:val="00204839"/>
    <w:rsid w:val="00215A2E"/>
    <w:rsid w:val="00222E3C"/>
    <w:rsid w:val="00226189"/>
    <w:rsid w:val="00226E04"/>
    <w:rsid w:val="00232E52"/>
    <w:rsid w:val="00232E8E"/>
    <w:rsid w:val="00234145"/>
    <w:rsid w:val="00234942"/>
    <w:rsid w:val="00236C87"/>
    <w:rsid w:val="00240AAE"/>
    <w:rsid w:val="00244655"/>
    <w:rsid w:val="002559B7"/>
    <w:rsid w:val="00272E13"/>
    <w:rsid w:val="002748FF"/>
    <w:rsid w:val="002815FB"/>
    <w:rsid w:val="002846B5"/>
    <w:rsid w:val="00285A2D"/>
    <w:rsid w:val="0028620F"/>
    <w:rsid w:val="00293300"/>
    <w:rsid w:val="00293A96"/>
    <w:rsid w:val="002A09A0"/>
    <w:rsid w:val="002B1323"/>
    <w:rsid w:val="002D763B"/>
    <w:rsid w:val="002F260D"/>
    <w:rsid w:val="002F3924"/>
    <w:rsid w:val="00301290"/>
    <w:rsid w:val="00304AFD"/>
    <w:rsid w:val="00317669"/>
    <w:rsid w:val="00326F69"/>
    <w:rsid w:val="00355885"/>
    <w:rsid w:val="00355FAE"/>
    <w:rsid w:val="003627F8"/>
    <w:rsid w:val="0036365B"/>
    <w:rsid w:val="003643B7"/>
    <w:rsid w:val="0036742D"/>
    <w:rsid w:val="00367EA8"/>
    <w:rsid w:val="003871E8"/>
    <w:rsid w:val="00387633"/>
    <w:rsid w:val="0039157A"/>
    <w:rsid w:val="003A0A49"/>
    <w:rsid w:val="003B34B6"/>
    <w:rsid w:val="003B527F"/>
    <w:rsid w:val="003C34B0"/>
    <w:rsid w:val="003D590F"/>
    <w:rsid w:val="003E605A"/>
    <w:rsid w:val="00407286"/>
    <w:rsid w:val="00410D6C"/>
    <w:rsid w:val="00416EC6"/>
    <w:rsid w:val="0042256E"/>
    <w:rsid w:val="00443510"/>
    <w:rsid w:val="004738BA"/>
    <w:rsid w:val="00481FA3"/>
    <w:rsid w:val="00482229"/>
    <w:rsid w:val="00492D22"/>
    <w:rsid w:val="00492EDB"/>
    <w:rsid w:val="00493571"/>
    <w:rsid w:val="00493F9F"/>
    <w:rsid w:val="004A6B9D"/>
    <w:rsid w:val="004B3262"/>
    <w:rsid w:val="004C2785"/>
    <w:rsid w:val="004C700D"/>
    <w:rsid w:val="004D2BC0"/>
    <w:rsid w:val="004D43BB"/>
    <w:rsid w:val="004D4A31"/>
    <w:rsid w:val="004D6392"/>
    <w:rsid w:val="004E06BB"/>
    <w:rsid w:val="004E06D8"/>
    <w:rsid w:val="004E3323"/>
    <w:rsid w:val="004F56DC"/>
    <w:rsid w:val="004F6D39"/>
    <w:rsid w:val="005105A0"/>
    <w:rsid w:val="00510CAB"/>
    <w:rsid w:val="005136B8"/>
    <w:rsid w:val="00520399"/>
    <w:rsid w:val="00530CF2"/>
    <w:rsid w:val="005337E9"/>
    <w:rsid w:val="00561E1D"/>
    <w:rsid w:val="0056200E"/>
    <w:rsid w:val="005B3726"/>
    <w:rsid w:val="005B625B"/>
    <w:rsid w:val="005C6D31"/>
    <w:rsid w:val="005D327E"/>
    <w:rsid w:val="005D466A"/>
    <w:rsid w:val="005D7599"/>
    <w:rsid w:val="005F39E4"/>
    <w:rsid w:val="006142C3"/>
    <w:rsid w:val="00623266"/>
    <w:rsid w:val="006319FF"/>
    <w:rsid w:val="00645D7F"/>
    <w:rsid w:val="00651F3F"/>
    <w:rsid w:val="00654CE4"/>
    <w:rsid w:val="006700AA"/>
    <w:rsid w:val="00684146"/>
    <w:rsid w:val="006870D9"/>
    <w:rsid w:val="006A75C6"/>
    <w:rsid w:val="006B5623"/>
    <w:rsid w:val="006C6F3B"/>
    <w:rsid w:val="006D0377"/>
    <w:rsid w:val="006F13C5"/>
    <w:rsid w:val="00703914"/>
    <w:rsid w:val="0070638A"/>
    <w:rsid w:val="007117A8"/>
    <w:rsid w:val="007144CB"/>
    <w:rsid w:val="00717F29"/>
    <w:rsid w:val="0072360F"/>
    <w:rsid w:val="00732BF7"/>
    <w:rsid w:val="007361F8"/>
    <w:rsid w:val="00762AF0"/>
    <w:rsid w:val="007649FB"/>
    <w:rsid w:val="00774045"/>
    <w:rsid w:val="00775B9D"/>
    <w:rsid w:val="00776D21"/>
    <w:rsid w:val="007B4D1A"/>
    <w:rsid w:val="007C0E96"/>
    <w:rsid w:val="007C1DC4"/>
    <w:rsid w:val="007C5AD1"/>
    <w:rsid w:val="007D00A7"/>
    <w:rsid w:val="007F48C4"/>
    <w:rsid w:val="007F671B"/>
    <w:rsid w:val="00807DFA"/>
    <w:rsid w:val="00823F60"/>
    <w:rsid w:val="008272FD"/>
    <w:rsid w:val="00834AE3"/>
    <w:rsid w:val="00847E26"/>
    <w:rsid w:val="00854AE0"/>
    <w:rsid w:val="00870343"/>
    <w:rsid w:val="00882751"/>
    <w:rsid w:val="008958FC"/>
    <w:rsid w:val="008A2C5F"/>
    <w:rsid w:val="008A42D2"/>
    <w:rsid w:val="008A7856"/>
    <w:rsid w:val="008B1E66"/>
    <w:rsid w:val="008B7527"/>
    <w:rsid w:val="008C39CD"/>
    <w:rsid w:val="008D13C0"/>
    <w:rsid w:val="008D20D0"/>
    <w:rsid w:val="008E2550"/>
    <w:rsid w:val="008E30BD"/>
    <w:rsid w:val="008F7FC7"/>
    <w:rsid w:val="009041AE"/>
    <w:rsid w:val="009122FF"/>
    <w:rsid w:val="009132C2"/>
    <w:rsid w:val="00916BEF"/>
    <w:rsid w:val="00940316"/>
    <w:rsid w:val="00944885"/>
    <w:rsid w:val="009541EE"/>
    <w:rsid w:val="00981262"/>
    <w:rsid w:val="00990046"/>
    <w:rsid w:val="00994424"/>
    <w:rsid w:val="009A0DBF"/>
    <w:rsid w:val="009A5D95"/>
    <w:rsid w:val="009B2157"/>
    <w:rsid w:val="009B39D0"/>
    <w:rsid w:val="00A0547E"/>
    <w:rsid w:val="00A0705F"/>
    <w:rsid w:val="00A208CC"/>
    <w:rsid w:val="00A21A3F"/>
    <w:rsid w:val="00A26EEA"/>
    <w:rsid w:val="00A37079"/>
    <w:rsid w:val="00A67CD2"/>
    <w:rsid w:val="00A83275"/>
    <w:rsid w:val="00A863AA"/>
    <w:rsid w:val="00A97A13"/>
    <w:rsid w:val="00AA6EA0"/>
    <w:rsid w:val="00AB0AC9"/>
    <w:rsid w:val="00AB6010"/>
    <w:rsid w:val="00AB6941"/>
    <w:rsid w:val="00AD0DFF"/>
    <w:rsid w:val="00AE586B"/>
    <w:rsid w:val="00AE5B92"/>
    <w:rsid w:val="00AE5DD2"/>
    <w:rsid w:val="00AF02EF"/>
    <w:rsid w:val="00AF3C1D"/>
    <w:rsid w:val="00AF7DA0"/>
    <w:rsid w:val="00B00A8A"/>
    <w:rsid w:val="00B02776"/>
    <w:rsid w:val="00B07A91"/>
    <w:rsid w:val="00B10A76"/>
    <w:rsid w:val="00B338D1"/>
    <w:rsid w:val="00B37ADA"/>
    <w:rsid w:val="00B5009C"/>
    <w:rsid w:val="00B507FF"/>
    <w:rsid w:val="00B66414"/>
    <w:rsid w:val="00B74921"/>
    <w:rsid w:val="00B74FE4"/>
    <w:rsid w:val="00B84585"/>
    <w:rsid w:val="00B8657B"/>
    <w:rsid w:val="00BA3D5B"/>
    <w:rsid w:val="00BA513B"/>
    <w:rsid w:val="00BA5BB9"/>
    <w:rsid w:val="00BB178D"/>
    <w:rsid w:val="00BD1F52"/>
    <w:rsid w:val="00BD5AB3"/>
    <w:rsid w:val="00BE1C3A"/>
    <w:rsid w:val="00BE7C5B"/>
    <w:rsid w:val="00BF214C"/>
    <w:rsid w:val="00BF5958"/>
    <w:rsid w:val="00C02D6D"/>
    <w:rsid w:val="00C30955"/>
    <w:rsid w:val="00C42616"/>
    <w:rsid w:val="00C4569C"/>
    <w:rsid w:val="00C47E9D"/>
    <w:rsid w:val="00C60725"/>
    <w:rsid w:val="00C630DA"/>
    <w:rsid w:val="00C647E1"/>
    <w:rsid w:val="00C64AA1"/>
    <w:rsid w:val="00C65ACC"/>
    <w:rsid w:val="00C864D4"/>
    <w:rsid w:val="00CA03DF"/>
    <w:rsid w:val="00CB51A8"/>
    <w:rsid w:val="00CC12BE"/>
    <w:rsid w:val="00CD2165"/>
    <w:rsid w:val="00CD2AB5"/>
    <w:rsid w:val="00CF4E69"/>
    <w:rsid w:val="00D2356E"/>
    <w:rsid w:val="00D3074A"/>
    <w:rsid w:val="00D315E0"/>
    <w:rsid w:val="00D35218"/>
    <w:rsid w:val="00D36B89"/>
    <w:rsid w:val="00D541CC"/>
    <w:rsid w:val="00D678BC"/>
    <w:rsid w:val="00D67F6B"/>
    <w:rsid w:val="00D72E37"/>
    <w:rsid w:val="00D7464E"/>
    <w:rsid w:val="00D91852"/>
    <w:rsid w:val="00D96FE0"/>
    <w:rsid w:val="00DA37C7"/>
    <w:rsid w:val="00DB348C"/>
    <w:rsid w:val="00DB3E73"/>
    <w:rsid w:val="00DB7574"/>
    <w:rsid w:val="00DD11F1"/>
    <w:rsid w:val="00DD3121"/>
    <w:rsid w:val="00DE471E"/>
    <w:rsid w:val="00DF1E83"/>
    <w:rsid w:val="00DF64F1"/>
    <w:rsid w:val="00E02EFF"/>
    <w:rsid w:val="00E03F79"/>
    <w:rsid w:val="00E04012"/>
    <w:rsid w:val="00E13A62"/>
    <w:rsid w:val="00E20551"/>
    <w:rsid w:val="00E463F5"/>
    <w:rsid w:val="00E46596"/>
    <w:rsid w:val="00E550A1"/>
    <w:rsid w:val="00E56DEE"/>
    <w:rsid w:val="00E65DC0"/>
    <w:rsid w:val="00E74D3A"/>
    <w:rsid w:val="00E75554"/>
    <w:rsid w:val="00E87F7E"/>
    <w:rsid w:val="00EB2CCC"/>
    <w:rsid w:val="00ED2BE1"/>
    <w:rsid w:val="00ED43A7"/>
    <w:rsid w:val="00EF2CCE"/>
    <w:rsid w:val="00EF2FB5"/>
    <w:rsid w:val="00EF45D2"/>
    <w:rsid w:val="00F010F7"/>
    <w:rsid w:val="00F05FE2"/>
    <w:rsid w:val="00F06413"/>
    <w:rsid w:val="00F12E23"/>
    <w:rsid w:val="00F20AE2"/>
    <w:rsid w:val="00F40923"/>
    <w:rsid w:val="00F41AEE"/>
    <w:rsid w:val="00F44241"/>
    <w:rsid w:val="00F458F5"/>
    <w:rsid w:val="00F61787"/>
    <w:rsid w:val="00F639A2"/>
    <w:rsid w:val="00F75DC0"/>
    <w:rsid w:val="00F83A0E"/>
    <w:rsid w:val="00FB082A"/>
    <w:rsid w:val="00FB57EA"/>
    <w:rsid w:val="00FC1215"/>
    <w:rsid w:val="00FC7F7B"/>
    <w:rsid w:val="00FE15E7"/>
    <w:rsid w:val="00FF67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EE9CE"/>
  <w15:chartTrackingRefBased/>
  <w15:docId w15:val="{6B8D2F46-7499-4D96-86F3-1AFA9B0A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DD2"/>
    <w:pPr>
      <w:jc w:val="both"/>
    </w:pPr>
    <w:rPr>
      <w:rFonts w:ascii="Yu Mincho Light" w:hAnsi="Yu Mincho Light"/>
      <w:sz w:val="24"/>
    </w:rPr>
  </w:style>
  <w:style w:type="paragraph" w:styleId="Ttulo1">
    <w:name w:val="heading 1"/>
    <w:next w:val="Normal"/>
    <w:link w:val="Ttulo1Char"/>
    <w:uiPriority w:val="9"/>
    <w:qFormat/>
    <w:rsid w:val="00D2356E"/>
    <w:pPr>
      <w:numPr>
        <w:numId w:val="3"/>
      </w:numPr>
      <w:shd w:val="pct10" w:color="auto" w:fill="auto"/>
      <w:spacing w:line="240" w:lineRule="auto"/>
      <w:jc w:val="both"/>
      <w:outlineLvl w:val="0"/>
    </w:pPr>
    <w:rPr>
      <w:rFonts w:ascii="Yu Mincho Light" w:hAnsi="Yu Mincho Light" w:cs="Iskoola Pota"/>
      <w:b/>
      <w:bCs/>
      <w:sz w:val="24"/>
      <w:u w:color="00B050"/>
    </w:rPr>
  </w:style>
  <w:style w:type="paragraph" w:styleId="Ttulo2">
    <w:name w:val="heading 2"/>
    <w:basedOn w:val="Normal"/>
    <w:next w:val="Normal"/>
    <w:link w:val="Ttulo2Char"/>
    <w:uiPriority w:val="9"/>
    <w:unhideWhenUsed/>
    <w:qFormat/>
    <w:rsid w:val="00D2356E"/>
    <w:pPr>
      <w:keepNext/>
      <w:keepLines/>
      <w:numPr>
        <w:ilvl w:val="1"/>
        <w:numId w:val="3"/>
      </w:numPr>
      <w:spacing w:before="40" w:after="0"/>
      <w:outlineLvl w:val="1"/>
    </w:pPr>
    <w:rPr>
      <w:rFonts w:eastAsia="DejaVu Sans" w:cstheme="majorBidi"/>
      <w:b/>
      <w:bCs/>
      <w:color w:val="171717" w:themeColor="background2" w:themeShade="1A"/>
      <w:kern w:val="2"/>
      <w:szCs w:val="24"/>
      <w:u w:val="double"/>
    </w:rPr>
  </w:style>
  <w:style w:type="paragraph" w:styleId="Ttulo3">
    <w:name w:val="heading 3"/>
    <w:basedOn w:val="Normal"/>
    <w:next w:val="Normal"/>
    <w:link w:val="Ttulo3Char"/>
    <w:uiPriority w:val="9"/>
    <w:unhideWhenUsed/>
    <w:qFormat/>
    <w:rsid w:val="00D2356E"/>
    <w:pPr>
      <w:keepNext/>
      <w:keepLines/>
      <w:numPr>
        <w:ilvl w:val="2"/>
        <w:numId w:val="3"/>
      </w:numPr>
      <w:spacing w:before="40" w:after="0"/>
      <w:outlineLvl w:val="2"/>
    </w:pPr>
    <w:rPr>
      <w:rFonts w:eastAsiaTheme="majorEastAsia" w:cstheme="majorBidi"/>
      <w:color w:val="1F3763" w:themeColor="accent1" w:themeShade="7F"/>
      <w:szCs w:val="24"/>
    </w:rPr>
  </w:style>
  <w:style w:type="paragraph" w:styleId="Ttulo4">
    <w:name w:val="heading 4"/>
    <w:basedOn w:val="Normal"/>
    <w:next w:val="Normal"/>
    <w:link w:val="Ttulo4Char"/>
    <w:uiPriority w:val="9"/>
    <w:semiHidden/>
    <w:unhideWhenUsed/>
    <w:qFormat/>
    <w:rsid w:val="00B8657B"/>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D2356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8657B"/>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8657B"/>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8657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8657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Data">
    <w:name w:val="Date"/>
    <w:basedOn w:val="Normal"/>
    <w:next w:val="Normal"/>
    <w:link w:val="DataChar"/>
    <w:uiPriority w:val="99"/>
    <w:unhideWhenUsed/>
    <w:rsid w:val="00232E8E"/>
  </w:style>
  <w:style w:type="character" w:customStyle="1" w:styleId="DataChar">
    <w:name w:val="Data Char"/>
    <w:basedOn w:val="Fontepargpadro"/>
    <w:link w:val="Data"/>
    <w:uiPriority w:val="99"/>
    <w:rsid w:val="00232E8E"/>
    <w:rPr>
      <w:rFonts w:ascii="Baguet Script" w:hAnsi="Baguet Script"/>
    </w:rPr>
  </w:style>
  <w:style w:type="paragraph" w:styleId="Ttulo">
    <w:name w:val="Title"/>
    <w:next w:val="Normal"/>
    <w:link w:val="TtuloChar"/>
    <w:uiPriority w:val="10"/>
    <w:qFormat/>
    <w:rsid w:val="00D72E37"/>
    <w:pPr>
      <w:jc w:val="right"/>
    </w:pPr>
    <w:rPr>
      <w:rFonts w:ascii="Arial Rounded MT Bold" w:hAnsi="Arial Rounded MT Bold" w:cs="Iskoola Pota"/>
      <w:b/>
      <w:bCs/>
      <w:color w:val="222A35" w:themeColor="text2" w:themeShade="80"/>
      <w:sz w:val="24"/>
    </w:rPr>
  </w:style>
  <w:style w:type="character" w:customStyle="1" w:styleId="TtuloChar">
    <w:name w:val="Título Char"/>
    <w:basedOn w:val="Fontepargpadro"/>
    <w:link w:val="Ttulo"/>
    <w:uiPriority w:val="10"/>
    <w:rsid w:val="00D72E37"/>
    <w:rPr>
      <w:rFonts w:ascii="Arial Rounded MT Bold" w:hAnsi="Arial Rounded MT Bold" w:cs="Iskoola Pota"/>
      <w:b/>
      <w:bCs/>
      <w:color w:val="222A35" w:themeColor="text2" w:themeShade="80"/>
      <w:sz w:val="24"/>
    </w:rPr>
  </w:style>
  <w:style w:type="paragraph" w:styleId="PargrafodaLista">
    <w:name w:val="List Paragraph"/>
    <w:basedOn w:val="Normal"/>
    <w:uiPriority w:val="34"/>
    <w:qFormat/>
    <w:rsid w:val="000D66B1"/>
    <w:pPr>
      <w:spacing w:after="0" w:line="240" w:lineRule="auto"/>
      <w:ind w:firstLine="1701"/>
      <w:contextualSpacing/>
    </w:pPr>
  </w:style>
  <w:style w:type="character" w:styleId="Forte">
    <w:name w:val="Strong"/>
    <w:basedOn w:val="Fontepargpadro"/>
    <w:uiPriority w:val="22"/>
    <w:qFormat/>
    <w:rsid w:val="008272FD"/>
    <w:rPr>
      <w:b/>
      <w:bCs/>
    </w:rPr>
  </w:style>
  <w:style w:type="character" w:customStyle="1" w:styleId="Ttulo1Char">
    <w:name w:val="Título 1 Char"/>
    <w:basedOn w:val="Fontepargpadro"/>
    <w:link w:val="Ttulo1"/>
    <w:uiPriority w:val="9"/>
    <w:rsid w:val="00D2356E"/>
    <w:rPr>
      <w:rFonts w:ascii="Yu Mincho Light" w:hAnsi="Yu Mincho Light" w:cs="Iskoola Pota"/>
      <w:b/>
      <w:bCs/>
      <w:sz w:val="24"/>
      <w:u w:color="00B050"/>
      <w:shd w:val="pct10" w:color="auto" w:fill="auto"/>
    </w:rPr>
  </w:style>
  <w:style w:type="character" w:customStyle="1" w:styleId="Ttulo2Char">
    <w:name w:val="Título 2 Char"/>
    <w:basedOn w:val="Fontepargpadro"/>
    <w:link w:val="Ttulo2"/>
    <w:uiPriority w:val="9"/>
    <w:rsid w:val="00D2356E"/>
    <w:rPr>
      <w:rFonts w:ascii="Yu Mincho Light" w:eastAsia="DejaVu Sans" w:hAnsi="Yu Mincho Light" w:cstheme="majorBidi"/>
      <w:b/>
      <w:bCs/>
      <w:color w:val="171717" w:themeColor="background2" w:themeShade="1A"/>
      <w:kern w:val="2"/>
      <w:sz w:val="24"/>
      <w:szCs w:val="24"/>
      <w:u w:val="double"/>
    </w:rPr>
  </w:style>
  <w:style w:type="character" w:styleId="Hyperlink">
    <w:name w:val="Hyperlink"/>
    <w:uiPriority w:val="99"/>
    <w:unhideWhenUsed/>
    <w:rsid w:val="008272FD"/>
    <w:rPr>
      <w:color w:val="000080"/>
      <w:u w:val="single"/>
    </w:rPr>
  </w:style>
  <w:style w:type="paragraph" w:styleId="Subttulo">
    <w:name w:val="Subtitle"/>
    <w:basedOn w:val="Normal"/>
    <w:next w:val="Normal"/>
    <w:link w:val="SubttuloChar"/>
    <w:qFormat/>
    <w:rsid w:val="008272FD"/>
    <w:rPr>
      <w:rFonts w:ascii="Arial Narrow" w:eastAsia="DejaVu Sans" w:hAnsi="Arial Narrow" w:cs="Times New Roman"/>
      <w:color w:val="000000" w:themeColor="text1"/>
      <w:kern w:val="2"/>
      <w:szCs w:val="24"/>
    </w:rPr>
  </w:style>
  <w:style w:type="character" w:customStyle="1" w:styleId="SubttuloChar">
    <w:name w:val="Subtítulo Char"/>
    <w:basedOn w:val="Fontepargpadro"/>
    <w:link w:val="Subttulo"/>
    <w:rsid w:val="008272FD"/>
    <w:rPr>
      <w:rFonts w:ascii="Arial Narrow" w:eastAsia="DejaVu Sans" w:hAnsi="Arial Narrow" w:cs="Times New Roman"/>
      <w:color w:val="000000" w:themeColor="text1"/>
      <w:kern w:val="2"/>
      <w:sz w:val="24"/>
      <w:szCs w:val="24"/>
    </w:rPr>
  </w:style>
  <w:style w:type="paragraph" w:styleId="Citao">
    <w:name w:val="Quote"/>
    <w:basedOn w:val="Normal"/>
    <w:link w:val="CitaoChar"/>
    <w:uiPriority w:val="29"/>
    <w:qFormat/>
    <w:rsid w:val="00F20AE2"/>
    <w:pPr>
      <w:spacing w:before="200" w:after="0"/>
      <w:ind w:left="1843" w:right="140"/>
    </w:pPr>
    <w:rPr>
      <w:rFonts w:eastAsia="DejaVu Sans" w:cs="Assistant"/>
      <w:i/>
      <w:iCs/>
      <w:color w:val="404040" w:themeColor="text1" w:themeTint="BF"/>
      <w:kern w:val="2"/>
      <w:sz w:val="20"/>
      <w:szCs w:val="24"/>
    </w:rPr>
  </w:style>
  <w:style w:type="character" w:customStyle="1" w:styleId="CitaoChar">
    <w:name w:val="Citação Char"/>
    <w:basedOn w:val="Fontepargpadro"/>
    <w:link w:val="Citao"/>
    <w:uiPriority w:val="29"/>
    <w:rsid w:val="00F20AE2"/>
    <w:rPr>
      <w:rFonts w:ascii="Assistant" w:eastAsia="DejaVu Sans" w:hAnsi="Assistant" w:cs="Assistant"/>
      <w:i/>
      <w:iCs/>
      <w:color w:val="404040" w:themeColor="text1" w:themeTint="BF"/>
      <w:kern w:val="2"/>
      <w:sz w:val="20"/>
      <w:szCs w:val="24"/>
    </w:rPr>
  </w:style>
  <w:style w:type="character" w:styleId="TtulodoLivro">
    <w:name w:val="Book Title"/>
    <w:uiPriority w:val="33"/>
    <w:qFormat/>
    <w:rsid w:val="008272FD"/>
  </w:style>
  <w:style w:type="paragraph" w:customStyle="1" w:styleId="Referncialegislativa">
    <w:name w:val="Referência legislativa"/>
    <w:basedOn w:val="Normal"/>
    <w:link w:val="ReferncialegislativaChar"/>
    <w:qFormat/>
    <w:rsid w:val="008272FD"/>
    <w:pPr>
      <w:spacing w:after="0" w:line="240" w:lineRule="auto"/>
      <w:ind w:left="2268"/>
    </w:pPr>
    <w:rPr>
      <w:rFonts w:eastAsia="DejaVu Sans" w:cs="Times New Roman"/>
      <w:color w:val="171717" w:themeColor="background2" w:themeShade="1A"/>
      <w:kern w:val="2"/>
      <w:sz w:val="20"/>
      <w:szCs w:val="24"/>
    </w:rPr>
  </w:style>
  <w:style w:type="character" w:customStyle="1" w:styleId="ReferncialegislativaChar">
    <w:name w:val="Referência legislativa Char"/>
    <w:basedOn w:val="Fontepargpadro"/>
    <w:link w:val="Referncialegislativa"/>
    <w:rsid w:val="008272FD"/>
    <w:rPr>
      <w:rFonts w:ascii="Assistant" w:eastAsia="DejaVu Sans" w:hAnsi="Assistant" w:cs="Times New Roman"/>
      <w:color w:val="171717" w:themeColor="background2" w:themeShade="1A"/>
      <w:kern w:val="2"/>
      <w:sz w:val="20"/>
      <w:szCs w:val="24"/>
    </w:rPr>
  </w:style>
  <w:style w:type="paragraph" w:styleId="Numerada">
    <w:name w:val="List Number"/>
    <w:uiPriority w:val="99"/>
    <w:qFormat/>
    <w:rsid w:val="00AE5DD2"/>
    <w:pPr>
      <w:spacing w:after="0" w:line="240" w:lineRule="auto"/>
      <w:ind w:right="567"/>
      <w:contextualSpacing/>
      <w:jc w:val="both"/>
    </w:pPr>
    <w:rPr>
      <w:rFonts w:ascii="Yu Mincho Light" w:hAnsi="Yu Mincho Light"/>
      <w:sz w:val="24"/>
    </w:rPr>
  </w:style>
  <w:style w:type="character" w:customStyle="1" w:styleId="Ttulo3Char">
    <w:name w:val="Título 3 Char"/>
    <w:basedOn w:val="Fontepargpadro"/>
    <w:link w:val="Ttulo3"/>
    <w:uiPriority w:val="9"/>
    <w:rsid w:val="00D2356E"/>
    <w:rPr>
      <w:rFonts w:ascii="Yu Mincho Light" w:eastAsiaTheme="majorEastAsia" w:hAnsi="Yu Mincho Light" w:cstheme="majorBidi"/>
      <w:color w:val="1F3763" w:themeColor="accent1" w:themeShade="7F"/>
      <w:sz w:val="24"/>
      <w:szCs w:val="24"/>
    </w:rPr>
  </w:style>
  <w:style w:type="character" w:customStyle="1" w:styleId="Ttulo5Char">
    <w:name w:val="Título 5 Char"/>
    <w:basedOn w:val="Fontepargpadro"/>
    <w:link w:val="Ttulo5"/>
    <w:uiPriority w:val="9"/>
    <w:rsid w:val="00D2356E"/>
    <w:rPr>
      <w:rFonts w:asciiTheme="majorHAnsi" w:eastAsiaTheme="majorEastAsia" w:hAnsiTheme="majorHAnsi" w:cstheme="majorBidi"/>
      <w:color w:val="2F5496" w:themeColor="accent1" w:themeShade="BF"/>
      <w:sz w:val="24"/>
    </w:rPr>
  </w:style>
  <w:style w:type="paragraph" w:customStyle="1" w:styleId="Narrativa">
    <w:name w:val="Narrativa"/>
    <w:basedOn w:val="Normal"/>
    <w:qFormat/>
    <w:rsid w:val="00D2356E"/>
    <w:pPr>
      <w:spacing w:before="240" w:after="240"/>
      <w:ind w:left="1134" w:right="340" w:firstLine="709"/>
    </w:pPr>
    <w:rPr>
      <w:i/>
      <w:sz w:val="22"/>
    </w:rPr>
  </w:style>
  <w:style w:type="paragraph" w:styleId="Lista">
    <w:name w:val="List"/>
    <w:basedOn w:val="Normal"/>
    <w:uiPriority w:val="99"/>
    <w:unhideWhenUsed/>
    <w:rsid w:val="00A37079"/>
    <w:pPr>
      <w:ind w:left="283" w:hanging="283"/>
      <w:contextualSpacing/>
    </w:pPr>
    <w:rPr>
      <w:rFonts w:ascii="Avenir Next LT Pro" w:eastAsia="DejaVu Sans" w:hAnsi="Avenir Next LT Pro" w:cs="Times New Roman"/>
      <w:color w:val="000000" w:themeColor="text1"/>
      <w:kern w:val="2"/>
      <w:szCs w:val="24"/>
    </w:rPr>
  </w:style>
  <w:style w:type="character" w:customStyle="1" w:styleId="label">
    <w:name w:val="label"/>
    <w:basedOn w:val="Fontepargpadro"/>
    <w:rsid w:val="00A37079"/>
  </w:style>
  <w:style w:type="character" w:styleId="MenoPendente">
    <w:name w:val="Unresolved Mention"/>
    <w:basedOn w:val="Fontepargpadro"/>
    <w:uiPriority w:val="99"/>
    <w:semiHidden/>
    <w:unhideWhenUsed/>
    <w:rsid w:val="00E04012"/>
    <w:rPr>
      <w:color w:val="605E5C"/>
      <w:shd w:val="clear" w:color="auto" w:fill="E1DFDD"/>
    </w:rPr>
  </w:style>
  <w:style w:type="character" w:customStyle="1" w:styleId="Ttulo4Char">
    <w:name w:val="Título 4 Char"/>
    <w:basedOn w:val="Fontepargpadro"/>
    <w:link w:val="Ttulo4"/>
    <w:uiPriority w:val="9"/>
    <w:semiHidden/>
    <w:rsid w:val="00B8657B"/>
    <w:rPr>
      <w:rFonts w:asciiTheme="majorHAnsi" w:eastAsiaTheme="majorEastAsia" w:hAnsiTheme="majorHAnsi" w:cstheme="majorBidi"/>
      <w:i/>
      <w:iCs/>
      <w:color w:val="2F5496" w:themeColor="accent1" w:themeShade="BF"/>
      <w:sz w:val="24"/>
    </w:rPr>
  </w:style>
  <w:style w:type="character" w:customStyle="1" w:styleId="Ttulo6Char">
    <w:name w:val="Título 6 Char"/>
    <w:basedOn w:val="Fontepargpadro"/>
    <w:link w:val="Ttulo6"/>
    <w:uiPriority w:val="9"/>
    <w:semiHidden/>
    <w:rsid w:val="00B8657B"/>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B8657B"/>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B8657B"/>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8657B"/>
    <w:rPr>
      <w:rFonts w:asciiTheme="majorHAnsi" w:eastAsiaTheme="majorEastAsia" w:hAnsiTheme="majorHAnsi" w:cstheme="majorBidi"/>
      <w:i/>
      <w:iCs/>
      <w:color w:val="272727" w:themeColor="text1" w:themeTint="D8"/>
      <w:sz w:val="21"/>
      <w:szCs w:val="21"/>
    </w:rPr>
  </w:style>
  <w:style w:type="paragraph" w:styleId="Reviso">
    <w:name w:val="Revision"/>
    <w:hidden/>
    <w:uiPriority w:val="99"/>
    <w:semiHidden/>
    <w:rsid w:val="007C0E96"/>
    <w:pPr>
      <w:spacing w:after="0" w:line="240" w:lineRule="auto"/>
    </w:pPr>
    <w:rPr>
      <w:rFonts w:ascii="Yu Mincho Light" w:hAnsi="Yu Mincho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63105">
      <w:bodyDiv w:val="1"/>
      <w:marLeft w:val="0"/>
      <w:marRight w:val="0"/>
      <w:marTop w:val="0"/>
      <w:marBottom w:val="0"/>
      <w:divBdr>
        <w:top w:val="none" w:sz="0" w:space="0" w:color="auto"/>
        <w:left w:val="none" w:sz="0" w:space="0" w:color="auto"/>
        <w:bottom w:val="none" w:sz="0" w:space="0" w:color="auto"/>
        <w:right w:val="none" w:sz="0" w:space="0" w:color="auto"/>
      </w:divBdr>
    </w:div>
    <w:div w:id="393623160">
      <w:bodyDiv w:val="1"/>
      <w:marLeft w:val="0"/>
      <w:marRight w:val="0"/>
      <w:marTop w:val="0"/>
      <w:marBottom w:val="0"/>
      <w:divBdr>
        <w:top w:val="none" w:sz="0" w:space="0" w:color="auto"/>
        <w:left w:val="none" w:sz="0" w:space="0" w:color="auto"/>
        <w:bottom w:val="none" w:sz="0" w:space="0" w:color="auto"/>
        <w:right w:val="none" w:sz="0" w:space="0" w:color="auto"/>
      </w:divBdr>
    </w:div>
    <w:div w:id="591358998">
      <w:bodyDiv w:val="1"/>
      <w:marLeft w:val="0"/>
      <w:marRight w:val="0"/>
      <w:marTop w:val="0"/>
      <w:marBottom w:val="0"/>
      <w:divBdr>
        <w:top w:val="none" w:sz="0" w:space="0" w:color="auto"/>
        <w:left w:val="none" w:sz="0" w:space="0" w:color="auto"/>
        <w:bottom w:val="none" w:sz="0" w:space="0" w:color="auto"/>
        <w:right w:val="none" w:sz="0" w:space="0" w:color="auto"/>
      </w:divBdr>
      <w:divsChild>
        <w:div w:id="680400965">
          <w:marLeft w:val="0"/>
          <w:marRight w:val="0"/>
          <w:marTop w:val="0"/>
          <w:marBottom w:val="0"/>
          <w:divBdr>
            <w:top w:val="none" w:sz="0" w:space="0" w:color="auto"/>
            <w:left w:val="none" w:sz="0" w:space="0" w:color="auto"/>
            <w:bottom w:val="none" w:sz="0" w:space="0" w:color="auto"/>
            <w:right w:val="none" w:sz="0" w:space="0" w:color="auto"/>
          </w:divBdr>
          <w:divsChild>
            <w:div w:id="788938530">
              <w:marLeft w:val="0"/>
              <w:marRight w:val="0"/>
              <w:marTop w:val="0"/>
              <w:marBottom w:val="0"/>
              <w:divBdr>
                <w:top w:val="none" w:sz="0" w:space="0" w:color="auto"/>
                <w:left w:val="none" w:sz="0" w:space="0" w:color="auto"/>
                <w:bottom w:val="none" w:sz="0" w:space="0" w:color="auto"/>
                <w:right w:val="none" w:sz="0" w:space="0" w:color="auto"/>
              </w:divBdr>
              <w:divsChild>
                <w:div w:id="10918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73264">
          <w:marLeft w:val="0"/>
          <w:marRight w:val="0"/>
          <w:marTop w:val="0"/>
          <w:marBottom w:val="0"/>
          <w:divBdr>
            <w:top w:val="none" w:sz="0" w:space="0" w:color="auto"/>
            <w:left w:val="none" w:sz="0" w:space="0" w:color="auto"/>
            <w:bottom w:val="none" w:sz="0" w:space="0" w:color="auto"/>
            <w:right w:val="none" w:sz="0" w:space="0" w:color="auto"/>
          </w:divBdr>
          <w:divsChild>
            <w:div w:id="374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02668">
      <w:bodyDiv w:val="1"/>
      <w:marLeft w:val="0"/>
      <w:marRight w:val="0"/>
      <w:marTop w:val="0"/>
      <w:marBottom w:val="0"/>
      <w:divBdr>
        <w:top w:val="none" w:sz="0" w:space="0" w:color="auto"/>
        <w:left w:val="none" w:sz="0" w:space="0" w:color="auto"/>
        <w:bottom w:val="none" w:sz="0" w:space="0" w:color="auto"/>
        <w:right w:val="none" w:sz="0" w:space="0" w:color="auto"/>
      </w:divBdr>
    </w:div>
    <w:div w:id="882910921">
      <w:bodyDiv w:val="1"/>
      <w:marLeft w:val="0"/>
      <w:marRight w:val="0"/>
      <w:marTop w:val="0"/>
      <w:marBottom w:val="0"/>
      <w:divBdr>
        <w:top w:val="none" w:sz="0" w:space="0" w:color="auto"/>
        <w:left w:val="none" w:sz="0" w:space="0" w:color="auto"/>
        <w:bottom w:val="none" w:sz="0" w:space="0" w:color="auto"/>
        <w:right w:val="none" w:sz="0" w:space="0" w:color="auto"/>
      </w:divBdr>
    </w:div>
    <w:div w:id="1101216207">
      <w:bodyDiv w:val="1"/>
      <w:marLeft w:val="0"/>
      <w:marRight w:val="0"/>
      <w:marTop w:val="0"/>
      <w:marBottom w:val="0"/>
      <w:divBdr>
        <w:top w:val="none" w:sz="0" w:space="0" w:color="auto"/>
        <w:left w:val="none" w:sz="0" w:space="0" w:color="auto"/>
        <w:bottom w:val="none" w:sz="0" w:space="0" w:color="auto"/>
        <w:right w:val="none" w:sz="0" w:space="0" w:color="auto"/>
      </w:divBdr>
    </w:div>
    <w:div w:id="1283195831">
      <w:bodyDiv w:val="1"/>
      <w:marLeft w:val="0"/>
      <w:marRight w:val="0"/>
      <w:marTop w:val="0"/>
      <w:marBottom w:val="0"/>
      <w:divBdr>
        <w:top w:val="none" w:sz="0" w:space="0" w:color="auto"/>
        <w:left w:val="none" w:sz="0" w:space="0" w:color="auto"/>
        <w:bottom w:val="none" w:sz="0" w:space="0" w:color="auto"/>
        <w:right w:val="none" w:sz="0" w:space="0" w:color="auto"/>
      </w:divBdr>
    </w:div>
    <w:div w:id="1513452297">
      <w:bodyDiv w:val="1"/>
      <w:marLeft w:val="0"/>
      <w:marRight w:val="0"/>
      <w:marTop w:val="0"/>
      <w:marBottom w:val="0"/>
      <w:divBdr>
        <w:top w:val="none" w:sz="0" w:space="0" w:color="auto"/>
        <w:left w:val="none" w:sz="0" w:space="0" w:color="auto"/>
        <w:bottom w:val="none" w:sz="0" w:space="0" w:color="auto"/>
        <w:right w:val="none" w:sz="0" w:space="0" w:color="auto"/>
      </w:divBdr>
    </w:div>
    <w:div w:id="1534730438">
      <w:bodyDiv w:val="1"/>
      <w:marLeft w:val="0"/>
      <w:marRight w:val="0"/>
      <w:marTop w:val="0"/>
      <w:marBottom w:val="0"/>
      <w:divBdr>
        <w:top w:val="none" w:sz="0" w:space="0" w:color="auto"/>
        <w:left w:val="none" w:sz="0" w:space="0" w:color="auto"/>
        <w:bottom w:val="none" w:sz="0" w:space="0" w:color="auto"/>
        <w:right w:val="none" w:sz="0" w:space="0" w:color="auto"/>
      </w:divBdr>
    </w:div>
    <w:div w:id="1563559887">
      <w:bodyDiv w:val="1"/>
      <w:marLeft w:val="0"/>
      <w:marRight w:val="0"/>
      <w:marTop w:val="0"/>
      <w:marBottom w:val="0"/>
      <w:divBdr>
        <w:top w:val="none" w:sz="0" w:space="0" w:color="auto"/>
        <w:left w:val="none" w:sz="0" w:space="0" w:color="auto"/>
        <w:bottom w:val="none" w:sz="0" w:space="0" w:color="auto"/>
        <w:right w:val="none" w:sz="0" w:space="0" w:color="auto"/>
      </w:divBdr>
    </w:div>
    <w:div w:id="1636791238">
      <w:bodyDiv w:val="1"/>
      <w:marLeft w:val="0"/>
      <w:marRight w:val="0"/>
      <w:marTop w:val="0"/>
      <w:marBottom w:val="0"/>
      <w:divBdr>
        <w:top w:val="none" w:sz="0" w:space="0" w:color="auto"/>
        <w:left w:val="none" w:sz="0" w:space="0" w:color="auto"/>
        <w:bottom w:val="none" w:sz="0" w:space="0" w:color="auto"/>
        <w:right w:val="none" w:sz="0" w:space="0" w:color="auto"/>
      </w:divBdr>
    </w:div>
    <w:div w:id="1689332327">
      <w:bodyDiv w:val="1"/>
      <w:marLeft w:val="0"/>
      <w:marRight w:val="0"/>
      <w:marTop w:val="0"/>
      <w:marBottom w:val="0"/>
      <w:divBdr>
        <w:top w:val="none" w:sz="0" w:space="0" w:color="auto"/>
        <w:left w:val="none" w:sz="0" w:space="0" w:color="auto"/>
        <w:bottom w:val="none" w:sz="0" w:space="0" w:color="auto"/>
        <w:right w:val="none" w:sz="0" w:space="0" w:color="auto"/>
      </w:divBdr>
      <w:divsChild>
        <w:div w:id="813252440">
          <w:marLeft w:val="0"/>
          <w:marRight w:val="0"/>
          <w:marTop w:val="0"/>
          <w:marBottom w:val="0"/>
          <w:divBdr>
            <w:top w:val="none" w:sz="0" w:space="0" w:color="auto"/>
            <w:left w:val="none" w:sz="0" w:space="0" w:color="auto"/>
            <w:bottom w:val="none" w:sz="0" w:space="0" w:color="auto"/>
            <w:right w:val="none" w:sz="0" w:space="0" w:color="auto"/>
          </w:divBdr>
          <w:divsChild>
            <w:div w:id="1660577096">
              <w:marLeft w:val="0"/>
              <w:marRight w:val="0"/>
              <w:marTop w:val="0"/>
              <w:marBottom w:val="0"/>
              <w:divBdr>
                <w:top w:val="none" w:sz="0" w:space="0" w:color="auto"/>
                <w:left w:val="none" w:sz="0" w:space="0" w:color="auto"/>
                <w:bottom w:val="none" w:sz="0" w:space="0" w:color="auto"/>
                <w:right w:val="none" w:sz="0" w:space="0" w:color="auto"/>
              </w:divBdr>
              <w:divsChild>
                <w:div w:id="21355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2070">
          <w:marLeft w:val="0"/>
          <w:marRight w:val="0"/>
          <w:marTop w:val="0"/>
          <w:marBottom w:val="0"/>
          <w:divBdr>
            <w:top w:val="none" w:sz="0" w:space="0" w:color="auto"/>
            <w:left w:val="none" w:sz="0" w:space="0" w:color="auto"/>
            <w:bottom w:val="none" w:sz="0" w:space="0" w:color="auto"/>
            <w:right w:val="none" w:sz="0" w:space="0" w:color="auto"/>
          </w:divBdr>
          <w:divsChild>
            <w:div w:id="6564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inh\OneDrive%20-%20JOS&#201;%20LUIZ%20CORREA%20DA%20SILVA%20SOCIEDADE%20INDIVIDUAL%20DE%20ADVOCACIA\Documentos\Modelos%20Personalizados%20do%20Office\CamaraSeteLagoas_Timbrad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CamaraSeteLagoas_Timbrado</Template>
  <TotalTime>1</TotalTime>
  <Pages>8</Pages>
  <Words>1635</Words>
  <Characters>8835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 Lima de Carvalho</dc:creator>
  <cp:keywords/>
  <dc:description/>
  <cp:lastModifiedBy>Flavio Pires Incalado</cp:lastModifiedBy>
  <cp:revision>2</cp:revision>
  <dcterms:created xsi:type="dcterms:W3CDTF">2024-11-08T12:12:00Z</dcterms:created>
  <dcterms:modified xsi:type="dcterms:W3CDTF">2024-11-08T12:12:00Z</dcterms:modified>
</cp:coreProperties>
</file>