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Pr="00642EDD" w:rsidRDefault="00453EE3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1FAF0" w14:textId="59B21016" w:rsidR="00477333" w:rsidRPr="00642EDD" w:rsidRDefault="00477333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EDD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6744C63E" w14:textId="77777777" w:rsidR="00477333" w:rsidRPr="00642EDD" w:rsidRDefault="00477333" w:rsidP="004773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EDD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738A2E3E" w14:textId="77777777" w:rsidR="00474D0B" w:rsidRPr="00642EDD" w:rsidRDefault="00477333" w:rsidP="00474D0B">
      <w:pPr>
        <w:pStyle w:val="Standard"/>
        <w:spacing w:line="276" w:lineRule="auto"/>
        <w:jc w:val="both"/>
        <w:rPr>
          <w:rFonts w:cs="Times New Roman"/>
          <w:b/>
          <w:bCs/>
          <w:caps/>
          <w:kern w:val="24"/>
          <w:lang w:val="pt-PT"/>
        </w:rPr>
      </w:pPr>
      <w:r w:rsidRPr="00642EDD">
        <w:rPr>
          <w:rFonts w:cs="Times New Roman"/>
          <w:b/>
          <w:bCs/>
        </w:rPr>
        <w:t>MATÉRIA: PROJETO DE LEI</w:t>
      </w:r>
      <w:r w:rsidR="00273734" w:rsidRPr="00642EDD">
        <w:rPr>
          <w:rFonts w:cs="Times New Roman"/>
          <w:b/>
          <w:bCs/>
        </w:rPr>
        <w:t xml:space="preserve"> </w:t>
      </w:r>
      <w:r w:rsidRPr="00642EDD">
        <w:rPr>
          <w:rFonts w:cs="Times New Roman"/>
          <w:b/>
          <w:bCs/>
        </w:rPr>
        <w:t xml:space="preserve">Nº </w:t>
      </w:r>
      <w:r w:rsidR="002C59B2" w:rsidRPr="00642EDD">
        <w:rPr>
          <w:rFonts w:cs="Times New Roman"/>
          <w:b/>
          <w:bCs/>
        </w:rPr>
        <w:t>29</w:t>
      </w:r>
      <w:r w:rsidR="00EE6AF7" w:rsidRPr="00642EDD">
        <w:rPr>
          <w:rFonts w:cs="Times New Roman"/>
          <w:b/>
          <w:bCs/>
        </w:rPr>
        <w:t>5</w:t>
      </w:r>
      <w:r w:rsidRPr="00642EDD">
        <w:rPr>
          <w:rFonts w:cs="Times New Roman"/>
          <w:b/>
          <w:bCs/>
        </w:rPr>
        <w:t>/202</w:t>
      </w:r>
      <w:r w:rsidR="0035638C" w:rsidRPr="00642EDD">
        <w:rPr>
          <w:rFonts w:cs="Times New Roman"/>
          <w:b/>
          <w:bCs/>
        </w:rPr>
        <w:t>4</w:t>
      </w:r>
      <w:r w:rsidRPr="00642EDD">
        <w:rPr>
          <w:rFonts w:cs="Times New Roman"/>
          <w:b/>
          <w:bCs/>
        </w:rPr>
        <w:t xml:space="preserve"> </w:t>
      </w:r>
      <w:proofErr w:type="gramStart"/>
      <w:r w:rsidRPr="00642EDD">
        <w:rPr>
          <w:rFonts w:cs="Times New Roman"/>
          <w:b/>
          <w:bCs/>
        </w:rPr>
        <w:t xml:space="preserve">–  </w:t>
      </w:r>
      <w:r w:rsidR="00474D0B" w:rsidRPr="00642EDD">
        <w:rPr>
          <w:rFonts w:cs="Times New Roman"/>
          <w:b/>
          <w:bCs/>
          <w:caps/>
          <w:kern w:val="24"/>
        </w:rPr>
        <w:t>“</w:t>
      </w:r>
      <w:proofErr w:type="gramEnd"/>
      <w:r w:rsidR="00474D0B" w:rsidRPr="00642EDD">
        <w:rPr>
          <w:rFonts w:cs="Times New Roman"/>
          <w:b/>
          <w:bCs/>
          <w:caps/>
          <w:kern w:val="24"/>
        </w:rPr>
        <w:t xml:space="preserve">Dispõe sobre a obrigatoriedade de estabelecimentos fixarem, em locais visíveis, placas educativas no sentido de informar à população ACERCA DE requisições de exames complementares assinadas por fisioterapeutas, no Município de sete lagoas e dá outras providências.”  </w:t>
      </w:r>
    </w:p>
    <w:p w14:paraId="07125CB2" w14:textId="171CF62A" w:rsidR="00EE6AF7" w:rsidRPr="00642EDD" w:rsidRDefault="00EE6AF7" w:rsidP="0018785C">
      <w:pPr>
        <w:pStyle w:val="Ttulo1"/>
        <w:jc w:val="both"/>
        <w:rPr>
          <w:rFonts w:ascii="Times New Roman" w:hAnsi="Times New Roman" w:cs="Times New Roman"/>
          <w:snapToGrid w:val="0"/>
          <w:sz w:val="24"/>
          <w:szCs w:val="24"/>
          <w:lang w:eastAsia="pt-BR"/>
        </w:rPr>
      </w:pPr>
    </w:p>
    <w:p w14:paraId="43230E7B" w14:textId="29B45AF6" w:rsidR="00C701C2" w:rsidRPr="00642EDD" w:rsidRDefault="00273734" w:rsidP="0018785C">
      <w:pPr>
        <w:pStyle w:val="Ttulo1"/>
        <w:jc w:val="both"/>
        <w:rPr>
          <w:rFonts w:ascii="Times New Roman" w:hAnsi="Times New Roman" w:cs="Times New Roman"/>
          <w:snapToGrid w:val="0"/>
          <w:sz w:val="24"/>
          <w:szCs w:val="24"/>
          <w:lang w:eastAsia="pt-BR"/>
        </w:rPr>
      </w:pPr>
      <w:r w:rsidRPr="00642EDD">
        <w:rPr>
          <w:rFonts w:ascii="Times New Roman" w:hAnsi="Times New Roman" w:cs="Times New Roman"/>
          <w:snapToGrid w:val="0"/>
          <w:sz w:val="24"/>
          <w:szCs w:val="24"/>
          <w:lang w:eastAsia="pt-BR"/>
        </w:rPr>
        <w:tab/>
      </w:r>
    </w:p>
    <w:p w14:paraId="29088BEE" w14:textId="5ED4D3AA" w:rsidR="00477333" w:rsidRPr="00642EDD" w:rsidRDefault="00477333" w:rsidP="00477333">
      <w:pPr>
        <w:pStyle w:val="Ttulo1"/>
        <w:jc w:val="both"/>
        <w:rPr>
          <w:rFonts w:ascii="Times New Roman" w:hAnsi="Times New Roman" w:cs="Times New Roman"/>
          <w:sz w:val="24"/>
          <w:szCs w:val="24"/>
        </w:rPr>
      </w:pPr>
      <w:r w:rsidRPr="00642EDD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642EDD">
        <w:rPr>
          <w:rFonts w:ascii="Times New Roman" w:hAnsi="Times New Roman" w:cs="Times New Roman"/>
          <w:sz w:val="24"/>
          <w:szCs w:val="24"/>
        </w:rPr>
        <w:t>VEREADOR</w:t>
      </w:r>
      <w:r w:rsidR="006A6ED7" w:rsidRPr="00642EDD">
        <w:rPr>
          <w:rFonts w:ascii="Times New Roman" w:hAnsi="Times New Roman" w:cs="Times New Roman"/>
          <w:sz w:val="24"/>
          <w:szCs w:val="24"/>
        </w:rPr>
        <w:t xml:space="preserve"> </w:t>
      </w:r>
      <w:r w:rsidR="00CF36AB" w:rsidRPr="00642EDD">
        <w:rPr>
          <w:rFonts w:ascii="Times New Roman" w:hAnsi="Times New Roman" w:cs="Times New Roman"/>
          <w:sz w:val="24"/>
          <w:szCs w:val="24"/>
        </w:rPr>
        <w:t>JO</w:t>
      </w:r>
      <w:r w:rsidR="002C59B2" w:rsidRPr="00642EDD">
        <w:rPr>
          <w:rFonts w:ascii="Times New Roman" w:hAnsi="Times New Roman" w:cs="Times New Roman"/>
          <w:sz w:val="24"/>
          <w:szCs w:val="24"/>
        </w:rPr>
        <w:t>SÉ CARLOS GALDINO DE LIMA</w:t>
      </w:r>
    </w:p>
    <w:p w14:paraId="47ECF00B" w14:textId="77777777" w:rsidR="00477333" w:rsidRPr="00642EDD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642ED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67C1B3E1" w14:textId="40672049" w:rsidR="00477333" w:rsidRPr="00642EDD" w:rsidRDefault="00477333" w:rsidP="0027373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EDD">
        <w:rPr>
          <w:rFonts w:ascii="Times New Roman" w:eastAsia="Bitstream Charter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3B7BB02" w:rsidR="00477333" w:rsidRPr="00642EDD" w:rsidRDefault="00D049F7" w:rsidP="00474D0B">
      <w:pPr>
        <w:pStyle w:val="Standard"/>
        <w:spacing w:line="276" w:lineRule="auto"/>
        <w:jc w:val="both"/>
        <w:rPr>
          <w:rFonts w:cs="Times New Roman"/>
          <w:b/>
          <w:bCs/>
          <w:color w:val="212529"/>
        </w:rPr>
      </w:pPr>
      <w:r w:rsidRPr="00642EDD">
        <w:rPr>
          <w:rFonts w:cs="Times New Roman"/>
          <w:b/>
          <w:bCs/>
        </w:rPr>
        <w:t xml:space="preserve">                                          </w:t>
      </w:r>
      <w:r w:rsidR="00477333" w:rsidRPr="00642EDD">
        <w:rPr>
          <w:rFonts w:cs="Times New Roman"/>
          <w:b/>
          <w:bCs/>
        </w:rPr>
        <w:t xml:space="preserve">O PROJETO DE LEI Nº </w:t>
      </w:r>
      <w:r w:rsidR="002C59B2" w:rsidRPr="00642EDD">
        <w:rPr>
          <w:rFonts w:cs="Times New Roman"/>
          <w:b/>
          <w:bCs/>
        </w:rPr>
        <w:t>29</w:t>
      </w:r>
      <w:r w:rsidR="00EE6AF7" w:rsidRPr="00642EDD">
        <w:rPr>
          <w:rFonts w:cs="Times New Roman"/>
          <w:b/>
          <w:bCs/>
        </w:rPr>
        <w:t>5</w:t>
      </w:r>
      <w:r w:rsidR="00477333" w:rsidRPr="00642EDD">
        <w:rPr>
          <w:rFonts w:cs="Times New Roman"/>
          <w:b/>
          <w:bCs/>
        </w:rPr>
        <w:t>/202</w:t>
      </w:r>
      <w:r w:rsidR="0035638C" w:rsidRPr="00642EDD">
        <w:rPr>
          <w:rFonts w:cs="Times New Roman"/>
          <w:b/>
          <w:bCs/>
        </w:rPr>
        <w:t>4</w:t>
      </w:r>
      <w:r w:rsidR="00477333" w:rsidRPr="00642EDD">
        <w:rPr>
          <w:rFonts w:cs="Times New Roman"/>
          <w:b/>
          <w:bCs/>
        </w:rPr>
        <w:t xml:space="preserve"> –</w:t>
      </w:r>
      <w:r w:rsidR="00321404" w:rsidRPr="00642EDD">
        <w:rPr>
          <w:rFonts w:cs="Times New Roman"/>
          <w:b/>
          <w:bCs/>
        </w:rPr>
        <w:t xml:space="preserve"> </w:t>
      </w:r>
      <w:r w:rsidR="00474D0B" w:rsidRPr="00642EDD">
        <w:rPr>
          <w:rFonts w:cs="Times New Roman"/>
          <w:b/>
          <w:bCs/>
          <w:caps/>
          <w:kern w:val="24"/>
        </w:rPr>
        <w:t>“Dispõe sobre a obrigatoriedade de estabelecimentos fixarem, em locais visíveis, placas educativas no sentido de informar à população ACERCA DE requisições de exames complementares assinadas por fisioterapeutas, no Município de sete lagoas e dá outras providências.”,</w:t>
      </w:r>
      <w:r w:rsidR="00474D0B" w:rsidRPr="00642EDD">
        <w:rPr>
          <w:rFonts w:cs="Times New Roman"/>
          <w:b/>
          <w:caps/>
          <w:kern w:val="24"/>
        </w:rPr>
        <w:t xml:space="preserve"> </w:t>
      </w:r>
      <w:r w:rsidR="00477333" w:rsidRPr="00642EDD">
        <w:rPr>
          <w:rFonts w:cs="Times New Roman"/>
        </w:rPr>
        <w:t xml:space="preserve">de autoria do </w:t>
      </w:r>
      <w:r w:rsidR="00D66DEA" w:rsidRPr="00642EDD">
        <w:rPr>
          <w:rFonts w:cs="Times New Roman"/>
        </w:rPr>
        <w:t xml:space="preserve">Vereador </w:t>
      </w:r>
      <w:r w:rsidR="00CF36AB" w:rsidRPr="00642EDD">
        <w:rPr>
          <w:rFonts w:cs="Times New Roman"/>
        </w:rPr>
        <w:t>Jo</w:t>
      </w:r>
      <w:r w:rsidR="002C59B2" w:rsidRPr="00642EDD">
        <w:rPr>
          <w:rFonts w:cs="Times New Roman"/>
        </w:rPr>
        <w:t>sé Carlos Galdino de Lima</w:t>
      </w:r>
      <w:r w:rsidR="00477333" w:rsidRPr="00642EDD">
        <w:rPr>
          <w:rFonts w:cs="Times New Roman"/>
        </w:rPr>
        <w:t xml:space="preserve">, foi aprovado por esta Casa, </w:t>
      </w:r>
      <w:proofErr w:type="gramStart"/>
      <w:r w:rsidR="00477333" w:rsidRPr="00642EDD">
        <w:rPr>
          <w:rFonts w:cs="Times New Roman"/>
        </w:rPr>
        <w:t xml:space="preserve">em  </w:t>
      </w:r>
      <w:r w:rsidR="00FB7D13" w:rsidRPr="00642EDD">
        <w:rPr>
          <w:rFonts w:cs="Times New Roman"/>
        </w:rPr>
        <w:t>02</w:t>
      </w:r>
      <w:proofErr w:type="gramEnd"/>
      <w:r w:rsidR="00FB7D13" w:rsidRPr="00642EDD">
        <w:rPr>
          <w:rFonts w:cs="Times New Roman"/>
        </w:rPr>
        <w:t xml:space="preserve"> (dois) </w:t>
      </w:r>
      <w:r w:rsidR="00477333" w:rsidRPr="00642EDD">
        <w:rPr>
          <w:rFonts w:cs="Times New Roman"/>
        </w:rPr>
        <w:t>turno</w:t>
      </w:r>
      <w:r w:rsidR="00FB7D13" w:rsidRPr="00642EDD">
        <w:rPr>
          <w:rFonts w:cs="Times New Roman"/>
        </w:rPr>
        <w:t>s</w:t>
      </w:r>
      <w:r w:rsidR="006A6ED7" w:rsidRPr="00642EDD">
        <w:rPr>
          <w:rFonts w:cs="Times New Roman"/>
        </w:rPr>
        <w:t xml:space="preserve"> </w:t>
      </w:r>
      <w:r w:rsidR="00477333" w:rsidRPr="00642EDD">
        <w:rPr>
          <w:rFonts w:cs="Times New Roman"/>
        </w:rPr>
        <w:t xml:space="preserve"> de votação</w:t>
      </w:r>
      <w:r w:rsidR="00453EE3" w:rsidRPr="00642EDD">
        <w:rPr>
          <w:rFonts w:cs="Times New Roman"/>
        </w:rPr>
        <w:t>, sem emendas.</w:t>
      </w:r>
    </w:p>
    <w:p w14:paraId="43EFCF73" w14:textId="61F654C1" w:rsidR="0022120A" w:rsidRPr="00642EDD" w:rsidRDefault="0022120A" w:rsidP="0022120A">
      <w:pPr>
        <w:rPr>
          <w:rFonts w:ascii="Times New Roman" w:hAnsi="Times New Roman" w:cs="Times New Roman"/>
          <w:sz w:val="24"/>
          <w:szCs w:val="24"/>
        </w:rPr>
      </w:pPr>
    </w:p>
    <w:p w14:paraId="421E521F" w14:textId="2AB660DE" w:rsidR="0022120A" w:rsidRPr="00642EDD" w:rsidRDefault="0022120A" w:rsidP="0022120A">
      <w:pPr>
        <w:pStyle w:val="Recuodecorpodetexto21"/>
        <w:ind w:firstLine="2268"/>
        <w:rPr>
          <w:sz w:val="24"/>
          <w:szCs w:val="24"/>
        </w:rPr>
      </w:pPr>
      <w:r w:rsidRPr="00642EDD">
        <w:rPr>
          <w:sz w:val="24"/>
          <w:szCs w:val="24"/>
        </w:rPr>
        <w:t xml:space="preserve">Vem a proposição a esta Comissão, a fim de que, segundo a técnica legislativa, seja dada à matéria a forma adequada, nos termos do § </w:t>
      </w:r>
      <w:r w:rsidR="00FB7D13" w:rsidRPr="00642EDD">
        <w:rPr>
          <w:sz w:val="24"/>
          <w:szCs w:val="24"/>
        </w:rPr>
        <w:t>6</w:t>
      </w:r>
      <w:r w:rsidRPr="00642EDD">
        <w:rPr>
          <w:sz w:val="24"/>
          <w:szCs w:val="24"/>
        </w:rPr>
        <w:t>º do art. 83 c/c art. 254 da Resolução 810/1995.</w:t>
      </w:r>
    </w:p>
    <w:p w14:paraId="1EE1647D" w14:textId="77777777" w:rsidR="00477333" w:rsidRPr="00642EDD" w:rsidRDefault="00477333" w:rsidP="006A6ED7">
      <w:pPr>
        <w:pStyle w:val="Recuodecorpodetexto21"/>
        <w:ind w:firstLine="0"/>
        <w:rPr>
          <w:sz w:val="24"/>
          <w:szCs w:val="24"/>
        </w:rPr>
      </w:pPr>
    </w:p>
    <w:p w14:paraId="47D8C2D0" w14:textId="7F13AE2D" w:rsidR="00477333" w:rsidRPr="00642EDD" w:rsidRDefault="006A6ED7" w:rsidP="0047733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42EDD">
        <w:rPr>
          <w:rFonts w:ascii="Times New Roman" w:hAnsi="Times New Roman" w:cs="Times New Roman"/>
          <w:sz w:val="24"/>
          <w:szCs w:val="24"/>
        </w:rPr>
        <w:t>O</w:t>
      </w:r>
      <w:r w:rsidR="00477333" w:rsidRPr="00642EDD">
        <w:rPr>
          <w:rFonts w:ascii="Times New Roman" w:hAnsi="Times New Roman" w:cs="Times New Roman"/>
          <w:sz w:val="24"/>
          <w:szCs w:val="24"/>
        </w:rPr>
        <w:t xml:space="preserve">pinamos por se dar à proposição a </w:t>
      </w:r>
      <w:r w:rsidRPr="00642EDD">
        <w:rPr>
          <w:rFonts w:ascii="Times New Roman" w:hAnsi="Times New Roman" w:cs="Times New Roman"/>
          <w:sz w:val="24"/>
          <w:szCs w:val="24"/>
        </w:rPr>
        <w:t xml:space="preserve">seguinte </w:t>
      </w:r>
      <w:r w:rsidR="00477333" w:rsidRPr="00642EDD">
        <w:rPr>
          <w:rFonts w:ascii="Times New Roman" w:hAnsi="Times New Roman" w:cs="Times New Roman"/>
          <w:sz w:val="24"/>
          <w:szCs w:val="24"/>
        </w:rPr>
        <w:t>redação final, de acordo com o aprovado</w:t>
      </w:r>
      <w:r w:rsidR="00173198" w:rsidRPr="00642EDD">
        <w:rPr>
          <w:rFonts w:ascii="Times New Roman" w:hAnsi="Times New Roman" w:cs="Times New Roman"/>
          <w:sz w:val="24"/>
          <w:szCs w:val="24"/>
        </w:rPr>
        <w:t>:</w:t>
      </w:r>
    </w:p>
    <w:p w14:paraId="76201A95" w14:textId="61B67044" w:rsidR="00234942" w:rsidRPr="00642EDD" w:rsidRDefault="00234942" w:rsidP="003C34B0">
      <w:pPr>
        <w:rPr>
          <w:rFonts w:ascii="Times New Roman" w:hAnsi="Times New Roman" w:cs="Times New Roman"/>
          <w:sz w:val="24"/>
          <w:szCs w:val="24"/>
        </w:rPr>
      </w:pPr>
    </w:p>
    <w:p w14:paraId="2EFDBE37" w14:textId="577711D4" w:rsidR="00477333" w:rsidRPr="00642EDD" w:rsidRDefault="00477333" w:rsidP="003C34B0">
      <w:pPr>
        <w:rPr>
          <w:rFonts w:ascii="Times New Roman" w:hAnsi="Times New Roman" w:cs="Times New Roman"/>
          <w:sz w:val="24"/>
          <w:szCs w:val="24"/>
        </w:rPr>
      </w:pPr>
    </w:p>
    <w:p w14:paraId="0DF3E7A8" w14:textId="610AD240" w:rsidR="00477333" w:rsidRPr="00642EDD" w:rsidRDefault="00477333" w:rsidP="003C34B0">
      <w:pPr>
        <w:rPr>
          <w:rFonts w:ascii="Times New Roman" w:hAnsi="Times New Roman" w:cs="Times New Roman"/>
          <w:sz w:val="24"/>
          <w:szCs w:val="24"/>
        </w:rPr>
      </w:pPr>
    </w:p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3483950D" w14:textId="77777777" w:rsidR="00273734" w:rsidRPr="00642EDD" w:rsidRDefault="00273734" w:rsidP="00D71B2B">
      <w:pPr>
        <w:rPr>
          <w:rFonts w:ascii="Times New Roman" w:hAnsi="Times New Roman" w:cs="Times New Roman"/>
        </w:rPr>
      </w:pPr>
    </w:p>
    <w:p w14:paraId="2DF8B85D" w14:textId="0F562510" w:rsidR="00477333" w:rsidRPr="00642EDD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42EDD">
        <w:rPr>
          <w:rFonts w:ascii="Times New Roman" w:hAnsi="Times New Roman" w:cs="Times New Roman"/>
          <w:sz w:val="24"/>
          <w:szCs w:val="24"/>
        </w:rPr>
        <w:t>REDAÇÃO FINAL</w:t>
      </w:r>
    </w:p>
    <w:p w14:paraId="39C59184" w14:textId="32974B18" w:rsidR="00477333" w:rsidRPr="00642ED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42EDD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642EDD">
        <w:rPr>
          <w:rFonts w:ascii="Times New Roman" w:hAnsi="Times New Roman" w:cs="Times New Roman"/>
          <w:sz w:val="24"/>
          <w:szCs w:val="24"/>
        </w:rPr>
        <w:t xml:space="preserve">LEI </w:t>
      </w:r>
      <w:r w:rsidR="00273734" w:rsidRPr="00642EDD">
        <w:rPr>
          <w:rFonts w:ascii="Times New Roman" w:hAnsi="Times New Roman" w:cs="Times New Roman"/>
          <w:sz w:val="24"/>
          <w:szCs w:val="24"/>
        </w:rPr>
        <w:t xml:space="preserve"> </w:t>
      </w:r>
      <w:r w:rsidRPr="00642EDD">
        <w:rPr>
          <w:rFonts w:ascii="Times New Roman" w:hAnsi="Times New Roman" w:cs="Times New Roman"/>
          <w:sz w:val="24"/>
          <w:szCs w:val="24"/>
        </w:rPr>
        <w:t>Nº</w:t>
      </w:r>
      <w:proofErr w:type="gramEnd"/>
      <w:r w:rsidRPr="00642EDD">
        <w:rPr>
          <w:rFonts w:ascii="Times New Roman" w:hAnsi="Times New Roman" w:cs="Times New Roman"/>
          <w:sz w:val="24"/>
          <w:szCs w:val="24"/>
        </w:rPr>
        <w:t xml:space="preserve"> </w:t>
      </w:r>
      <w:r w:rsidR="002C59B2" w:rsidRPr="00642EDD">
        <w:rPr>
          <w:rFonts w:ascii="Times New Roman" w:hAnsi="Times New Roman" w:cs="Times New Roman"/>
          <w:sz w:val="24"/>
          <w:szCs w:val="24"/>
        </w:rPr>
        <w:t>29</w:t>
      </w:r>
      <w:r w:rsidR="00EE6AF7" w:rsidRPr="00642EDD">
        <w:rPr>
          <w:rFonts w:ascii="Times New Roman" w:hAnsi="Times New Roman" w:cs="Times New Roman"/>
          <w:sz w:val="24"/>
          <w:szCs w:val="24"/>
        </w:rPr>
        <w:t>5</w:t>
      </w:r>
      <w:r w:rsidRPr="00642EDD">
        <w:rPr>
          <w:rFonts w:ascii="Times New Roman" w:hAnsi="Times New Roman" w:cs="Times New Roman"/>
          <w:sz w:val="24"/>
          <w:szCs w:val="24"/>
        </w:rPr>
        <w:t>/202</w:t>
      </w:r>
      <w:r w:rsidR="0035638C" w:rsidRPr="00642EDD">
        <w:rPr>
          <w:rFonts w:ascii="Times New Roman" w:hAnsi="Times New Roman" w:cs="Times New Roman"/>
          <w:sz w:val="24"/>
          <w:szCs w:val="24"/>
        </w:rPr>
        <w:t>4</w:t>
      </w:r>
    </w:p>
    <w:p w14:paraId="6B6C4499" w14:textId="6DEDB13C" w:rsidR="00477333" w:rsidRPr="00642EDD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42EDD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642EDD">
        <w:rPr>
          <w:rFonts w:ascii="Times New Roman" w:hAnsi="Times New Roman" w:cs="Times New Roman"/>
          <w:sz w:val="24"/>
          <w:szCs w:val="24"/>
        </w:rPr>
        <w:t xml:space="preserve">VEREADOR </w:t>
      </w:r>
      <w:r w:rsidR="00CF36AB" w:rsidRPr="00642EDD">
        <w:rPr>
          <w:rFonts w:ascii="Times New Roman" w:hAnsi="Times New Roman" w:cs="Times New Roman"/>
          <w:sz w:val="24"/>
          <w:szCs w:val="24"/>
        </w:rPr>
        <w:t>JO</w:t>
      </w:r>
      <w:r w:rsidR="002C59B2" w:rsidRPr="00642EDD">
        <w:rPr>
          <w:rFonts w:ascii="Times New Roman" w:hAnsi="Times New Roman" w:cs="Times New Roman"/>
          <w:sz w:val="24"/>
          <w:szCs w:val="24"/>
        </w:rPr>
        <w:t>SÉ CARLOS GALDINO DE LIMA</w:t>
      </w:r>
    </w:p>
    <w:p w14:paraId="3390A502" w14:textId="77777777" w:rsidR="00477333" w:rsidRPr="00642EDD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4F170848" w14:textId="1C71BD29" w:rsidR="00477333" w:rsidRPr="00642EDD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642EDD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7003642" w14:textId="45E4C518" w:rsidR="00FB7D13" w:rsidRPr="00642EDD" w:rsidRDefault="00FB7D1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68B06" w14:textId="77777777" w:rsidR="00567487" w:rsidRPr="00642EDD" w:rsidRDefault="00567487" w:rsidP="00567487">
      <w:pPr>
        <w:pStyle w:val="Standard"/>
        <w:spacing w:line="276" w:lineRule="auto"/>
        <w:ind w:left="4254"/>
        <w:jc w:val="both"/>
        <w:rPr>
          <w:rFonts w:cs="Times New Roman"/>
          <w:bCs/>
          <w:caps/>
          <w:kern w:val="24"/>
          <w:lang w:val="pt-PT"/>
        </w:rPr>
      </w:pPr>
      <w:r w:rsidRPr="00642EDD">
        <w:rPr>
          <w:rFonts w:cs="Times New Roman"/>
          <w:bCs/>
          <w:caps/>
          <w:kern w:val="24"/>
        </w:rPr>
        <w:t>“</w:t>
      </w:r>
      <w:r w:rsidRPr="00642EDD">
        <w:rPr>
          <w:rFonts w:cs="Times New Roman"/>
          <w:b/>
          <w:caps/>
          <w:kern w:val="24"/>
          <w:sz w:val="20"/>
          <w:szCs w:val="20"/>
        </w:rPr>
        <w:t>Dispõe sobre a obrigatoriedade de estabelecimentos fixarem, em locais visíveis, placas educativas no sentido de informar à população ACERCA DE requisições de exames complementares assinadas por fisioterapeutas, no Município de sete lagoas e dá outras providências.”</w:t>
      </w:r>
      <w:r w:rsidRPr="00642EDD">
        <w:rPr>
          <w:rFonts w:cs="Times New Roman"/>
          <w:bCs/>
          <w:caps/>
          <w:kern w:val="24"/>
        </w:rPr>
        <w:t xml:space="preserve">  </w:t>
      </w:r>
    </w:p>
    <w:p w14:paraId="6A401EF2" w14:textId="77777777" w:rsidR="00567487" w:rsidRPr="00642EDD" w:rsidRDefault="00567487" w:rsidP="00722082">
      <w:pPr>
        <w:pStyle w:val="Standard"/>
        <w:rPr>
          <w:rFonts w:cs="Times New Roman"/>
          <w:color w:val="000000"/>
          <w:sz w:val="22"/>
          <w:szCs w:val="22"/>
        </w:rPr>
      </w:pPr>
    </w:p>
    <w:p w14:paraId="38F02BD8" w14:textId="77777777" w:rsidR="00567487" w:rsidRPr="00642EDD" w:rsidRDefault="00567487" w:rsidP="00722082">
      <w:pPr>
        <w:pStyle w:val="Standard"/>
        <w:rPr>
          <w:rFonts w:cs="Times New Roman"/>
          <w:color w:val="000000"/>
        </w:rPr>
      </w:pPr>
    </w:p>
    <w:p w14:paraId="70CEC699" w14:textId="5D9F85A9" w:rsidR="00567487" w:rsidRPr="00642EDD" w:rsidRDefault="00567487" w:rsidP="00AB052F">
      <w:pPr>
        <w:pStyle w:val="Standard"/>
        <w:spacing w:line="276" w:lineRule="auto"/>
        <w:ind w:firstLine="1701"/>
        <w:jc w:val="both"/>
        <w:rPr>
          <w:rFonts w:eastAsia="Arial" w:cs="Times New Roman"/>
          <w:bCs/>
          <w:iCs/>
          <w:kern w:val="0"/>
        </w:rPr>
      </w:pPr>
      <w:r w:rsidRPr="00642EDD">
        <w:rPr>
          <w:rFonts w:cs="Times New Roman"/>
          <w:color w:val="000000"/>
        </w:rPr>
        <w:t xml:space="preserve">        </w:t>
      </w:r>
      <w:r w:rsidRPr="00642EDD">
        <w:rPr>
          <w:rFonts w:cs="Times New Roman"/>
          <w:b/>
          <w:bCs/>
          <w:color w:val="000000"/>
        </w:rPr>
        <w:t>A</w:t>
      </w:r>
      <w:r w:rsidR="00AB052F" w:rsidRPr="00642EDD">
        <w:rPr>
          <w:rFonts w:cs="Times New Roman"/>
          <w:b/>
          <w:bCs/>
          <w:color w:val="000000"/>
        </w:rPr>
        <w:t>rt</w:t>
      </w:r>
      <w:r w:rsidRPr="00642EDD">
        <w:rPr>
          <w:rFonts w:cs="Times New Roman"/>
          <w:b/>
          <w:bCs/>
          <w:color w:val="000000"/>
        </w:rPr>
        <w:t>. 1º -</w:t>
      </w:r>
      <w:r w:rsidRPr="00642EDD">
        <w:rPr>
          <w:rFonts w:cs="Times New Roman"/>
          <w:color w:val="000000"/>
        </w:rPr>
        <w:t xml:space="preserve"> </w:t>
      </w:r>
      <w:r w:rsidRPr="00642EDD">
        <w:rPr>
          <w:rFonts w:eastAsia="Arial" w:cs="Times New Roman"/>
          <w:bCs/>
          <w:iCs/>
          <w:kern w:val="0"/>
        </w:rPr>
        <w:t>Fica assegurado, no Município de Sete Lagoas, a obrigatoriedade da afixação de placas informativas nas clínicas que efetuam diagnósticos por imagem, entre outros serviços de saúde, acerca da aceitação de requisições de exames complementares assinadas por fisioterapeutas.</w:t>
      </w:r>
    </w:p>
    <w:p w14:paraId="47A5C036" w14:textId="77777777" w:rsidR="00567487" w:rsidRPr="00642EDD" w:rsidRDefault="00567487" w:rsidP="00AB052F">
      <w:pPr>
        <w:shd w:val="clear" w:color="auto" w:fill="FFFFFF"/>
        <w:spacing w:line="276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CBAF5C" w14:textId="1BC22CEF" w:rsidR="00567487" w:rsidRPr="00642EDD" w:rsidRDefault="00567487" w:rsidP="00AB052F">
      <w:pPr>
        <w:pStyle w:val="Standard"/>
        <w:spacing w:line="276" w:lineRule="auto"/>
        <w:ind w:firstLine="1701"/>
        <w:jc w:val="both"/>
        <w:rPr>
          <w:rFonts w:cs="Times New Roman"/>
          <w:bCs/>
          <w:iCs/>
        </w:rPr>
      </w:pPr>
      <w:r w:rsidRPr="00642EDD">
        <w:rPr>
          <w:rFonts w:cs="Times New Roman"/>
          <w:b/>
          <w:bCs/>
          <w:color w:val="000000"/>
        </w:rPr>
        <w:t xml:space="preserve">      A</w:t>
      </w:r>
      <w:r w:rsidR="00AC432C" w:rsidRPr="00642EDD">
        <w:rPr>
          <w:rFonts w:cs="Times New Roman"/>
          <w:b/>
          <w:bCs/>
          <w:color w:val="000000"/>
        </w:rPr>
        <w:t>rt</w:t>
      </w:r>
      <w:r w:rsidRPr="00642EDD">
        <w:rPr>
          <w:rFonts w:cs="Times New Roman"/>
          <w:b/>
          <w:bCs/>
          <w:color w:val="000000"/>
        </w:rPr>
        <w:t>. 2º -</w:t>
      </w:r>
      <w:r w:rsidRPr="00642EDD">
        <w:rPr>
          <w:rFonts w:cs="Times New Roman"/>
          <w:color w:val="000000"/>
        </w:rPr>
        <w:t xml:space="preserve"> </w:t>
      </w:r>
      <w:r w:rsidRPr="00642EDD">
        <w:rPr>
          <w:rFonts w:cs="Times New Roman"/>
          <w:bCs/>
          <w:iCs/>
        </w:rPr>
        <w:t xml:space="preserve">As placas citadas no artigo anterior devem ser fixadas em locais visíveis, nos laboratórios e clínicas que efetuam diagnósticos por imagem, entre outros serviços de saúde e estabelecimentos congêneres com a seguinte expressão: </w:t>
      </w:r>
    </w:p>
    <w:p w14:paraId="6D132ACB" w14:textId="77777777" w:rsidR="00567487" w:rsidRPr="00642EDD" w:rsidRDefault="00567487" w:rsidP="00AB052F">
      <w:pPr>
        <w:pStyle w:val="Standard"/>
        <w:spacing w:line="276" w:lineRule="auto"/>
        <w:jc w:val="both"/>
        <w:rPr>
          <w:rFonts w:cs="Times New Roman"/>
          <w:bCs/>
          <w:iCs/>
        </w:rPr>
      </w:pPr>
    </w:p>
    <w:p w14:paraId="135DADCD" w14:textId="03428D0B" w:rsidR="00567487" w:rsidRPr="00642EDD" w:rsidRDefault="00567487" w:rsidP="00AB052F">
      <w:pPr>
        <w:pStyle w:val="Standard"/>
        <w:spacing w:line="276" w:lineRule="auto"/>
        <w:jc w:val="both"/>
        <w:rPr>
          <w:rFonts w:cs="Times New Roman"/>
          <w:bCs/>
          <w:iCs/>
        </w:rPr>
      </w:pPr>
      <w:r w:rsidRPr="00642EDD">
        <w:rPr>
          <w:rFonts w:cs="Times New Roman"/>
          <w:bCs/>
          <w:iCs/>
        </w:rPr>
        <w:t xml:space="preserve">             </w:t>
      </w:r>
      <w:r w:rsidR="00722082" w:rsidRPr="00642EDD">
        <w:rPr>
          <w:rFonts w:cs="Times New Roman"/>
          <w:bCs/>
          <w:iCs/>
        </w:rPr>
        <w:t xml:space="preserve">               </w:t>
      </w:r>
      <w:r w:rsidR="00AC432C" w:rsidRPr="00642EDD">
        <w:rPr>
          <w:rFonts w:cs="Times New Roman"/>
          <w:bCs/>
          <w:iCs/>
        </w:rPr>
        <w:t xml:space="preserve">    </w:t>
      </w:r>
      <w:r w:rsidR="00722082" w:rsidRPr="00642EDD">
        <w:rPr>
          <w:rFonts w:cs="Times New Roman"/>
          <w:bCs/>
          <w:iCs/>
        </w:rPr>
        <w:t xml:space="preserve"> </w:t>
      </w:r>
      <w:r w:rsidR="00AB052F" w:rsidRPr="00642EDD">
        <w:rPr>
          <w:rFonts w:cs="Times New Roman"/>
          <w:bCs/>
          <w:iCs/>
        </w:rPr>
        <w:t xml:space="preserve"> </w:t>
      </w:r>
      <w:r w:rsidR="00722082" w:rsidRPr="00642EDD">
        <w:rPr>
          <w:rFonts w:cs="Times New Roman"/>
          <w:bCs/>
          <w:iCs/>
        </w:rPr>
        <w:t xml:space="preserve"> </w:t>
      </w:r>
      <w:r w:rsidRPr="00642EDD">
        <w:rPr>
          <w:rFonts w:cs="Times New Roman"/>
          <w:bCs/>
          <w:iCs/>
        </w:rPr>
        <w:t xml:space="preserve">  </w:t>
      </w:r>
      <w:r w:rsidRPr="00642EDD">
        <w:rPr>
          <w:rFonts w:cs="Times New Roman"/>
          <w:b/>
          <w:iCs/>
        </w:rPr>
        <w:t>I -</w:t>
      </w:r>
      <w:r w:rsidRPr="00642EDD">
        <w:rPr>
          <w:rFonts w:cs="Times New Roman"/>
          <w:bCs/>
          <w:iCs/>
        </w:rPr>
        <w:t xml:space="preserve">   É prerrogativa do fisioterapeuta e do terapeuta ocupacional, nos termos das Resoluções - </w:t>
      </w:r>
      <w:r w:rsidRPr="00642EDD">
        <w:rPr>
          <w:rFonts w:cs="Times New Roman"/>
          <w:b/>
          <w:iCs/>
        </w:rPr>
        <w:t>COFFITO N.º 80/87 e N.º 81/87</w:t>
      </w:r>
      <w:r w:rsidRPr="00642EDD">
        <w:rPr>
          <w:rFonts w:cs="Times New Roman"/>
          <w:bCs/>
          <w:iCs/>
        </w:rPr>
        <w:t>, realizar consultas, solicitar exames complementares e colher dados necessários à elaboração do diagnóstico fisioterapêutico e terapêutico ocupacional</w:t>
      </w:r>
    </w:p>
    <w:p w14:paraId="0BE15549" w14:textId="77777777" w:rsidR="00567487" w:rsidRPr="00642EDD" w:rsidRDefault="00567487" w:rsidP="00AB052F">
      <w:pPr>
        <w:pStyle w:val="Standard"/>
        <w:jc w:val="both"/>
        <w:rPr>
          <w:rFonts w:cs="Times New Roman"/>
          <w:bCs/>
          <w:iCs/>
        </w:rPr>
      </w:pPr>
    </w:p>
    <w:p w14:paraId="5E9193C1" w14:textId="4850C9A6" w:rsidR="00567487" w:rsidRPr="00642EDD" w:rsidRDefault="00567487" w:rsidP="00AB052F">
      <w:pPr>
        <w:pStyle w:val="Standard"/>
        <w:spacing w:line="276" w:lineRule="auto"/>
        <w:jc w:val="both"/>
        <w:rPr>
          <w:rFonts w:eastAsia="Times New Roman" w:cs="Times New Roman"/>
          <w:bCs/>
          <w:lang w:bidi="pt-BR"/>
        </w:rPr>
      </w:pPr>
      <w:r w:rsidRPr="00642EDD">
        <w:rPr>
          <w:rFonts w:cs="Times New Roman"/>
          <w:bCs/>
          <w:iCs/>
        </w:rPr>
        <w:t xml:space="preserve"> </w:t>
      </w:r>
      <w:r w:rsidRPr="00642EDD">
        <w:rPr>
          <w:rFonts w:cs="Times New Roman"/>
          <w:bCs/>
          <w:iCs/>
        </w:rPr>
        <w:tab/>
        <w:t xml:space="preserve">  </w:t>
      </w:r>
      <w:r w:rsidR="00722082" w:rsidRPr="00642EDD">
        <w:rPr>
          <w:rFonts w:cs="Times New Roman"/>
          <w:bCs/>
          <w:iCs/>
        </w:rPr>
        <w:t xml:space="preserve">           </w:t>
      </w:r>
      <w:r w:rsidRPr="00642EDD">
        <w:rPr>
          <w:rFonts w:cs="Times New Roman"/>
          <w:bCs/>
          <w:iCs/>
        </w:rPr>
        <w:t xml:space="preserve">   </w:t>
      </w:r>
      <w:r w:rsidR="00AC432C" w:rsidRPr="00642EDD">
        <w:rPr>
          <w:rFonts w:cs="Times New Roman"/>
          <w:bCs/>
          <w:iCs/>
        </w:rPr>
        <w:t xml:space="preserve">   </w:t>
      </w:r>
      <w:r w:rsidRPr="00642EDD">
        <w:rPr>
          <w:rFonts w:cs="Times New Roman"/>
          <w:bCs/>
          <w:iCs/>
        </w:rPr>
        <w:t xml:space="preserve">     </w:t>
      </w:r>
      <w:r w:rsidRPr="00642EDD">
        <w:rPr>
          <w:rFonts w:cs="Times New Roman"/>
          <w:b/>
          <w:iCs/>
        </w:rPr>
        <w:t>II -</w:t>
      </w:r>
      <w:r w:rsidRPr="00642EDD">
        <w:rPr>
          <w:rFonts w:cs="Times New Roman"/>
          <w:bCs/>
          <w:iCs/>
        </w:rPr>
        <w:t xml:space="preserve"> A placa deverá ser exposta em local visível para usuários no tamanho de, no mínimo, 0,50m x 0,50m.</w:t>
      </w:r>
    </w:p>
    <w:p w14:paraId="11DE42D6" w14:textId="77777777" w:rsidR="00567487" w:rsidRPr="00642EDD" w:rsidRDefault="00567487" w:rsidP="00AB052F">
      <w:pPr>
        <w:pStyle w:val="Standard"/>
        <w:spacing w:line="276" w:lineRule="auto"/>
        <w:jc w:val="both"/>
        <w:rPr>
          <w:rFonts w:cs="Times New Roman"/>
          <w:shd w:val="clear" w:color="auto" w:fill="FFFFFF"/>
        </w:rPr>
      </w:pPr>
    </w:p>
    <w:p w14:paraId="16B6B88D" w14:textId="14C209EC" w:rsidR="00567487" w:rsidRPr="00642EDD" w:rsidRDefault="00567487" w:rsidP="00AB052F">
      <w:pPr>
        <w:shd w:val="clear" w:color="auto" w:fill="FFFFFF"/>
        <w:spacing w:line="276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642E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="00AC432C" w:rsidRPr="00642E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rt</w:t>
      </w:r>
      <w:r w:rsidRPr="00642ED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 3º -</w:t>
      </w:r>
      <w:r w:rsidRPr="00642E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2EDD">
        <w:rPr>
          <w:rFonts w:ascii="Times New Roman" w:hAnsi="Times New Roman" w:cs="Times New Roman"/>
          <w:bCs/>
          <w:sz w:val="24"/>
          <w:szCs w:val="24"/>
        </w:rPr>
        <w:t>O material e o formato a serem utilizados para a confecção de placas ficará a critério da administração do estabelecimento comercial, inclusive quanto as suas ilustrações.</w:t>
      </w:r>
    </w:p>
    <w:p w14:paraId="7AD2C486" w14:textId="77777777" w:rsidR="00567487" w:rsidRPr="00642EDD" w:rsidRDefault="00567487" w:rsidP="00AB052F">
      <w:pPr>
        <w:shd w:val="clear" w:color="auto" w:fill="FFFFFF"/>
        <w:spacing w:line="276" w:lineRule="auto"/>
        <w:ind w:firstLine="170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CA3794" w14:textId="41D73A84" w:rsidR="00567487" w:rsidRPr="00642EDD" w:rsidRDefault="00567487" w:rsidP="00AB052F">
      <w:pPr>
        <w:pStyle w:val="Standard"/>
        <w:spacing w:line="276" w:lineRule="auto"/>
        <w:ind w:firstLine="1701"/>
        <w:jc w:val="both"/>
        <w:rPr>
          <w:rFonts w:cs="Times New Roman"/>
        </w:rPr>
      </w:pPr>
      <w:r w:rsidRPr="00642EDD">
        <w:rPr>
          <w:rFonts w:eastAsia="Times New Roman" w:cs="Times New Roman"/>
          <w:b/>
          <w:lang w:bidi="pt-BR"/>
        </w:rPr>
        <w:t xml:space="preserve">      A</w:t>
      </w:r>
      <w:r w:rsidR="00AC432C" w:rsidRPr="00642EDD">
        <w:rPr>
          <w:rFonts w:eastAsia="Times New Roman" w:cs="Times New Roman"/>
          <w:b/>
          <w:lang w:bidi="pt-BR"/>
        </w:rPr>
        <w:t>rt.</w:t>
      </w:r>
      <w:r w:rsidRPr="00642EDD">
        <w:rPr>
          <w:rFonts w:eastAsia="Times New Roman" w:cs="Times New Roman"/>
          <w:b/>
          <w:lang w:bidi="pt-BR"/>
        </w:rPr>
        <w:t xml:space="preserve"> 4º</w:t>
      </w:r>
      <w:r w:rsidRPr="00642EDD">
        <w:rPr>
          <w:rFonts w:eastAsia="Times New Roman" w:cs="Times New Roman"/>
          <w:bCs/>
          <w:lang w:bidi="pt-BR"/>
        </w:rPr>
        <w:t xml:space="preserve"> </w:t>
      </w:r>
      <w:r w:rsidRPr="00642EDD">
        <w:rPr>
          <w:rFonts w:eastAsia="Times New Roman" w:cs="Times New Roman"/>
          <w:b/>
          <w:lang w:bidi="pt-BR"/>
        </w:rPr>
        <w:t>-</w:t>
      </w:r>
      <w:r w:rsidRPr="00642EDD">
        <w:rPr>
          <w:rFonts w:eastAsia="Times New Roman" w:cs="Times New Roman"/>
          <w:bCs/>
          <w:lang w:bidi="pt-BR"/>
        </w:rPr>
        <w:t xml:space="preserve"> </w:t>
      </w:r>
      <w:r w:rsidRPr="00642EDD">
        <w:rPr>
          <w:rFonts w:cs="Times New Roman"/>
        </w:rPr>
        <w:t xml:space="preserve">O descumprimento desta Lei implicará em multa de 100,00 (cem) </w:t>
      </w:r>
      <w:proofErr w:type="spellStart"/>
      <w:r w:rsidRPr="00642EDD">
        <w:rPr>
          <w:rFonts w:cs="Times New Roman"/>
        </w:rPr>
        <w:t>UFEMGs</w:t>
      </w:r>
      <w:proofErr w:type="spellEnd"/>
      <w:r w:rsidRPr="00642EDD">
        <w:rPr>
          <w:rFonts w:cs="Times New Roman"/>
        </w:rPr>
        <w:t xml:space="preserve"> (Unidade Fiscal do Estado de Minas Gerais), sendo que, em caso de reincidência, tal multa será aplicada em dobro.</w:t>
      </w:r>
    </w:p>
    <w:p w14:paraId="22C2D5A6" w14:textId="77777777" w:rsidR="00567487" w:rsidRPr="00642EDD" w:rsidRDefault="00567487" w:rsidP="00AB052F">
      <w:pPr>
        <w:pStyle w:val="Standard"/>
        <w:spacing w:line="276" w:lineRule="auto"/>
        <w:ind w:firstLine="1701"/>
        <w:jc w:val="both"/>
        <w:rPr>
          <w:rFonts w:cs="Times New Roman"/>
        </w:rPr>
      </w:pPr>
    </w:p>
    <w:p w14:paraId="278B1395" w14:textId="64B588C4" w:rsidR="00567487" w:rsidRPr="00642EDD" w:rsidRDefault="00AC432C" w:rsidP="00AB052F">
      <w:pPr>
        <w:pStyle w:val="Standard"/>
        <w:spacing w:line="276" w:lineRule="auto"/>
        <w:ind w:firstLine="1701"/>
        <w:jc w:val="both"/>
        <w:rPr>
          <w:rFonts w:cs="Times New Roman"/>
        </w:rPr>
      </w:pPr>
      <w:r w:rsidRPr="00642EDD">
        <w:rPr>
          <w:rFonts w:cs="Times New Roman"/>
        </w:rPr>
        <w:t xml:space="preserve">  </w:t>
      </w:r>
      <w:r w:rsidR="00567487" w:rsidRPr="00642EDD">
        <w:rPr>
          <w:rFonts w:cs="Times New Roman"/>
        </w:rPr>
        <w:t xml:space="preserve">    </w:t>
      </w:r>
      <w:r w:rsidR="00567487" w:rsidRPr="00642EDD">
        <w:rPr>
          <w:rFonts w:cs="Times New Roman"/>
          <w:b/>
          <w:bCs/>
        </w:rPr>
        <w:t>A</w:t>
      </w:r>
      <w:r w:rsidRPr="00642EDD">
        <w:rPr>
          <w:rFonts w:cs="Times New Roman"/>
          <w:b/>
          <w:bCs/>
        </w:rPr>
        <w:t>rt</w:t>
      </w:r>
      <w:r w:rsidR="00567487" w:rsidRPr="00642EDD">
        <w:rPr>
          <w:rFonts w:cs="Times New Roman"/>
          <w:b/>
          <w:bCs/>
        </w:rPr>
        <w:t>. 5º -</w:t>
      </w:r>
      <w:r w:rsidR="00567487" w:rsidRPr="00642EDD">
        <w:rPr>
          <w:rFonts w:cs="Times New Roman"/>
        </w:rPr>
        <w:t xml:space="preserve"> Esta Lei entra em vigor 120 (cento e vinte) dias após a data da sua publicação.</w:t>
      </w:r>
    </w:p>
    <w:p w14:paraId="37965655" w14:textId="65A5855C" w:rsidR="00EE6AF7" w:rsidRPr="00642EDD" w:rsidRDefault="00567487" w:rsidP="00AB052F">
      <w:pPr>
        <w:pStyle w:val="Standard"/>
        <w:spacing w:line="276" w:lineRule="auto"/>
        <w:jc w:val="both"/>
        <w:rPr>
          <w:rFonts w:eastAsia="Times New Roman" w:cs="Times New Roman"/>
          <w:b/>
          <w:bCs/>
          <w:caps/>
          <w:kern w:val="24"/>
          <w:sz w:val="22"/>
          <w:szCs w:val="22"/>
          <w:lang w:bidi="pt-BR"/>
        </w:rPr>
      </w:pPr>
      <w:r w:rsidRPr="00642EDD">
        <w:rPr>
          <w:rFonts w:cs="Times New Roman"/>
          <w:shd w:val="clear" w:color="auto" w:fill="FFFFFF"/>
        </w:rPr>
        <w:tab/>
      </w:r>
      <w:r w:rsidRPr="00642EDD">
        <w:rPr>
          <w:rFonts w:cs="Times New Roman"/>
          <w:shd w:val="clear" w:color="auto" w:fill="FFFFFF"/>
        </w:rPr>
        <w:tab/>
      </w:r>
    </w:p>
    <w:p w14:paraId="28621719" w14:textId="535189F2" w:rsidR="00477333" w:rsidRPr="00642EDD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  <w:r w:rsidRPr="00642EDD">
        <w:rPr>
          <w:rFonts w:ascii="Times New Roman" w:hAnsi="Times New Roman" w:cs="Times New Roman"/>
        </w:rPr>
        <w:t xml:space="preserve">             Sala das Sessões de Sete Lagoas, </w:t>
      </w:r>
      <w:proofErr w:type="gramStart"/>
      <w:r w:rsidR="00EE6AF7" w:rsidRPr="00642EDD">
        <w:rPr>
          <w:rFonts w:ascii="Times New Roman" w:hAnsi="Times New Roman" w:cs="Times New Roman"/>
        </w:rPr>
        <w:t>2</w:t>
      </w:r>
      <w:r w:rsidR="00B31B91" w:rsidRPr="00642EDD">
        <w:rPr>
          <w:rFonts w:ascii="Times New Roman" w:hAnsi="Times New Roman" w:cs="Times New Roman"/>
        </w:rPr>
        <w:t xml:space="preserve">9 </w:t>
      </w:r>
      <w:r w:rsidR="00EE6AF7" w:rsidRPr="00642EDD">
        <w:rPr>
          <w:rFonts w:ascii="Times New Roman" w:hAnsi="Times New Roman" w:cs="Times New Roman"/>
        </w:rPr>
        <w:t xml:space="preserve"> de</w:t>
      </w:r>
      <w:proofErr w:type="gramEnd"/>
      <w:r w:rsidR="00EE6AF7" w:rsidRPr="00642EDD">
        <w:rPr>
          <w:rFonts w:ascii="Times New Roman" w:hAnsi="Times New Roman" w:cs="Times New Roman"/>
        </w:rPr>
        <w:t xml:space="preserve"> outubro </w:t>
      </w:r>
      <w:r w:rsidRPr="00642EDD">
        <w:rPr>
          <w:rFonts w:ascii="Times New Roman" w:hAnsi="Times New Roman" w:cs="Times New Roman"/>
        </w:rPr>
        <w:t>de 202</w:t>
      </w:r>
      <w:r w:rsidR="006E6C45" w:rsidRPr="00642EDD">
        <w:rPr>
          <w:rFonts w:ascii="Times New Roman" w:hAnsi="Times New Roman" w:cs="Times New Roman"/>
        </w:rPr>
        <w:t>4</w:t>
      </w:r>
      <w:r w:rsidRPr="00642EDD">
        <w:rPr>
          <w:rFonts w:ascii="Times New Roman" w:hAnsi="Times New Roman" w:cs="Times New Roman"/>
        </w:rPr>
        <w:t>.</w:t>
      </w:r>
    </w:p>
    <w:p w14:paraId="6B10F558" w14:textId="0D7DA64C" w:rsidR="00FB7D13" w:rsidRPr="00642EDD" w:rsidRDefault="00FB7D13" w:rsidP="00173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8616AA2" w14:textId="77777777" w:rsidR="007F5145" w:rsidRPr="00642EDD" w:rsidRDefault="007F5145" w:rsidP="0017319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2FE2298" w14:textId="6500B62B" w:rsidR="00173198" w:rsidRPr="00642EDD" w:rsidRDefault="00173198" w:rsidP="00173198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EDD">
        <w:rPr>
          <w:rFonts w:ascii="Times New Roman" w:hAnsi="Times New Roman" w:cs="Times New Roman"/>
          <w:b/>
          <w:bCs/>
          <w:sz w:val="28"/>
          <w:szCs w:val="28"/>
        </w:rPr>
        <w:t>COMISSÃO DE REDAÇÃO E TÉCNICA LEGISLATIVA</w:t>
      </w:r>
    </w:p>
    <w:p w14:paraId="538FED90" w14:textId="77777777" w:rsidR="00E56CD0" w:rsidRPr="00642EDD" w:rsidRDefault="00E56CD0" w:rsidP="006E6C45">
      <w:pPr>
        <w:pStyle w:val="SemEspaamento"/>
        <w:rPr>
          <w:rFonts w:ascii="Times New Roman" w:hAnsi="Times New Roman" w:cs="Times New Roman"/>
          <w:b/>
          <w:bCs/>
        </w:rPr>
      </w:pPr>
    </w:p>
    <w:p w14:paraId="2A8203FA" w14:textId="77777777" w:rsidR="00173198" w:rsidRPr="00642EDD" w:rsidRDefault="00173198" w:rsidP="00173198">
      <w:pPr>
        <w:pStyle w:val="SemEspaamento"/>
        <w:rPr>
          <w:rFonts w:ascii="Times New Roman" w:hAnsi="Times New Roman" w:cs="Times New Roman"/>
          <w:b/>
          <w:bCs/>
        </w:rPr>
      </w:pPr>
    </w:p>
    <w:p w14:paraId="58DF50BB" w14:textId="6C0F9D7A" w:rsidR="00173198" w:rsidRPr="00642EDD" w:rsidRDefault="00173198" w:rsidP="00173198">
      <w:pPr>
        <w:pStyle w:val="SemEspaamento"/>
        <w:rPr>
          <w:rFonts w:ascii="Times New Roman" w:hAnsi="Times New Roman" w:cs="Times New Roman"/>
          <w:b/>
          <w:bCs/>
        </w:rPr>
      </w:pPr>
    </w:p>
    <w:p w14:paraId="4EE7396D" w14:textId="77777777" w:rsidR="00E56CD0" w:rsidRPr="00642EDD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2EDD">
        <w:rPr>
          <w:rFonts w:ascii="Times New Roman" w:hAnsi="Times New Roman" w:cs="Times New Roman"/>
          <w:b/>
          <w:bCs/>
        </w:rPr>
        <w:t>JOSÉ CARLOS GALDINO DE LIMA</w:t>
      </w:r>
    </w:p>
    <w:p w14:paraId="1792DF45" w14:textId="77777777" w:rsidR="00E56CD0" w:rsidRPr="00642EDD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2EDD">
        <w:rPr>
          <w:rFonts w:ascii="Times New Roman" w:hAnsi="Times New Roman" w:cs="Times New Roman"/>
          <w:b/>
          <w:bCs/>
        </w:rPr>
        <w:t>Presidente</w:t>
      </w:r>
    </w:p>
    <w:p w14:paraId="788C1748" w14:textId="77777777" w:rsidR="00E56CD0" w:rsidRPr="00642EDD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31660E5B" w14:textId="77777777" w:rsidR="00E56CD0" w:rsidRPr="00642EDD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334193CC" w14:textId="77777777" w:rsidR="00E56CD0" w:rsidRPr="00642EDD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75CFD1AC" w14:textId="77777777" w:rsidR="00E56CD0" w:rsidRPr="00642EDD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2EDD">
        <w:rPr>
          <w:rFonts w:ascii="Times New Roman" w:hAnsi="Times New Roman" w:cs="Times New Roman"/>
          <w:b/>
          <w:bCs/>
        </w:rPr>
        <w:t>IVAN LUIZ DE SOUZA</w:t>
      </w:r>
    </w:p>
    <w:p w14:paraId="40ABA826" w14:textId="77777777" w:rsidR="00E56CD0" w:rsidRPr="00642EDD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2EDD">
        <w:rPr>
          <w:rFonts w:ascii="Times New Roman" w:hAnsi="Times New Roman" w:cs="Times New Roman"/>
          <w:b/>
          <w:bCs/>
        </w:rPr>
        <w:t>Relator</w:t>
      </w:r>
    </w:p>
    <w:p w14:paraId="145E8C9A" w14:textId="77777777" w:rsidR="00E56CD0" w:rsidRPr="00642EDD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0A44BEC6" w14:textId="77777777" w:rsidR="00E56CD0" w:rsidRPr="00642EDD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0A5768B5" w14:textId="77777777" w:rsidR="00E56CD0" w:rsidRPr="00642EDD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565892C3" w14:textId="77777777" w:rsidR="00E56CD0" w:rsidRPr="00642EDD" w:rsidRDefault="00E56CD0" w:rsidP="00E56CD0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2EDD">
        <w:rPr>
          <w:rFonts w:ascii="Times New Roman" w:hAnsi="Times New Roman" w:cs="Times New Roman"/>
          <w:b/>
          <w:bCs/>
        </w:rPr>
        <w:t>RODRIGO BRAGA DA ROCHA</w:t>
      </w:r>
    </w:p>
    <w:p w14:paraId="2E195187" w14:textId="043E940A" w:rsidR="00FB7D13" w:rsidRPr="00642EDD" w:rsidRDefault="00E56CD0" w:rsidP="007F5145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2EDD">
        <w:rPr>
          <w:rFonts w:ascii="Times New Roman" w:hAnsi="Times New Roman" w:cs="Times New Roman"/>
          <w:b/>
          <w:bCs/>
        </w:rPr>
        <w:t>Membro</w:t>
      </w:r>
    </w:p>
    <w:sectPr w:rsidR="00FB7D13" w:rsidRPr="00642EDD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654A7" w14:textId="77777777" w:rsidR="008443E6" w:rsidRDefault="008443E6" w:rsidP="003C34B0">
      <w:pPr>
        <w:spacing w:after="0" w:line="240" w:lineRule="auto"/>
      </w:pPr>
      <w:r>
        <w:separator/>
      </w:r>
    </w:p>
  </w:endnote>
  <w:endnote w:type="continuationSeparator" w:id="0">
    <w:p w14:paraId="5FB88A36" w14:textId="77777777" w:rsidR="008443E6" w:rsidRDefault="008443E6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2E74" w14:textId="77777777" w:rsidR="008443E6" w:rsidRDefault="008443E6" w:rsidP="003C34B0">
      <w:pPr>
        <w:spacing w:after="0" w:line="240" w:lineRule="auto"/>
      </w:pPr>
      <w:r>
        <w:separator/>
      </w:r>
    </w:p>
  </w:footnote>
  <w:footnote w:type="continuationSeparator" w:id="0">
    <w:p w14:paraId="3140C8EF" w14:textId="77777777" w:rsidR="008443E6" w:rsidRDefault="008443E6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40D1B"/>
    <w:rsid w:val="000622DF"/>
    <w:rsid w:val="000B61B9"/>
    <w:rsid w:val="000E5E0C"/>
    <w:rsid w:val="001020E1"/>
    <w:rsid w:val="0017279A"/>
    <w:rsid w:val="00173198"/>
    <w:rsid w:val="001813F3"/>
    <w:rsid w:val="0019783D"/>
    <w:rsid w:val="00204839"/>
    <w:rsid w:val="00205A63"/>
    <w:rsid w:val="0020787F"/>
    <w:rsid w:val="0022120A"/>
    <w:rsid w:val="00234942"/>
    <w:rsid w:val="00236C87"/>
    <w:rsid w:val="0025650B"/>
    <w:rsid w:val="00270C9D"/>
    <w:rsid w:val="00273734"/>
    <w:rsid w:val="002C59B2"/>
    <w:rsid w:val="002D56A7"/>
    <w:rsid w:val="00321404"/>
    <w:rsid w:val="003223BC"/>
    <w:rsid w:val="0035638C"/>
    <w:rsid w:val="003C34B0"/>
    <w:rsid w:val="004432A5"/>
    <w:rsid w:val="00453EE3"/>
    <w:rsid w:val="00474D0B"/>
    <w:rsid w:val="00477333"/>
    <w:rsid w:val="00481FA3"/>
    <w:rsid w:val="004C700D"/>
    <w:rsid w:val="004F346E"/>
    <w:rsid w:val="00507FA4"/>
    <w:rsid w:val="00567487"/>
    <w:rsid w:val="00567786"/>
    <w:rsid w:val="005A7327"/>
    <w:rsid w:val="005A7D3A"/>
    <w:rsid w:val="006142C3"/>
    <w:rsid w:val="00642EDD"/>
    <w:rsid w:val="0065678A"/>
    <w:rsid w:val="006929C9"/>
    <w:rsid w:val="006A6ED7"/>
    <w:rsid w:val="006D675B"/>
    <w:rsid w:val="006E6C45"/>
    <w:rsid w:val="00722082"/>
    <w:rsid w:val="00784691"/>
    <w:rsid w:val="007A0978"/>
    <w:rsid w:val="007F5145"/>
    <w:rsid w:val="008116DD"/>
    <w:rsid w:val="00814A82"/>
    <w:rsid w:val="008443E6"/>
    <w:rsid w:val="008A6EB7"/>
    <w:rsid w:val="008C748B"/>
    <w:rsid w:val="008D70C2"/>
    <w:rsid w:val="008D7D43"/>
    <w:rsid w:val="00905F61"/>
    <w:rsid w:val="0091454D"/>
    <w:rsid w:val="009211FA"/>
    <w:rsid w:val="00924F00"/>
    <w:rsid w:val="00956793"/>
    <w:rsid w:val="009839DD"/>
    <w:rsid w:val="009C47C8"/>
    <w:rsid w:val="009E2BBC"/>
    <w:rsid w:val="00A23698"/>
    <w:rsid w:val="00A8580E"/>
    <w:rsid w:val="00AB052F"/>
    <w:rsid w:val="00AB6010"/>
    <w:rsid w:val="00AC432C"/>
    <w:rsid w:val="00AE4322"/>
    <w:rsid w:val="00B00A8A"/>
    <w:rsid w:val="00B22F20"/>
    <w:rsid w:val="00B31B91"/>
    <w:rsid w:val="00B92E6D"/>
    <w:rsid w:val="00BE434A"/>
    <w:rsid w:val="00C03D1D"/>
    <w:rsid w:val="00C172A7"/>
    <w:rsid w:val="00C4772E"/>
    <w:rsid w:val="00C479AF"/>
    <w:rsid w:val="00C701C2"/>
    <w:rsid w:val="00C9629F"/>
    <w:rsid w:val="00CA50BF"/>
    <w:rsid w:val="00CB1A3D"/>
    <w:rsid w:val="00CC2317"/>
    <w:rsid w:val="00CF36AB"/>
    <w:rsid w:val="00D049F7"/>
    <w:rsid w:val="00D315E0"/>
    <w:rsid w:val="00D47EDC"/>
    <w:rsid w:val="00D66DEA"/>
    <w:rsid w:val="00D71B2B"/>
    <w:rsid w:val="00DD648B"/>
    <w:rsid w:val="00E05552"/>
    <w:rsid w:val="00E226A1"/>
    <w:rsid w:val="00E463F5"/>
    <w:rsid w:val="00E56CD0"/>
    <w:rsid w:val="00E82101"/>
    <w:rsid w:val="00EB798A"/>
    <w:rsid w:val="00EE304D"/>
    <w:rsid w:val="00EE6AF7"/>
    <w:rsid w:val="00F814CD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Padro">
    <w:name w:val="Padrão"/>
    <w:rsid w:val="00173198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BA47-69A7-4049-A039-68377276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4</cp:revision>
  <cp:lastPrinted>2024-10-25T11:07:00Z</cp:lastPrinted>
  <dcterms:created xsi:type="dcterms:W3CDTF">2024-10-21T15:05:00Z</dcterms:created>
  <dcterms:modified xsi:type="dcterms:W3CDTF">2024-10-25T11:08:00Z</dcterms:modified>
</cp:coreProperties>
</file>