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E83606" w:rsidRDefault="00477333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06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6744C63E" w14:textId="77777777" w:rsidR="00477333" w:rsidRPr="00E83606" w:rsidRDefault="00477333" w:rsidP="004773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606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EF23F08" w14:textId="77777777" w:rsidR="00E83606" w:rsidRPr="00E83606" w:rsidRDefault="00E83606" w:rsidP="00E836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98255" w14:textId="553C2207" w:rsidR="00E83606" w:rsidRPr="00E83606" w:rsidRDefault="00477333" w:rsidP="00E836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06"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 w:rsidRPr="00E83606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Pr="00E83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2FD" w:rsidRPr="00E83606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E8360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11341" w:rsidRPr="00E836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3606">
        <w:rPr>
          <w:rFonts w:ascii="Times New Roman" w:hAnsi="Times New Roman" w:cs="Times New Roman"/>
          <w:sz w:val="24"/>
          <w:szCs w:val="24"/>
        </w:rPr>
        <w:t xml:space="preserve"> –  </w:t>
      </w:r>
      <w:r w:rsidR="00E83606" w:rsidRPr="00E83606">
        <w:rPr>
          <w:rFonts w:ascii="Times New Roman" w:hAnsi="Times New Roman" w:cs="Times New Roman"/>
          <w:b/>
          <w:bCs/>
          <w:sz w:val="24"/>
          <w:szCs w:val="24"/>
        </w:rPr>
        <w:t>DISPÕE SOBRE A POLÍTICA MUNICIPAL DE PROTEÇÃO DOS DIREITOS DA PESSOA COM SÍNDROME DE DOWN (T21) E DÁ OUTRAS PROVIDÊNCIAS.</w:t>
      </w:r>
    </w:p>
    <w:p w14:paraId="0387C46C" w14:textId="77777777" w:rsidR="00C768DD" w:rsidRPr="00E83606" w:rsidRDefault="00C768DD" w:rsidP="00C768DD">
      <w:pPr>
        <w:pStyle w:val="Recuodecorpodetexto21"/>
        <w:ind w:firstLine="0"/>
        <w:rPr>
          <w:b/>
          <w:bCs/>
          <w:sz w:val="24"/>
          <w:szCs w:val="24"/>
        </w:rPr>
      </w:pPr>
    </w:p>
    <w:p w14:paraId="29088BEE" w14:textId="1852268B" w:rsidR="00477333" w:rsidRPr="00E83606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3606">
        <w:rPr>
          <w:rFonts w:ascii="Times New Roman" w:hAnsi="Times New Roman" w:cs="Times New Roman"/>
          <w:sz w:val="24"/>
          <w:szCs w:val="24"/>
        </w:rPr>
        <w:t xml:space="preserve">AUTORIA: </w:t>
      </w:r>
      <w:r w:rsidR="00897A66" w:rsidRPr="00E83606">
        <w:rPr>
          <w:rFonts w:ascii="Times New Roman" w:hAnsi="Times New Roman" w:cs="Times New Roman"/>
          <w:sz w:val="24"/>
          <w:szCs w:val="24"/>
        </w:rPr>
        <w:t>VEREADORA ANA CAROLINA PONTELO CANABRAVA</w:t>
      </w:r>
    </w:p>
    <w:p w14:paraId="47ECF00B" w14:textId="77777777" w:rsidR="00477333" w:rsidRPr="00E83606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E8360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E83606" w:rsidRDefault="00477333" w:rsidP="004773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3606">
        <w:rPr>
          <w:rFonts w:ascii="Times New Roman" w:eastAsia="Bitstream Charter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AB6E5BA" w:rsidR="00477333" w:rsidRPr="00E83606" w:rsidRDefault="00E83606" w:rsidP="00E836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477333" w:rsidRPr="00E83606">
        <w:rPr>
          <w:rFonts w:ascii="Times New Roman" w:hAnsi="Times New Roman" w:cs="Times New Roman"/>
          <w:b/>
          <w:bCs/>
          <w:sz w:val="24"/>
          <w:szCs w:val="24"/>
        </w:rPr>
        <w:t xml:space="preserve">O PROJETO DE </w:t>
      </w:r>
      <w:proofErr w:type="gramStart"/>
      <w:r w:rsidR="00477333" w:rsidRPr="00E83606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="00477333" w:rsidRPr="00E83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2FD" w:rsidRPr="00E83606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477333" w:rsidRPr="00E8360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11341" w:rsidRPr="00E836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77333" w:rsidRPr="00E83606">
        <w:rPr>
          <w:rFonts w:ascii="Times New Roman" w:hAnsi="Times New Roman" w:cs="Times New Roman"/>
          <w:sz w:val="24"/>
          <w:szCs w:val="24"/>
        </w:rPr>
        <w:t xml:space="preserve"> –</w:t>
      </w:r>
      <w:r w:rsidR="00932987" w:rsidRPr="00E83606">
        <w:rPr>
          <w:rFonts w:ascii="Times New Roman" w:hAnsi="Times New Roman" w:cs="Times New Roman"/>
          <w:sz w:val="24"/>
          <w:szCs w:val="24"/>
        </w:rPr>
        <w:t xml:space="preserve"> </w:t>
      </w:r>
      <w:r w:rsidR="00683762" w:rsidRPr="00E83606">
        <w:rPr>
          <w:rFonts w:ascii="Times New Roman" w:hAnsi="Times New Roman" w:cs="Times New Roman"/>
          <w:b/>
          <w:bCs/>
          <w:sz w:val="24"/>
          <w:szCs w:val="24"/>
        </w:rPr>
        <w:t>DISPÕE SOBRE A POLÍTICA MUNICIPAL DE PROTEÇÃO DOS DIREITOS DA PESSOA COM SÍNDROME DE DOWN (T21) E DÁ OUTRAS PROVIDÊNCIAS</w:t>
      </w:r>
      <w:r w:rsidRPr="00E836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77333" w:rsidRPr="00E83606">
        <w:rPr>
          <w:rFonts w:ascii="Times New Roman" w:hAnsi="Times New Roman" w:cs="Times New Roman"/>
          <w:sz w:val="24"/>
          <w:szCs w:val="24"/>
        </w:rPr>
        <w:t>de</w:t>
      </w:r>
      <w:r w:rsidR="00011341" w:rsidRPr="00E83606">
        <w:rPr>
          <w:rFonts w:ascii="Times New Roman" w:hAnsi="Times New Roman" w:cs="Times New Roman"/>
          <w:sz w:val="24"/>
          <w:szCs w:val="24"/>
        </w:rPr>
        <w:t xml:space="preserve"> </w:t>
      </w:r>
      <w:r w:rsidR="00477333" w:rsidRPr="00E83606">
        <w:rPr>
          <w:rFonts w:ascii="Times New Roman" w:hAnsi="Times New Roman" w:cs="Times New Roman"/>
          <w:sz w:val="24"/>
          <w:szCs w:val="24"/>
        </w:rPr>
        <w:t>autoria d</w:t>
      </w:r>
      <w:r w:rsidR="00897A66" w:rsidRPr="00E83606">
        <w:rPr>
          <w:rFonts w:ascii="Times New Roman" w:hAnsi="Times New Roman" w:cs="Times New Roman"/>
          <w:sz w:val="24"/>
          <w:szCs w:val="24"/>
        </w:rPr>
        <w:t xml:space="preserve">a Vereadora Ana Carolina </w:t>
      </w:r>
      <w:proofErr w:type="spellStart"/>
      <w:r w:rsidR="00897A66" w:rsidRPr="00E83606">
        <w:rPr>
          <w:rFonts w:ascii="Times New Roman" w:hAnsi="Times New Roman" w:cs="Times New Roman"/>
          <w:sz w:val="24"/>
          <w:szCs w:val="24"/>
        </w:rPr>
        <w:t>Pontelo</w:t>
      </w:r>
      <w:proofErr w:type="spellEnd"/>
      <w:r w:rsidR="00897A66" w:rsidRPr="00E83606">
        <w:rPr>
          <w:rFonts w:ascii="Times New Roman" w:hAnsi="Times New Roman" w:cs="Times New Roman"/>
          <w:sz w:val="24"/>
          <w:szCs w:val="24"/>
        </w:rPr>
        <w:t xml:space="preserve"> Canabrava</w:t>
      </w:r>
      <w:r w:rsidR="00477333" w:rsidRPr="00E83606">
        <w:rPr>
          <w:rFonts w:ascii="Times New Roman" w:hAnsi="Times New Roman" w:cs="Times New Roman"/>
          <w:sz w:val="24"/>
          <w:szCs w:val="24"/>
        </w:rPr>
        <w:t xml:space="preserve">, foi aprovado por esta Casa, em </w:t>
      </w:r>
      <w:r w:rsidR="00932987" w:rsidRPr="00E83606">
        <w:rPr>
          <w:rFonts w:ascii="Times New Roman" w:hAnsi="Times New Roman" w:cs="Times New Roman"/>
          <w:sz w:val="24"/>
          <w:szCs w:val="24"/>
        </w:rPr>
        <w:t xml:space="preserve">02 (dois) </w:t>
      </w:r>
      <w:r w:rsidR="00477333" w:rsidRPr="00E83606">
        <w:rPr>
          <w:rFonts w:ascii="Times New Roman" w:hAnsi="Times New Roman" w:cs="Times New Roman"/>
          <w:sz w:val="24"/>
          <w:szCs w:val="24"/>
        </w:rPr>
        <w:t>turno</w:t>
      </w:r>
      <w:r w:rsidR="00932987" w:rsidRPr="00E83606">
        <w:rPr>
          <w:rFonts w:ascii="Times New Roman" w:hAnsi="Times New Roman" w:cs="Times New Roman"/>
          <w:sz w:val="24"/>
          <w:szCs w:val="24"/>
        </w:rPr>
        <w:t>s</w:t>
      </w:r>
      <w:r w:rsidR="00477333" w:rsidRPr="00E83606">
        <w:rPr>
          <w:rFonts w:ascii="Times New Roman" w:hAnsi="Times New Roman" w:cs="Times New Roman"/>
          <w:sz w:val="24"/>
          <w:szCs w:val="24"/>
        </w:rPr>
        <w:t xml:space="preserve"> de votaçã</w:t>
      </w:r>
      <w:r w:rsidR="0030448B" w:rsidRPr="00E83606">
        <w:rPr>
          <w:rFonts w:ascii="Times New Roman" w:hAnsi="Times New Roman" w:cs="Times New Roman"/>
          <w:sz w:val="24"/>
          <w:szCs w:val="24"/>
        </w:rPr>
        <w:t>o</w:t>
      </w:r>
      <w:r w:rsidR="002C34D1" w:rsidRPr="00E83606">
        <w:rPr>
          <w:rFonts w:ascii="Times New Roman" w:hAnsi="Times New Roman" w:cs="Times New Roman"/>
          <w:sz w:val="24"/>
          <w:szCs w:val="24"/>
        </w:rPr>
        <w:t>, sem emendas.</w:t>
      </w:r>
    </w:p>
    <w:p w14:paraId="6D3CEFFE" w14:textId="77777777" w:rsidR="00477333" w:rsidRPr="00E83606" w:rsidRDefault="00477333" w:rsidP="00477333">
      <w:pPr>
        <w:pStyle w:val="Recuodecorpodetexto21"/>
        <w:ind w:firstLine="2268"/>
        <w:rPr>
          <w:i/>
          <w:sz w:val="24"/>
          <w:szCs w:val="24"/>
        </w:rPr>
      </w:pPr>
    </w:p>
    <w:p w14:paraId="55CFC5BA" w14:textId="77777777" w:rsidR="00477333" w:rsidRPr="00E83606" w:rsidRDefault="00477333" w:rsidP="00477333">
      <w:pPr>
        <w:pStyle w:val="Recuodecorpodetexto21"/>
        <w:ind w:firstLine="2268"/>
        <w:rPr>
          <w:sz w:val="24"/>
          <w:szCs w:val="24"/>
        </w:rPr>
      </w:pPr>
      <w:r w:rsidRPr="00E83606">
        <w:rPr>
          <w:sz w:val="24"/>
          <w:szCs w:val="24"/>
        </w:rPr>
        <w:t>Vem a proposição a esta Comissão, a fim de que, segundo a técnica legislativa, seja dada à matéria a forma adequada, nos termos do § 6º do art. 83 c/c art. 254 da Resolução 810/1995.</w:t>
      </w:r>
    </w:p>
    <w:p w14:paraId="1EE1647D" w14:textId="77777777" w:rsidR="00477333" w:rsidRPr="00E83606" w:rsidRDefault="00477333" w:rsidP="00477333">
      <w:pPr>
        <w:pStyle w:val="Recuodecorpodetexto21"/>
        <w:ind w:firstLine="2268"/>
        <w:rPr>
          <w:sz w:val="24"/>
          <w:szCs w:val="24"/>
        </w:rPr>
      </w:pPr>
    </w:p>
    <w:p w14:paraId="5DBF59BE" w14:textId="0C5CDAB9" w:rsidR="00540439" w:rsidRPr="00E83606" w:rsidRDefault="00477333" w:rsidP="0054043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3606">
        <w:rPr>
          <w:rFonts w:ascii="Times New Roman" w:hAnsi="Times New Roman" w:cs="Times New Roman"/>
          <w:sz w:val="24"/>
          <w:szCs w:val="24"/>
        </w:rPr>
        <w:t>Assim sendo, opinamos por se dar à proposição a redação final, de acordo com o aprovado:</w:t>
      </w:r>
    </w:p>
    <w:p w14:paraId="62379BFD" w14:textId="77777777" w:rsidR="00540439" w:rsidRPr="00E83606" w:rsidRDefault="00540439" w:rsidP="003C34B0">
      <w:pPr>
        <w:rPr>
          <w:rFonts w:ascii="Times New Roman" w:hAnsi="Times New Roman" w:cs="Times New Roman"/>
          <w:sz w:val="24"/>
          <w:szCs w:val="24"/>
        </w:rPr>
      </w:pPr>
    </w:p>
    <w:p w14:paraId="702DABEF" w14:textId="0B13A5C3" w:rsidR="00B50811" w:rsidRPr="00E83606" w:rsidRDefault="00B50811" w:rsidP="003C34B0">
      <w:pPr>
        <w:rPr>
          <w:rFonts w:ascii="Times New Roman" w:hAnsi="Times New Roman" w:cs="Times New Roman"/>
          <w:sz w:val="24"/>
          <w:szCs w:val="24"/>
        </w:rPr>
      </w:pPr>
    </w:p>
    <w:p w14:paraId="0BCAE1D1" w14:textId="0145B658" w:rsidR="0030448B" w:rsidRPr="00E83606" w:rsidRDefault="0030448B" w:rsidP="003C34B0">
      <w:pPr>
        <w:rPr>
          <w:rFonts w:ascii="Times New Roman" w:hAnsi="Times New Roman" w:cs="Times New Roman"/>
          <w:sz w:val="24"/>
          <w:szCs w:val="24"/>
        </w:rPr>
      </w:pPr>
    </w:p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35D189D6" w14:textId="7230D17C" w:rsidR="0021607C" w:rsidRDefault="0021607C" w:rsidP="003C34B0"/>
    <w:p w14:paraId="55E185D8" w14:textId="47D89CCA" w:rsidR="00011341" w:rsidRDefault="00011341" w:rsidP="003C34B0"/>
    <w:p w14:paraId="2DE6E9A5" w14:textId="77777777" w:rsidR="0030448B" w:rsidRDefault="0030448B" w:rsidP="003C34B0"/>
    <w:p w14:paraId="2DF8B85D" w14:textId="7777777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4A89D524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1F62FD">
        <w:rPr>
          <w:rFonts w:ascii="Times New Roman" w:hAnsi="Times New Roman" w:cs="Times New Roman"/>
          <w:sz w:val="28"/>
          <w:szCs w:val="28"/>
        </w:rPr>
        <w:t>201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 w:rsidR="00011341">
        <w:rPr>
          <w:rFonts w:ascii="Times New Roman" w:hAnsi="Times New Roman" w:cs="Times New Roman"/>
          <w:sz w:val="28"/>
          <w:szCs w:val="28"/>
        </w:rPr>
        <w:t>4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54196202" w:rsidR="00477333" w:rsidRPr="00897A6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AUTORIA: </w:t>
      </w:r>
      <w:r w:rsidR="00897A66" w:rsidRPr="00897A66">
        <w:rPr>
          <w:rFonts w:ascii="Times New Roman" w:hAnsi="Times New Roman" w:cs="Times New Roman"/>
          <w:sz w:val="24"/>
          <w:szCs w:val="24"/>
        </w:rPr>
        <w:t>VEREADORA ANA CAROLINA PONTELO CANABRAVA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Pr="00B62620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785463E9" w14:textId="24C29248" w:rsidR="002C34D1" w:rsidRDefault="002C34D1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5772A394" w14:textId="63FA5348" w:rsidR="001F62FD" w:rsidRDefault="001F62FD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54BE84F1" w14:textId="77777777" w:rsidR="00622F45" w:rsidRPr="009A158E" w:rsidRDefault="00622F45" w:rsidP="00622F45">
      <w:pPr>
        <w:spacing w:after="0" w:line="360" w:lineRule="auto"/>
        <w:ind w:left="4253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DISPÕE SOBRE </w:t>
      </w:r>
      <w:r w:rsidRPr="009A158E">
        <w:rPr>
          <w:rFonts w:ascii="Cambria" w:hAnsi="Cambria"/>
          <w:b/>
          <w:bCs/>
        </w:rPr>
        <w:t>A POLÍTICA MUNICIPAL DE PROTEÇÃO DOS DIREITOS DA PESSOA COM SÍNDROME DE DOWN (T21) E DÁ OUTRAS PROVIDÊNCIAS.</w:t>
      </w:r>
    </w:p>
    <w:p w14:paraId="2BFEEF10" w14:textId="77777777" w:rsidR="00622F45" w:rsidRPr="009A158E" w:rsidRDefault="00622F45" w:rsidP="00622F45">
      <w:pPr>
        <w:spacing w:after="0" w:line="360" w:lineRule="auto"/>
        <w:jc w:val="both"/>
        <w:rPr>
          <w:rFonts w:ascii="Cambria" w:hAnsi="Cambria"/>
        </w:rPr>
      </w:pPr>
    </w:p>
    <w:p w14:paraId="6E2606A9" w14:textId="77777777" w:rsidR="00622F45" w:rsidRPr="00C3353A" w:rsidRDefault="00622F45" w:rsidP="00622F45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43DA7708" w14:textId="4E9BDF2B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b/>
          <w:bCs/>
          <w:sz w:val="20"/>
          <w:szCs w:val="20"/>
        </w:rPr>
        <w:t>Art. 1º</w:t>
      </w:r>
      <w:r w:rsidRPr="00C3353A">
        <w:rPr>
          <w:rFonts w:ascii="Cambria" w:hAnsi="Cambria"/>
          <w:sz w:val="20"/>
          <w:szCs w:val="20"/>
        </w:rPr>
        <w:t xml:space="preserve"> Esta Lei dispõe, no âmbito do Município de Sete Lagoas sobre a Política Municipal de Proteção dos Direitos da Pessoa com síndrome de Down (T21), objetivando:</w:t>
      </w:r>
    </w:p>
    <w:p w14:paraId="4CCD652A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</w:p>
    <w:p w14:paraId="2F154EA4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b/>
          <w:bCs/>
          <w:sz w:val="20"/>
          <w:szCs w:val="20"/>
        </w:rPr>
        <w:t>Art. 2º</w:t>
      </w:r>
      <w:r w:rsidRPr="00C3353A">
        <w:rPr>
          <w:rFonts w:ascii="Cambria" w:hAnsi="Cambria"/>
          <w:sz w:val="20"/>
          <w:szCs w:val="20"/>
        </w:rPr>
        <w:t xml:space="preserve"> São diretrizes da Política Municipal de Proteção dos Direitos da Pessoa com síndrome de Down: </w:t>
      </w:r>
    </w:p>
    <w:p w14:paraId="5F76B029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 - A intersetorialidade no desenvolvimento das ações e das políticas e no atendimento à pessoa com síndrome de Down; </w:t>
      </w:r>
    </w:p>
    <w:p w14:paraId="6750F2C7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II - A atenção integral às necessidades de saúde da pessoa com síndrome de Down, objetivando o diagnóstico precoce, o atendimento multiprofissional e o acesso a medicamentos e nutrientes; </w:t>
      </w:r>
    </w:p>
    <w:p w14:paraId="277EACFD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III- Inserção da pessoa com síndrome de Down, nos primeiros anos de vida, na educação infantil, para o melhor desenvolvimento de suas capacidades precocemente; </w:t>
      </w:r>
    </w:p>
    <w:p w14:paraId="41BF2094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IV - Estímulo à inserção da pessoa com síndrome de Down no mercado de trabalho, garantindo o apoio necessário para sua adaptação; </w:t>
      </w:r>
    </w:p>
    <w:p w14:paraId="5C51B038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V – A responsabilidade do poder público quanto à informação pública relativa </w:t>
      </w:r>
      <w:proofErr w:type="gramStart"/>
      <w:r w:rsidRPr="00C3353A">
        <w:rPr>
          <w:rFonts w:ascii="Cambria" w:hAnsi="Cambria"/>
          <w:sz w:val="20"/>
          <w:szCs w:val="20"/>
        </w:rPr>
        <w:t>a</w:t>
      </w:r>
      <w:proofErr w:type="gramEnd"/>
      <w:r w:rsidRPr="00C3353A">
        <w:rPr>
          <w:rFonts w:ascii="Cambria" w:hAnsi="Cambria"/>
          <w:sz w:val="20"/>
          <w:szCs w:val="20"/>
        </w:rPr>
        <w:t xml:space="preserve"> síndrome de Down e suas implicações; </w:t>
      </w:r>
    </w:p>
    <w:p w14:paraId="44E2481C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>VI - O incentivo à formação e capacitação de profissionais especializados nas áreas da saúde e educação, para o atendimento à pessoa com síndrome de Down, bem como aos seus pais e responsáveis;</w:t>
      </w:r>
    </w:p>
    <w:p w14:paraId="37F52600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VII - Promover: </w:t>
      </w:r>
    </w:p>
    <w:p w14:paraId="52BFA0F2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a) A orientação profissional aos funcionários e colaboradores das áreas da saúde e educação; </w:t>
      </w:r>
    </w:p>
    <w:p w14:paraId="1C8E40AE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b) A orientação à rede de atendimento hospitalar sobre a condição da criança com síndrome de Down e suas especificidades; </w:t>
      </w:r>
    </w:p>
    <w:p w14:paraId="185401BF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lastRenderedPageBreak/>
        <w:t xml:space="preserve">c) A orientação aos profissionais da rede hospitalar sobre a garantia da permanência da mãe perto da criança com síndrome de Down em Unidades de Tratamento Intensivo - UTIs por um maior período e horários diferenciados; </w:t>
      </w:r>
    </w:p>
    <w:p w14:paraId="69D3A825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VIII - Incentivo ao fornecimento de informações à comunidade sobre inclusão, direitos sociais e trato com as pessoas com Síndrome de Down, inclusive, esclarecendo e coibindo preconceitos; </w:t>
      </w:r>
    </w:p>
    <w:p w14:paraId="77E67046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IX - O estímulo à pesquisa científica e à capacitação, firmando convênio com o objetivo de priorizar o atendimento das crianças com o diagnóstico da síndrome de Down; </w:t>
      </w:r>
    </w:p>
    <w:p w14:paraId="60A1BFD6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b/>
          <w:bCs/>
          <w:sz w:val="20"/>
          <w:szCs w:val="20"/>
        </w:rPr>
      </w:pPr>
    </w:p>
    <w:p w14:paraId="5E6E2FA7" w14:textId="5610E158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b/>
          <w:bCs/>
          <w:sz w:val="20"/>
          <w:szCs w:val="20"/>
        </w:rPr>
        <w:t>Art. 3º</w:t>
      </w:r>
      <w:r w:rsidRPr="00C3353A">
        <w:rPr>
          <w:rFonts w:ascii="Cambria" w:hAnsi="Cambria"/>
          <w:sz w:val="20"/>
          <w:szCs w:val="20"/>
        </w:rPr>
        <w:t xml:space="preserve"> São direitos da pessoa com síndrome de Down:</w:t>
      </w:r>
    </w:p>
    <w:p w14:paraId="44270E2E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 - A vida digna, a integridade física e moral, o livre desenvolvimento da personalidade, a segurança e o lazer, sendo neste último, assegurado o direito de frequentar os espaços reservados para pessoas com deficiência e mobilidade reduzida, em teatros, cinemas, auditórios, estádios, ginásios de esporte, locais de espetáculos e de conferências e similares. </w:t>
      </w:r>
    </w:p>
    <w:p w14:paraId="2957E5DC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II - A proteção contra qualquer forma de abuso e exploração. </w:t>
      </w:r>
    </w:p>
    <w:p w14:paraId="13559A65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</w:p>
    <w:p w14:paraId="2C19F906" w14:textId="7EAECF5A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b/>
          <w:bCs/>
          <w:sz w:val="20"/>
          <w:szCs w:val="20"/>
        </w:rPr>
        <w:t>Art. 4º</w:t>
      </w:r>
      <w:r w:rsidRPr="00C3353A">
        <w:rPr>
          <w:rFonts w:ascii="Cambria" w:hAnsi="Cambria"/>
          <w:sz w:val="20"/>
          <w:szCs w:val="20"/>
        </w:rPr>
        <w:t xml:space="preserve"> São objetivos desta Lei:</w:t>
      </w:r>
    </w:p>
    <w:p w14:paraId="7B731552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 I - Estimular todos os setores da sociedade a realizarem atividades de proteção e apoio às pessoas com síndrome de Down e a seus familiares, bem como de sua divulgação; </w:t>
      </w:r>
    </w:p>
    <w:p w14:paraId="0905E932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II - Informar a sociedade sobre as principais questões relativas à convivência e ao trato com pessoas com síndrome de Down; </w:t>
      </w:r>
    </w:p>
    <w:p w14:paraId="42CFE720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III - Instituir, em parceria com a sociedade, ações voltadas para a compreensão, o apoio, a educação, a saúde, a qualidade de vida, o trabalho e a coibição ao preconceito em relação às pessoas com síndrome </w:t>
      </w:r>
    </w:p>
    <w:p w14:paraId="3CE286CC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IV - Implantar atividades de comunicação com os diversos setores do Poder Público e com organizações da sociedade, para a prestação de informações ao público a respeito da síndrome de Down, tendo em vista a educação, a saúde, o trabalho e a práticas de modalidades esportivas e artísticas para essas pessoas. </w:t>
      </w:r>
    </w:p>
    <w:p w14:paraId="595A2796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V - Realizar ações de esclarecimentos e palestras, em estabelecimentos da rede municipal de ensino, para a conscientização sobre a síndrome de Down e combate ao preconceito. </w:t>
      </w:r>
    </w:p>
    <w:p w14:paraId="72AD7969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VI - Desenvolver: </w:t>
      </w:r>
    </w:p>
    <w:p w14:paraId="04179BC5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a) Ações para conhecimento e cumprimento das Diretrizes de Atenção à Saúde da Pessoa com Síndrome de Down do Ministério da Saúde; </w:t>
      </w:r>
    </w:p>
    <w:p w14:paraId="18BF9A54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>b) Ações articuladas com a política de educação permanente em saúde nos estabelecimentos de saúde, com o objetivo de qualificar o atendimento e o cumprimento dos direitos descritos na Lei Brasileira de Inclusão - Lei Federal nº 13.146, de 6 de julho de 2015;</w:t>
      </w:r>
    </w:p>
    <w:p w14:paraId="0990401E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lastRenderedPageBreak/>
        <w:t xml:space="preserve">VII - Disseminar informações sobre a importância da vacinação em todas as faixas etárias para as pessoas com Síndrome de Down, conforme os calendários da Sociedade Brasileira de Imunização; </w:t>
      </w:r>
    </w:p>
    <w:p w14:paraId="7DF869D4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VIII - Divulgar, nos estabelecimentos de atendimento à saúde, informações sobre as especificidades no atendimento em odontologia para Síndrome de Down; </w:t>
      </w:r>
    </w:p>
    <w:p w14:paraId="3E00ED4A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IX - Tratar da importância do atendimento contínuo e permanente nas áreas de fonoaudiologia, psicopedagogia, terapia ocupacional e fisioterapia para os educandos na inclusão escolar; </w:t>
      </w:r>
    </w:p>
    <w:p w14:paraId="449C12B7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C3353A">
        <w:rPr>
          <w:rFonts w:ascii="Cambria" w:hAnsi="Cambria"/>
          <w:sz w:val="20"/>
          <w:szCs w:val="20"/>
        </w:rPr>
        <w:t xml:space="preserve">X - Estimular a inclusão escolar no ensino regular público e particular. </w:t>
      </w:r>
    </w:p>
    <w:p w14:paraId="3286C05C" w14:textId="52B7FD26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683762">
        <w:rPr>
          <w:rFonts w:ascii="Cambria" w:hAnsi="Cambria"/>
          <w:b/>
          <w:bCs/>
          <w:sz w:val="20"/>
          <w:szCs w:val="20"/>
        </w:rPr>
        <w:t xml:space="preserve">Art. </w:t>
      </w:r>
      <w:r w:rsidR="00683762">
        <w:rPr>
          <w:rFonts w:ascii="Cambria" w:hAnsi="Cambria"/>
          <w:b/>
          <w:bCs/>
          <w:sz w:val="20"/>
          <w:szCs w:val="20"/>
        </w:rPr>
        <w:t>5</w:t>
      </w:r>
      <w:r w:rsidRPr="00683762">
        <w:rPr>
          <w:rFonts w:ascii="Cambria" w:hAnsi="Cambria"/>
          <w:b/>
          <w:bCs/>
          <w:sz w:val="20"/>
          <w:szCs w:val="20"/>
        </w:rPr>
        <w:t>º</w:t>
      </w:r>
      <w:r w:rsidRPr="00C3353A">
        <w:rPr>
          <w:rFonts w:ascii="Cambria" w:hAnsi="Cambria"/>
          <w:sz w:val="20"/>
          <w:szCs w:val="20"/>
        </w:rPr>
        <w:t xml:space="preserve"> A pessoa com Síndrome de Down não será submetida a tratamento desumano ou degradante, não será privada de sua liberdade ou do convívio familiar e não sofrerá discriminação por motivo da deficiência. </w:t>
      </w:r>
    </w:p>
    <w:p w14:paraId="747D0091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</w:p>
    <w:p w14:paraId="768E6701" w14:textId="3E945AAA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  <w:r w:rsidRPr="00683762">
        <w:rPr>
          <w:rFonts w:ascii="Cambria" w:hAnsi="Cambria"/>
          <w:b/>
          <w:bCs/>
          <w:sz w:val="20"/>
          <w:szCs w:val="20"/>
        </w:rPr>
        <w:t xml:space="preserve">Art. </w:t>
      </w:r>
      <w:r w:rsidR="00683762">
        <w:rPr>
          <w:rFonts w:ascii="Cambria" w:hAnsi="Cambria"/>
          <w:b/>
          <w:bCs/>
          <w:sz w:val="20"/>
          <w:szCs w:val="20"/>
        </w:rPr>
        <w:t>6</w:t>
      </w:r>
      <w:r w:rsidRPr="00683762">
        <w:rPr>
          <w:rFonts w:ascii="Cambria" w:hAnsi="Cambria"/>
          <w:b/>
          <w:bCs/>
          <w:sz w:val="20"/>
          <w:szCs w:val="20"/>
        </w:rPr>
        <w:t>º</w:t>
      </w:r>
      <w:r w:rsidRPr="00C3353A">
        <w:rPr>
          <w:rFonts w:ascii="Cambria" w:hAnsi="Cambria"/>
          <w:sz w:val="20"/>
          <w:szCs w:val="20"/>
        </w:rPr>
        <w:t xml:space="preserve"> Caberá ao Poder Executivo regulamentar a presente Lei. </w:t>
      </w:r>
    </w:p>
    <w:p w14:paraId="5C56A973" w14:textId="77777777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/>
          <w:sz w:val="20"/>
          <w:szCs w:val="20"/>
        </w:rPr>
      </w:pPr>
    </w:p>
    <w:p w14:paraId="50128C8B" w14:textId="74ED2BAB" w:rsidR="00622F45" w:rsidRPr="00C3353A" w:rsidRDefault="00622F45" w:rsidP="00017630">
      <w:pPr>
        <w:spacing w:after="0" w:line="360" w:lineRule="auto"/>
        <w:ind w:firstLine="2127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683762">
        <w:rPr>
          <w:rFonts w:ascii="Cambria" w:hAnsi="Cambria"/>
          <w:b/>
          <w:bCs/>
          <w:sz w:val="20"/>
          <w:szCs w:val="20"/>
        </w:rPr>
        <w:t xml:space="preserve">Art. </w:t>
      </w:r>
      <w:r w:rsidR="00683762">
        <w:rPr>
          <w:rFonts w:ascii="Cambria" w:hAnsi="Cambria"/>
          <w:b/>
          <w:bCs/>
          <w:sz w:val="20"/>
          <w:szCs w:val="20"/>
        </w:rPr>
        <w:t>7</w:t>
      </w:r>
      <w:r w:rsidRPr="00683762">
        <w:rPr>
          <w:rFonts w:ascii="Cambria" w:hAnsi="Cambria"/>
          <w:b/>
          <w:bCs/>
          <w:sz w:val="20"/>
          <w:szCs w:val="20"/>
        </w:rPr>
        <w:t>º</w:t>
      </w:r>
      <w:r w:rsidRPr="00C3353A">
        <w:rPr>
          <w:rFonts w:ascii="Cambria" w:hAnsi="Cambria"/>
          <w:sz w:val="20"/>
          <w:szCs w:val="20"/>
        </w:rPr>
        <w:t xml:space="preserve"> Esta lei entra em vigor 90 dias após a sua publicação</w:t>
      </w:r>
    </w:p>
    <w:p w14:paraId="4A085C52" w14:textId="77777777" w:rsidR="001F62FD" w:rsidRPr="00C3353A" w:rsidRDefault="001F62FD" w:rsidP="00477333">
      <w:pPr>
        <w:pStyle w:val="SemEspaamento"/>
        <w:rPr>
          <w:rFonts w:ascii="Times New Roman" w:hAnsi="Times New Roman" w:cs="Times New Roman"/>
          <w:i/>
          <w:sz w:val="20"/>
          <w:szCs w:val="20"/>
        </w:rPr>
      </w:pPr>
    </w:p>
    <w:p w14:paraId="7631D228" w14:textId="380A4B15" w:rsidR="00216994" w:rsidRPr="00C3353A" w:rsidRDefault="00017630" w:rsidP="0001763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C335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C3353A">
        <w:rPr>
          <w:rFonts w:ascii="Times New Roman" w:hAnsi="Times New Roman" w:cs="Times New Roman"/>
          <w:sz w:val="20"/>
          <w:szCs w:val="20"/>
        </w:rPr>
        <w:t xml:space="preserve">       </w:t>
      </w:r>
      <w:r w:rsidR="00216994" w:rsidRPr="00C3353A">
        <w:rPr>
          <w:rFonts w:ascii="Times New Roman" w:hAnsi="Times New Roman" w:cs="Times New Roman"/>
          <w:sz w:val="20"/>
          <w:szCs w:val="20"/>
        </w:rPr>
        <w:t xml:space="preserve">Sala das Sessões de Sete </w:t>
      </w:r>
      <w:proofErr w:type="gramStart"/>
      <w:r w:rsidR="00216994" w:rsidRPr="00C3353A">
        <w:rPr>
          <w:rFonts w:ascii="Times New Roman" w:hAnsi="Times New Roman" w:cs="Times New Roman"/>
          <w:sz w:val="20"/>
          <w:szCs w:val="20"/>
        </w:rPr>
        <w:t>Lagoas,</w:t>
      </w:r>
      <w:r w:rsidR="00FB0E2A">
        <w:rPr>
          <w:rFonts w:ascii="Times New Roman" w:hAnsi="Times New Roman" w:cs="Times New Roman"/>
          <w:sz w:val="20"/>
          <w:szCs w:val="20"/>
        </w:rPr>
        <w:t xml:space="preserve"> </w:t>
      </w:r>
      <w:r w:rsidR="00216994" w:rsidRPr="00C3353A">
        <w:rPr>
          <w:rFonts w:ascii="Times New Roman" w:hAnsi="Times New Roman" w:cs="Times New Roman"/>
          <w:sz w:val="20"/>
          <w:szCs w:val="20"/>
        </w:rPr>
        <w:t xml:space="preserve"> </w:t>
      </w:r>
      <w:r w:rsidR="00B249F8" w:rsidRPr="00C3353A">
        <w:rPr>
          <w:rFonts w:ascii="Times New Roman" w:hAnsi="Times New Roman" w:cs="Times New Roman"/>
          <w:sz w:val="20"/>
          <w:szCs w:val="20"/>
        </w:rPr>
        <w:t>2</w:t>
      </w:r>
      <w:r w:rsidR="00FB0E2A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="00B249F8" w:rsidRPr="00C3353A">
        <w:rPr>
          <w:rFonts w:ascii="Times New Roman" w:hAnsi="Times New Roman" w:cs="Times New Roman"/>
          <w:sz w:val="20"/>
          <w:szCs w:val="20"/>
        </w:rPr>
        <w:t xml:space="preserve"> </w:t>
      </w:r>
      <w:r w:rsidR="00932987" w:rsidRPr="00C3353A">
        <w:rPr>
          <w:rFonts w:ascii="Times New Roman" w:hAnsi="Times New Roman" w:cs="Times New Roman"/>
          <w:sz w:val="20"/>
          <w:szCs w:val="20"/>
        </w:rPr>
        <w:t xml:space="preserve"> de </w:t>
      </w:r>
      <w:r w:rsidR="00B249F8" w:rsidRPr="00C3353A">
        <w:rPr>
          <w:rFonts w:ascii="Times New Roman" w:hAnsi="Times New Roman" w:cs="Times New Roman"/>
          <w:sz w:val="20"/>
          <w:szCs w:val="20"/>
        </w:rPr>
        <w:t xml:space="preserve">outubro </w:t>
      </w:r>
      <w:r w:rsidR="00216994" w:rsidRPr="00C3353A">
        <w:rPr>
          <w:rFonts w:ascii="Times New Roman" w:hAnsi="Times New Roman" w:cs="Times New Roman"/>
          <w:sz w:val="20"/>
          <w:szCs w:val="20"/>
        </w:rPr>
        <w:t>de 202</w:t>
      </w:r>
      <w:r w:rsidR="00011341" w:rsidRPr="00C3353A">
        <w:rPr>
          <w:rFonts w:ascii="Times New Roman" w:hAnsi="Times New Roman" w:cs="Times New Roman"/>
          <w:sz w:val="20"/>
          <w:szCs w:val="20"/>
        </w:rPr>
        <w:t>4</w:t>
      </w:r>
      <w:r w:rsidR="00216994" w:rsidRPr="00C3353A">
        <w:rPr>
          <w:rFonts w:ascii="Times New Roman" w:hAnsi="Times New Roman" w:cs="Times New Roman"/>
          <w:sz w:val="20"/>
          <w:szCs w:val="20"/>
        </w:rPr>
        <w:t>.</w:t>
      </w:r>
    </w:p>
    <w:p w14:paraId="6E7762AA" w14:textId="6F6E1A5D" w:rsidR="00216994" w:rsidRDefault="00216994" w:rsidP="00D94D1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D65C306" w14:textId="77777777" w:rsidR="00897A66" w:rsidRDefault="00897A66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B2766B" w14:textId="77777777" w:rsidR="00CF1C46" w:rsidRPr="00B352A1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D75DAB5" w14:textId="77777777" w:rsidR="00CF1C46" w:rsidRPr="00B352A1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544AEB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AC1D4" w14:textId="0EC0795A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3CA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13895F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2DE7960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E344C0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12A4E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50C0C8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400BFAD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BC635FA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181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E0E22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90ED4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44EC1FE7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7DB775A" w14:textId="77777777" w:rsidR="0030448B" w:rsidRPr="00B352A1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6BE3B" w14:textId="646C89DD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1D879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EC966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04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152E" w14:textId="77777777" w:rsidR="00BC1EFB" w:rsidRDefault="00BC1EFB" w:rsidP="003C34B0">
      <w:pPr>
        <w:spacing w:after="0" w:line="240" w:lineRule="auto"/>
      </w:pPr>
      <w:r>
        <w:separator/>
      </w:r>
    </w:p>
  </w:endnote>
  <w:endnote w:type="continuationSeparator" w:id="0">
    <w:p w14:paraId="11643CD3" w14:textId="77777777" w:rsidR="00BC1EFB" w:rsidRDefault="00BC1EFB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2826" w14:textId="77777777" w:rsidR="00BC1EFB" w:rsidRDefault="00BC1EFB" w:rsidP="003C34B0">
      <w:pPr>
        <w:spacing w:after="0" w:line="240" w:lineRule="auto"/>
      </w:pPr>
      <w:r>
        <w:separator/>
      </w:r>
    </w:p>
  </w:footnote>
  <w:footnote w:type="continuationSeparator" w:id="0">
    <w:p w14:paraId="6F72A76F" w14:textId="77777777" w:rsidR="00BC1EFB" w:rsidRDefault="00BC1EFB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17630"/>
    <w:rsid w:val="0005745B"/>
    <w:rsid w:val="00075A10"/>
    <w:rsid w:val="000F24B0"/>
    <w:rsid w:val="000F3422"/>
    <w:rsid w:val="00141970"/>
    <w:rsid w:val="0016082D"/>
    <w:rsid w:val="001727D9"/>
    <w:rsid w:val="00174BC9"/>
    <w:rsid w:val="001D64B3"/>
    <w:rsid w:val="001F62FD"/>
    <w:rsid w:val="00202BE3"/>
    <w:rsid w:val="00204839"/>
    <w:rsid w:val="0021607C"/>
    <w:rsid w:val="00216994"/>
    <w:rsid w:val="00231336"/>
    <w:rsid w:val="00234942"/>
    <w:rsid w:val="00236C87"/>
    <w:rsid w:val="002C34D1"/>
    <w:rsid w:val="002D2043"/>
    <w:rsid w:val="0030448B"/>
    <w:rsid w:val="003B3005"/>
    <w:rsid w:val="003C34B0"/>
    <w:rsid w:val="00453EE3"/>
    <w:rsid w:val="00477333"/>
    <w:rsid w:val="00481FA3"/>
    <w:rsid w:val="00497FFB"/>
    <w:rsid w:val="004C4752"/>
    <w:rsid w:val="004C700D"/>
    <w:rsid w:val="004F346E"/>
    <w:rsid w:val="005019E1"/>
    <w:rsid w:val="00540439"/>
    <w:rsid w:val="00560216"/>
    <w:rsid w:val="0056190D"/>
    <w:rsid w:val="00566383"/>
    <w:rsid w:val="005E2444"/>
    <w:rsid w:val="005F748F"/>
    <w:rsid w:val="006142C3"/>
    <w:rsid w:val="00622F45"/>
    <w:rsid w:val="00683762"/>
    <w:rsid w:val="006A570D"/>
    <w:rsid w:val="00784691"/>
    <w:rsid w:val="007B0A04"/>
    <w:rsid w:val="007B0BD2"/>
    <w:rsid w:val="007E4FEA"/>
    <w:rsid w:val="008147A9"/>
    <w:rsid w:val="00870887"/>
    <w:rsid w:val="00897A66"/>
    <w:rsid w:val="00932987"/>
    <w:rsid w:val="00A51305"/>
    <w:rsid w:val="00A53A99"/>
    <w:rsid w:val="00A93D0D"/>
    <w:rsid w:val="00AB6010"/>
    <w:rsid w:val="00B00A8A"/>
    <w:rsid w:val="00B249F8"/>
    <w:rsid w:val="00B50811"/>
    <w:rsid w:val="00B62620"/>
    <w:rsid w:val="00B70502"/>
    <w:rsid w:val="00BA263C"/>
    <w:rsid w:val="00BC1EFB"/>
    <w:rsid w:val="00C03D1D"/>
    <w:rsid w:val="00C119E3"/>
    <w:rsid w:val="00C3353A"/>
    <w:rsid w:val="00C768DD"/>
    <w:rsid w:val="00CA0FF5"/>
    <w:rsid w:val="00CF1C46"/>
    <w:rsid w:val="00CF253D"/>
    <w:rsid w:val="00D23E54"/>
    <w:rsid w:val="00D315E0"/>
    <w:rsid w:val="00D704DD"/>
    <w:rsid w:val="00D8211C"/>
    <w:rsid w:val="00D93776"/>
    <w:rsid w:val="00D94D18"/>
    <w:rsid w:val="00D965B1"/>
    <w:rsid w:val="00E034CC"/>
    <w:rsid w:val="00E05552"/>
    <w:rsid w:val="00E463F5"/>
    <w:rsid w:val="00E83606"/>
    <w:rsid w:val="00E93806"/>
    <w:rsid w:val="00EB5B4A"/>
    <w:rsid w:val="00EE6D99"/>
    <w:rsid w:val="00FB0E2A"/>
    <w:rsid w:val="00FC1E60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93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4</cp:revision>
  <cp:lastPrinted>2024-10-25T11:02:00Z</cp:lastPrinted>
  <dcterms:created xsi:type="dcterms:W3CDTF">2024-10-21T14:35:00Z</dcterms:created>
  <dcterms:modified xsi:type="dcterms:W3CDTF">2024-10-25T11:03:00Z</dcterms:modified>
</cp:coreProperties>
</file>