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596C8A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8A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596C8A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C8A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230D92E1" w:rsidR="00477333" w:rsidRPr="00596C8A" w:rsidRDefault="00477333" w:rsidP="00912F5C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C8A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596C8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596C8A">
        <w:rPr>
          <w:rFonts w:ascii="Times New Roman" w:hAnsi="Times New Roman" w:cs="Times New Roman"/>
          <w:sz w:val="28"/>
          <w:szCs w:val="28"/>
        </w:rPr>
        <w:t xml:space="preserve"> </w:t>
      </w:r>
      <w:r w:rsidR="009A628C" w:rsidRPr="00596C8A">
        <w:rPr>
          <w:rFonts w:ascii="Times New Roman" w:hAnsi="Times New Roman" w:cs="Times New Roman"/>
          <w:sz w:val="28"/>
          <w:szCs w:val="28"/>
        </w:rPr>
        <w:t>436</w:t>
      </w:r>
      <w:r w:rsidRPr="00596C8A">
        <w:rPr>
          <w:rFonts w:ascii="Times New Roman" w:hAnsi="Times New Roman" w:cs="Times New Roman"/>
          <w:sz w:val="28"/>
          <w:szCs w:val="28"/>
        </w:rPr>
        <w:t>/202</w:t>
      </w:r>
      <w:r w:rsidR="004742A1" w:rsidRPr="00596C8A">
        <w:rPr>
          <w:rFonts w:ascii="Times New Roman" w:hAnsi="Times New Roman" w:cs="Times New Roman"/>
          <w:sz w:val="28"/>
          <w:szCs w:val="28"/>
        </w:rPr>
        <w:t>4</w:t>
      </w:r>
      <w:r w:rsidRPr="00596C8A">
        <w:rPr>
          <w:rFonts w:ascii="Times New Roman" w:hAnsi="Times New Roman" w:cs="Times New Roman"/>
          <w:sz w:val="28"/>
          <w:szCs w:val="28"/>
        </w:rPr>
        <w:t xml:space="preserve"> </w:t>
      </w:r>
      <w:r w:rsidRPr="00596C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9A628C" w:rsidRPr="00596C8A">
        <w:rPr>
          <w:rFonts w:ascii="Times New Roman" w:hAnsi="Times New Roman" w:cs="Times New Roman"/>
          <w:sz w:val="28"/>
          <w:szCs w:val="28"/>
          <w:lang w:eastAsia="ar-SA"/>
        </w:rPr>
        <w:t>DISPÕE SOBRE A CONCESSÃO DE DIREITO REAL DE USO DE TERRENO PÚBLICO, NOS TERMOS QUE MENCIONA</w:t>
      </w:r>
    </w:p>
    <w:p w14:paraId="3E5B941A" w14:textId="77777777" w:rsidR="00596C8A" w:rsidRPr="00596C8A" w:rsidRDefault="00596C8A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378682FA" w:rsidR="00477333" w:rsidRPr="00596C8A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C8A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9DAB2E8" w:rsidR="00477333" w:rsidRPr="00596C8A" w:rsidRDefault="00477333" w:rsidP="006C7426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6C8A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596C8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596C8A">
        <w:rPr>
          <w:rFonts w:ascii="Times New Roman" w:hAnsi="Times New Roman" w:cs="Times New Roman"/>
          <w:sz w:val="28"/>
          <w:szCs w:val="28"/>
        </w:rPr>
        <w:t xml:space="preserve"> </w:t>
      </w:r>
      <w:r w:rsidR="009A628C" w:rsidRPr="00596C8A">
        <w:rPr>
          <w:rFonts w:ascii="Times New Roman" w:hAnsi="Times New Roman" w:cs="Times New Roman"/>
          <w:sz w:val="28"/>
          <w:szCs w:val="28"/>
        </w:rPr>
        <w:t>436</w:t>
      </w:r>
      <w:r w:rsidRPr="00596C8A">
        <w:rPr>
          <w:rFonts w:ascii="Times New Roman" w:hAnsi="Times New Roman" w:cs="Times New Roman"/>
          <w:sz w:val="28"/>
          <w:szCs w:val="28"/>
        </w:rPr>
        <w:t>/202</w:t>
      </w:r>
      <w:r w:rsidR="004742A1" w:rsidRPr="00596C8A">
        <w:rPr>
          <w:rFonts w:ascii="Times New Roman" w:hAnsi="Times New Roman" w:cs="Times New Roman"/>
          <w:sz w:val="28"/>
          <w:szCs w:val="28"/>
        </w:rPr>
        <w:t>4</w:t>
      </w:r>
      <w:r w:rsidRPr="00596C8A">
        <w:rPr>
          <w:rFonts w:ascii="Times New Roman" w:hAnsi="Times New Roman" w:cs="Times New Roman"/>
          <w:sz w:val="28"/>
          <w:szCs w:val="28"/>
        </w:rPr>
        <w:t xml:space="preserve"> –</w:t>
      </w:r>
      <w:r w:rsidR="006C7426" w:rsidRPr="00596C8A">
        <w:rPr>
          <w:rFonts w:ascii="Times New Roman" w:hAnsi="Times New Roman" w:cs="Times New Roman"/>
          <w:sz w:val="28"/>
          <w:szCs w:val="28"/>
        </w:rPr>
        <w:t xml:space="preserve"> </w:t>
      </w:r>
      <w:r w:rsidR="009A628C" w:rsidRPr="00596C8A">
        <w:rPr>
          <w:rFonts w:ascii="Times New Roman" w:hAnsi="Times New Roman" w:cs="Times New Roman"/>
          <w:sz w:val="28"/>
          <w:szCs w:val="28"/>
          <w:lang w:eastAsia="ar-SA"/>
        </w:rPr>
        <w:t>DISPÕE SOBRE A CONCESSÃO DE DIREITO REAL DE USO DE TERRENO PÚBLICO, NOS TERMOS QUE MENCIONA</w:t>
      </w:r>
      <w:r w:rsidR="006C7426" w:rsidRPr="00596C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596C8A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02 (dois) turnos de votação</w:t>
      </w:r>
      <w:r w:rsidR="00560216" w:rsidRPr="00596C8A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596C8A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596C8A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596C8A"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1EE1647D" w14:textId="77777777" w:rsidR="00477333" w:rsidRPr="00596C8A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11DBAA6B" w:rsidR="00477333" w:rsidRPr="00596C8A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96C8A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0B789F" w:rsidRPr="00596C8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Pr="00596C8A" w:rsidRDefault="00234942" w:rsidP="003C34B0">
      <w:pPr>
        <w:rPr>
          <w:rFonts w:ascii="Times New Roman" w:hAnsi="Times New Roman" w:cs="Times New Roman"/>
          <w:sz w:val="28"/>
          <w:szCs w:val="28"/>
        </w:rPr>
      </w:pPr>
    </w:p>
    <w:p w14:paraId="2EFDBE37" w14:textId="577711D4" w:rsidR="00477333" w:rsidRPr="00596C8A" w:rsidRDefault="00477333" w:rsidP="003C34B0">
      <w:pPr>
        <w:rPr>
          <w:sz w:val="28"/>
          <w:szCs w:val="28"/>
        </w:rPr>
      </w:pPr>
    </w:p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0292EC07" w14:textId="2737FCD8" w:rsidR="00D23E54" w:rsidRDefault="00D23E54" w:rsidP="003C34B0"/>
    <w:p w14:paraId="29EBB0D4" w14:textId="77777777" w:rsidR="004742A1" w:rsidRDefault="004742A1" w:rsidP="003C34B0"/>
    <w:p w14:paraId="4A6B168A" w14:textId="094C823B" w:rsidR="00477333" w:rsidRDefault="00477333" w:rsidP="003C34B0"/>
    <w:p w14:paraId="2DF8B85D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428F74AF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C7426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  <w:r w:rsidR="009A628C">
        <w:rPr>
          <w:rFonts w:ascii="Times New Roman" w:hAnsi="Times New Roman" w:cs="Times New Roman"/>
          <w:sz w:val="28"/>
          <w:szCs w:val="28"/>
        </w:rPr>
        <w:t>436</w:t>
      </w:r>
      <w:r w:rsidRPr="006C7426">
        <w:rPr>
          <w:rFonts w:ascii="Times New Roman" w:hAnsi="Times New Roman" w:cs="Times New Roman"/>
          <w:sz w:val="28"/>
          <w:szCs w:val="28"/>
        </w:rPr>
        <w:t>/202</w:t>
      </w:r>
      <w:r w:rsidR="004742A1" w:rsidRPr="006C7426">
        <w:rPr>
          <w:rFonts w:ascii="Times New Roman" w:hAnsi="Times New Roman" w:cs="Times New Roman"/>
          <w:sz w:val="28"/>
          <w:szCs w:val="28"/>
        </w:rPr>
        <w:t>4</w:t>
      </w:r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31BBD7FF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C60EB2" w14:textId="01C9713F" w:rsidR="004D219D" w:rsidRDefault="004D219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3AA8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98824" w14:textId="77777777" w:rsidR="009A628C" w:rsidRPr="004B15DD" w:rsidRDefault="009A628C" w:rsidP="009A628C">
      <w:pPr>
        <w:ind w:left="2268"/>
        <w:jc w:val="both"/>
        <w:rPr>
          <w:rFonts w:eastAsia="Times New Roman"/>
          <w:b/>
          <w:lang w:eastAsia="ar-SA"/>
        </w:rPr>
      </w:pPr>
      <w:r w:rsidRPr="004B15DD">
        <w:rPr>
          <w:rFonts w:eastAsia="Times New Roman"/>
          <w:b/>
          <w:lang w:eastAsia="ar-SA"/>
        </w:rPr>
        <w:t>DISPÕE SOBRE A CONCESSÃO DE DIREITO REAL DE USO DE TERRENO PÚBLICO</w:t>
      </w:r>
      <w:r>
        <w:rPr>
          <w:rFonts w:eastAsia="Times New Roman"/>
          <w:b/>
          <w:lang w:eastAsia="ar-SA"/>
        </w:rPr>
        <w:t>, NOS TERMOS</w:t>
      </w:r>
      <w:r w:rsidRPr="004B15DD">
        <w:rPr>
          <w:rFonts w:eastAsia="Times New Roman"/>
          <w:b/>
          <w:lang w:eastAsia="ar-SA"/>
        </w:rPr>
        <w:t xml:space="preserve"> QUE MENCIONA.</w:t>
      </w:r>
    </w:p>
    <w:p w14:paraId="40D8C1BE" w14:textId="77777777" w:rsidR="009A628C" w:rsidRPr="004B15DD" w:rsidRDefault="009A628C" w:rsidP="009A628C">
      <w:pPr>
        <w:ind w:left="2268"/>
        <w:jc w:val="both"/>
        <w:rPr>
          <w:rFonts w:eastAsia="Times New Roman"/>
          <w:b/>
          <w:lang w:eastAsia="ar-SA"/>
        </w:rPr>
      </w:pPr>
    </w:p>
    <w:p w14:paraId="568D68BE" w14:textId="77777777" w:rsidR="009A628C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155DFE">
        <w:rPr>
          <w:rFonts w:eastAsia="Times New Roman"/>
          <w:lang w:eastAsia="ar-SA"/>
        </w:rPr>
        <w:t xml:space="preserve">Art. 1º Fica o Município de Sete Lagoas, nos termos desta Lei, autorizado a </w:t>
      </w:r>
      <w:bookmarkStart w:id="0" w:name="_Hlk152082787"/>
      <w:r>
        <w:rPr>
          <w:rFonts w:eastAsia="Times New Roman"/>
          <w:lang w:eastAsia="ar-SA"/>
        </w:rPr>
        <w:t>conceder o direito real de uso de parte da Área Institucional 01-A, medindo 2.000,00m</w:t>
      </w:r>
      <w:r w:rsidRPr="00272F50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>, situada no Bairro Residencial Recanto dos Sonhos, pertencente ao Patrimônio Público do Município de Sete Lagoas, integrante da Área Institucional 01, medindo 19.640,15m², conforme registro na matrícula 48.698, Livro 2/RG, do Cartório do 2° Ofício do Registro de Imóveis desta Comarca.</w:t>
      </w:r>
    </w:p>
    <w:p w14:paraId="09F82F3F" w14:textId="77777777" w:rsidR="009A628C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bookmarkEnd w:id="0"/>
    <w:p w14:paraId="11393EC9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§ 1º A concessão do direito real de uso tratada nesta Lei será outorgada a título oneroso, mediante prévio procedimento licitatório, nos termos do artigo 24 da Lei Orgânica do Município, observada a legislação que disciplina as licitações e contratos administrativos e os critérios previstos em edital específico.</w:t>
      </w:r>
    </w:p>
    <w:p w14:paraId="5C2A4FA7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5E3EA111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§ 2º A outorga, objeto da presente Lei, deverá ser formalizada por competente instrumento público, no qual deverão constar, sob pena de nulidade, todos os encargos previstos nesta Lei.</w:t>
      </w:r>
    </w:p>
    <w:p w14:paraId="23B5FC7E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17A43628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§ 3º A área a que se refere a presente concessão tem por objetivo fomentar atividades comerciais e industriais e as políticas de desenvolvimento econômico do Município, devendo a concessionária vencedora do certame observar os seguintes prazos, a contar da homologação do procedimento licitatório, sob pena de revogação da concessão:</w:t>
      </w:r>
    </w:p>
    <w:p w14:paraId="11BE61D8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4FBC4F9E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I - </w:t>
      </w:r>
      <w:proofErr w:type="gramStart"/>
      <w:r w:rsidRPr="004B15DD">
        <w:rPr>
          <w:rFonts w:eastAsia="Times New Roman"/>
          <w:lang w:eastAsia="ar-SA"/>
        </w:rPr>
        <w:t>assumir</w:t>
      </w:r>
      <w:proofErr w:type="gramEnd"/>
      <w:r w:rsidRPr="004B15DD">
        <w:rPr>
          <w:rFonts w:eastAsia="Times New Roman"/>
          <w:lang w:eastAsia="ar-SA"/>
        </w:rPr>
        <w:t>, no prazo máximo de 30 (trinta) dias</w:t>
      </w:r>
      <w:r>
        <w:rPr>
          <w:rFonts w:eastAsia="Times New Roman"/>
          <w:lang w:eastAsia="ar-SA"/>
        </w:rPr>
        <w:t>,</w:t>
      </w:r>
      <w:r w:rsidRPr="004B15DD">
        <w:rPr>
          <w:rFonts w:eastAsia="Times New Roman"/>
          <w:lang w:eastAsia="ar-SA"/>
        </w:rPr>
        <w:t xml:space="preserve"> a guarda, manutenção, vigilância e limpeza da área;</w:t>
      </w:r>
    </w:p>
    <w:p w14:paraId="06474A6D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77FEEBE5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II - </w:t>
      </w:r>
      <w:proofErr w:type="gramStart"/>
      <w:r w:rsidRPr="004B15DD">
        <w:rPr>
          <w:rFonts w:eastAsia="Times New Roman"/>
          <w:lang w:eastAsia="ar-SA"/>
        </w:rPr>
        <w:t>no</w:t>
      </w:r>
      <w:proofErr w:type="gramEnd"/>
      <w:r w:rsidRPr="004B15DD">
        <w:rPr>
          <w:rFonts w:eastAsia="Times New Roman"/>
          <w:lang w:eastAsia="ar-SA"/>
        </w:rPr>
        <w:t xml:space="preserve"> caso de edificações, concluí-las no prazo de 03 (três) anos. </w:t>
      </w:r>
    </w:p>
    <w:p w14:paraId="09ACA828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3FBBB2AA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lastRenderedPageBreak/>
        <w:t>§ 4º Para fins de licenciamento da atividade e edificações, a concessionária deverá observar as disposições da Lei Complementar nº 209/2017 - Uso e Ocupação do Solo e demais legislações correlatas.</w:t>
      </w:r>
    </w:p>
    <w:p w14:paraId="1EC1FD13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1316892A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9F1CBA">
        <w:rPr>
          <w:rFonts w:eastAsia="Times New Roman"/>
          <w:lang w:eastAsia="ar-SA"/>
        </w:rPr>
        <w:t>§ 5º Fazem parte integrante desta Lei o croqui, o memorial descritivo, o laudo de avaliação e a Certidão de Registro Imobiliário da área descrita no “caput” deste artigo.</w:t>
      </w:r>
    </w:p>
    <w:p w14:paraId="6298B9C4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181B862C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Art. 2º A concessão de direito real de uso objeto desta Lei será estabelecida pelo prazo de </w:t>
      </w:r>
      <w:r>
        <w:rPr>
          <w:rFonts w:eastAsia="Times New Roman"/>
          <w:lang w:eastAsia="ar-SA"/>
        </w:rPr>
        <w:t>10</w:t>
      </w:r>
      <w:r w:rsidRPr="004B15DD">
        <w:rPr>
          <w:rFonts w:eastAsia="Times New Roman"/>
          <w:lang w:eastAsia="ar-SA"/>
        </w:rPr>
        <w:t xml:space="preserve"> (</w:t>
      </w:r>
      <w:r>
        <w:rPr>
          <w:rFonts w:eastAsia="Times New Roman"/>
          <w:lang w:eastAsia="ar-SA"/>
        </w:rPr>
        <w:t>dez</w:t>
      </w:r>
      <w:r w:rsidRPr="004B15DD">
        <w:rPr>
          <w:rFonts w:eastAsia="Times New Roman"/>
          <w:lang w:eastAsia="ar-SA"/>
        </w:rPr>
        <w:t xml:space="preserve">) </w:t>
      </w:r>
      <w:r>
        <w:rPr>
          <w:rFonts w:eastAsia="Times New Roman"/>
          <w:lang w:eastAsia="ar-SA"/>
        </w:rPr>
        <w:t>anos</w:t>
      </w:r>
      <w:r w:rsidRPr="004B15DD">
        <w:rPr>
          <w:rFonts w:eastAsia="Times New Roman"/>
          <w:lang w:eastAsia="ar-SA"/>
        </w:rPr>
        <w:t>.</w:t>
      </w:r>
    </w:p>
    <w:p w14:paraId="72F70406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0962434F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§ 1º </w:t>
      </w:r>
      <w:bookmarkStart w:id="1" w:name="_Hlk152082972"/>
      <w:r w:rsidRPr="004B15DD">
        <w:rPr>
          <w:rFonts w:eastAsia="Times New Roman"/>
          <w:lang w:eastAsia="ar-SA"/>
        </w:rPr>
        <w:t xml:space="preserve">Como condição para outorga da concessão da área mencionada no artigo anterior, a concessionária deverá realizar, a título de encargo, </w:t>
      </w:r>
      <w:r>
        <w:rPr>
          <w:rFonts w:eastAsia="Times New Roman"/>
          <w:lang w:eastAsia="ar-SA"/>
        </w:rPr>
        <w:t xml:space="preserve">as obras de revitalização da Praça Clemente Pinheiro Primo, situada no Bairro Eldorado, nesta cidade, </w:t>
      </w:r>
      <w:bookmarkEnd w:id="1"/>
      <w:r w:rsidRPr="004B15DD">
        <w:rPr>
          <w:rFonts w:eastAsia="Times New Roman"/>
          <w:lang w:eastAsia="ar-SA"/>
        </w:rPr>
        <w:t xml:space="preserve">devendo, no prazo máximo de 30 (trinta) dias, iniciar as obras e concluí-las no prazo máximo de 180 (cento e oitenta dias), a contar da homologação do procedimento licitatório, ficando ainda responsável pelos reparos e manutenção da praça durante o prazo de vigência da concessão. </w:t>
      </w:r>
    </w:p>
    <w:p w14:paraId="19BCDB2F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7D31575D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§ 2º As obras </w:t>
      </w:r>
      <w:r>
        <w:rPr>
          <w:rFonts w:eastAsia="Times New Roman"/>
          <w:lang w:eastAsia="ar-SA"/>
        </w:rPr>
        <w:t xml:space="preserve">e a manutenção </w:t>
      </w:r>
      <w:r w:rsidRPr="004B15DD">
        <w:rPr>
          <w:rFonts w:eastAsia="Times New Roman"/>
          <w:lang w:eastAsia="ar-SA"/>
        </w:rPr>
        <w:t xml:space="preserve">de que trata o parágrafo anterior deverão ser executadas conforme </w:t>
      </w:r>
      <w:bookmarkStart w:id="2" w:name="_Hlk152083083"/>
      <w:r w:rsidRPr="004B15DD">
        <w:rPr>
          <w:rFonts w:eastAsia="Times New Roman"/>
          <w:lang w:eastAsia="ar-SA"/>
        </w:rPr>
        <w:t>projeto e planilhas de preços, que fazem parte integrante desta Lei, previamente aprovados pelas Secretarias Municipais de Obras,</w:t>
      </w:r>
      <w:bookmarkEnd w:id="2"/>
      <w:r w:rsidRPr="004B15D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Infraestrutura e Serviços Urbanos e de Meio Ambiente, Desenvolvimento Econômico e Agropecuária</w:t>
      </w:r>
      <w:r w:rsidRPr="004B15DD">
        <w:rPr>
          <w:rFonts w:eastAsia="Times New Roman"/>
          <w:lang w:eastAsia="ar-SA"/>
        </w:rPr>
        <w:t xml:space="preserve">, as quais ficarão responsáveis pelo acompanhamento e fiscalização da execução das obras, reparos e manutenção </w:t>
      </w:r>
      <w:r>
        <w:rPr>
          <w:rFonts w:eastAsia="Times New Roman"/>
          <w:lang w:eastAsia="ar-SA"/>
        </w:rPr>
        <w:t>da praça</w:t>
      </w:r>
      <w:r w:rsidRPr="004B15DD">
        <w:rPr>
          <w:rFonts w:eastAsia="Times New Roman"/>
          <w:lang w:eastAsia="ar-SA"/>
        </w:rPr>
        <w:t>.</w:t>
      </w:r>
    </w:p>
    <w:p w14:paraId="68F17AF3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1306B956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§ 3º Será permitida a concessionária a colocação de placa publicitária </w:t>
      </w:r>
      <w:r>
        <w:rPr>
          <w:rFonts w:eastAsia="Times New Roman"/>
          <w:lang w:eastAsia="ar-SA"/>
        </w:rPr>
        <w:t>na praça</w:t>
      </w:r>
      <w:r w:rsidRPr="004B15DD">
        <w:rPr>
          <w:rFonts w:eastAsia="Times New Roman"/>
          <w:lang w:eastAsia="ar-SA"/>
        </w:rPr>
        <w:t xml:space="preserve">, demonstrando sua parceria com o Poder Público Municipal, respeitando os critérios estabelecidos pelas secretarias competentes e no edital de licitação. </w:t>
      </w:r>
    </w:p>
    <w:p w14:paraId="0400D1CB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2E7CF90B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§ 4º Além dos requisitos e encargos previstos nesta Lei, o edital de licitação poderá prever outras exigências e condições necessárias ao fiel cumprimento desta Lei, estabelecendo os critérios de julgamento das propostas e os parâmetros de desempate. </w:t>
      </w:r>
    </w:p>
    <w:p w14:paraId="0B6AD97D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1D26569F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Art. 3º A concessionária não poderá, sob pena de imediata revogação da outorga da concessão:</w:t>
      </w:r>
    </w:p>
    <w:p w14:paraId="62D5CCCE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3F1ED9C5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 xml:space="preserve">I - </w:t>
      </w:r>
      <w:proofErr w:type="gramStart"/>
      <w:r w:rsidRPr="004B15DD">
        <w:rPr>
          <w:rFonts w:eastAsia="Times New Roman"/>
          <w:lang w:eastAsia="ar-SA"/>
        </w:rPr>
        <w:t>transferir</w:t>
      </w:r>
      <w:proofErr w:type="gramEnd"/>
      <w:r w:rsidRPr="004B15DD">
        <w:rPr>
          <w:rFonts w:eastAsia="Times New Roman"/>
          <w:lang w:eastAsia="ar-SA"/>
        </w:rPr>
        <w:t xml:space="preserve"> a concessão a terceiros, total ou parcialmente;</w:t>
      </w:r>
    </w:p>
    <w:p w14:paraId="1D9539BA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00D46246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lastRenderedPageBreak/>
        <w:t xml:space="preserve">II - </w:t>
      </w:r>
      <w:proofErr w:type="gramStart"/>
      <w:r w:rsidRPr="004B15DD">
        <w:rPr>
          <w:rFonts w:eastAsia="Times New Roman"/>
          <w:lang w:eastAsia="ar-SA"/>
        </w:rPr>
        <w:t>executar</w:t>
      </w:r>
      <w:proofErr w:type="gramEnd"/>
      <w:r w:rsidRPr="004B15DD">
        <w:rPr>
          <w:rFonts w:eastAsia="Times New Roman"/>
          <w:lang w:eastAsia="ar-SA"/>
        </w:rPr>
        <w:t xml:space="preserve"> obras no imóvel sem o prévio licenciamento pelo órgãos municipais;</w:t>
      </w:r>
    </w:p>
    <w:p w14:paraId="6ECAD8C4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76EAC007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III - instalar ou utilizar no local atividades ou equipamentos proibidos por lei.</w:t>
      </w:r>
    </w:p>
    <w:p w14:paraId="26D5B66B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6FC3F3AC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Art. 4º O não cumprimento do disposto nos artigos anteriores ou, caso ocorra a extinção da empresa Concessionária, importará na imediata reversão do imóvel ao Patrimônio Público Municipal.</w:t>
      </w:r>
    </w:p>
    <w:p w14:paraId="4B67EE4B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6D2D80CB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Parágrafo único. No caso de existência de benfeitorias no imóvel, à época da reversão, as mesmas se incorporarão ao Patrimônio Público Municipal.</w:t>
      </w:r>
    </w:p>
    <w:p w14:paraId="05B2EBE1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3C0FBB3B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Art. 5º Todas as despesas decorrentes dos procedimentos legais para efetivação da presente concessão correrão por conta e responsabilidade da Concessionária.</w:t>
      </w:r>
    </w:p>
    <w:p w14:paraId="428E8B85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718B32EC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  <w:r w:rsidRPr="004B15DD">
        <w:rPr>
          <w:rFonts w:eastAsia="Times New Roman"/>
          <w:lang w:eastAsia="ar-SA"/>
        </w:rPr>
        <w:t>Art. 6º Esta Lei entra em vigor na data de sua publicação.</w:t>
      </w:r>
    </w:p>
    <w:p w14:paraId="042D7E20" w14:textId="77777777" w:rsidR="009A628C" w:rsidRPr="004B15DD" w:rsidRDefault="009A628C" w:rsidP="009A628C">
      <w:pPr>
        <w:ind w:firstLine="2268"/>
        <w:jc w:val="both"/>
        <w:rPr>
          <w:rFonts w:eastAsia="Times New Roman"/>
          <w:lang w:eastAsia="ar-SA"/>
        </w:rPr>
      </w:pPr>
    </w:p>
    <w:p w14:paraId="3E3AEB20" w14:textId="77777777" w:rsidR="006C7426" w:rsidRPr="006C7426" w:rsidRDefault="006C7426" w:rsidP="006C742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47B455" w14:textId="77777777" w:rsidR="006C7426" w:rsidRDefault="006C7426" w:rsidP="006C7426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E08F5" w14:textId="77777777" w:rsidR="006C7426" w:rsidRPr="00B352A1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A0A5DF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C2D69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67B8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DDF07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1D9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D34A190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726DDE5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B3FB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8C2D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7D77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AE2123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DE209A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9D3B8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BF137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1ADB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3B2EE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55E67F3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7426" w:rsidSect="000B789F">
      <w:headerReference w:type="default" r:id="rId8"/>
      <w:footerReference w:type="default" r:id="rId9"/>
      <w:pgSz w:w="11906" w:h="16838"/>
      <w:pgMar w:top="1417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22CC" w14:textId="77777777" w:rsidR="00730C15" w:rsidRDefault="00730C15" w:rsidP="003C34B0">
      <w:pPr>
        <w:spacing w:after="0" w:line="240" w:lineRule="auto"/>
      </w:pPr>
      <w:r>
        <w:separator/>
      </w:r>
    </w:p>
  </w:endnote>
  <w:endnote w:type="continuationSeparator" w:id="0">
    <w:p w14:paraId="0A28C5E6" w14:textId="77777777" w:rsidR="00730C15" w:rsidRDefault="00730C1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C4D7" w14:textId="77777777" w:rsidR="00730C15" w:rsidRDefault="00730C15" w:rsidP="003C34B0">
      <w:pPr>
        <w:spacing w:after="0" w:line="240" w:lineRule="auto"/>
      </w:pPr>
      <w:r>
        <w:separator/>
      </w:r>
    </w:p>
  </w:footnote>
  <w:footnote w:type="continuationSeparator" w:id="0">
    <w:p w14:paraId="107DFF29" w14:textId="77777777" w:rsidR="00730C15" w:rsidRDefault="00730C1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789F"/>
    <w:rsid w:val="001B09F5"/>
    <w:rsid w:val="00204839"/>
    <w:rsid w:val="00231336"/>
    <w:rsid w:val="00234942"/>
    <w:rsid w:val="00236C87"/>
    <w:rsid w:val="003C34B0"/>
    <w:rsid w:val="003C574D"/>
    <w:rsid w:val="00410FFC"/>
    <w:rsid w:val="00453EE3"/>
    <w:rsid w:val="004742A1"/>
    <w:rsid w:val="00477333"/>
    <w:rsid w:val="00481FA3"/>
    <w:rsid w:val="004C700D"/>
    <w:rsid w:val="004D219D"/>
    <w:rsid w:val="004F346E"/>
    <w:rsid w:val="00541AE8"/>
    <w:rsid w:val="00560216"/>
    <w:rsid w:val="0056190D"/>
    <w:rsid w:val="00596C8A"/>
    <w:rsid w:val="006142C3"/>
    <w:rsid w:val="006A570D"/>
    <w:rsid w:val="006C7426"/>
    <w:rsid w:val="00730C15"/>
    <w:rsid w:val="00784691"/>
    <w:rsid w:val="00990410"/>
    <w:rsid w:val="009A628C"/>
    <w:rsid w:val="00AB6010"/>
    <w:rsid w:val="00B00A8A"/>
    <w:rsid w:val="00BD303E"/>
    <w:rsid w:val="00C03D1D"/>
    <w:rsid w:val="00C368B4"/>
    <w:rsid w:val="00CF253D"/>
    <w:rsid w:val="00D23E54"/>
    <w:rsid w:val="00D315E0"/>
    <w:rsid w:val="00D8211C"/>
    <w:rsid w:val="00E05552"/>
    <w:rsid w:val="00E463F5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customStyle="1" w:styleId="Standard">
    <w:name w:val="Standard"/>
    <w:rsid w:val="00F57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73B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3B84-7E49-490C-AB67-3280CCA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2</cp:revision>
  <cp:lastPrinted>2024-10-02T12:41:00Z</cp:lastPrinted>
  <dcterms:created xsi:type="dcterms:W3CDTF">2024-10-08T13:07:00Z</dcterms:created>
  <dcterms:modified xsi:type="dcterms:W3CDTF">2024-10-08T13:07:00Z</dcterms:modified>
</cp:coreProperties>
</file>