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9615C" w14:textId="77777777" w:rsidR="00742CDD" w:rsidRPr="00716133" w:rsidRDefault="00742CDD" w:rsidP="00742CDD">
      <w:pPr>
        <w:jc w:val="both"/>
        <w:rPr>
          <w:sz w:val="28"/>
          <w:szCs w:val="28"/>
        </w:rPr>
      </w:pPr>
    </w:p>
    <w:p w14:paraId="5026C2A9" w14:textId="07DEDF4C" w:rsidR="00716133" w:rsidRPr="00716133" w:rsidRDefault="00716133" w:rsidP="00716133">
      <w:pPr>
        <w:jc w:val="center"/>
        <w:rPr>
          <w:b/>
          <w:bCs/>
          <w:sz w:val="28"/>
          <w:szCs w:val="28"/>
        </w:rPr>
      </w:pPr>
      <w:r w:rsidRPr="00716133">
        <w:rPr>
          <w:b/>
          <w:bCs/>
          <w:sz w:val="28"/>
          <w:szCs w:val="28"/>
        </w:rPr>
        <w:t>COMISSÃO DE LEGISLAÇÃO E JUSTIÇA</w:t>
      </w:r>
    </w:p>
    <w:p w14:paraId="20140D14" w14:textId="77777777" w:rsidR="00716133" w:rsidRDefault="00716133" w:rsidP="00716133">
      <w:pPr>
        <w:rPr>
          <w:sz w:val="28"/>
          <w:szCs w:val="28"/>
        </w:rPr>
      </w:pPr>
    </w:p>
    <w:p w14:paraId="7AE87814" w14:textId="3CC3DC6C" w:rsidR="00716133" w:rsidRDefault="00716133" w:rsidP="00716133">
      <w:pPr>
        <w:jc w:val="both"/>
        <w:rPr>
          <w:sz w:val="28"/>
          <w:szCs w:val="28"/>
        </w:rPr>
      </w:pPr>
      <w:r w:rsidRPr="00716133">
        <w:rPr>
          <w:b/>
          <w:bCs/>
          <w:sz w:val="28"/>
          <w:szCs w:val="28"/>
        </w:rPr>
        <w:t>Objeto:</w:t>
      </w:r>
      <w:r>
        <w:rPr>
          <w:sz w:val="28"/>
          <w:szCs w:val="28"/>
        </w:rPr>
        <w:t xml:space="preserve"> Parecer no Projeto de Lei Ordinária 357 de 2024, cuja ementa é </w:t>
      </w:r>
      <w:r w:rsidRPr="00716133">
        <w:rPr>
          <w:sz w:val="28"/>
          <w:szCs w:val="28"/>
        </w:rPr>
        <w:t>alterar o art. 1º da lei recém instituída de nº 9.817, de 17 de abril de 2024, que DISPÕE SOBRE A INSTITUIÇÃO DA " SEMANA MUNICIPAL DO FÓRUM DE PRÁTICAS DE ENFRENTAMENTO À VIOLÊNCIA CONTRA AS MULHERES" E DÁ OUTRAS PROVIDÊNCIAS.</w:t>
      </w:r>
    </w:p>
    <w:p w14:paraId="07C1B2B3" w14:textId="3A38098C" w:rsidR="00716133" w:rsidRDefault="00716133" w:rsidP="00716133">
      <w:pPr>
        <w:jc w:val="both"/>
        <w:rPr>
          <w:sz w:val="28"/>
          <w:szCs w:val="28"/>
        </w:rPr>
      </w:pPr>
      <w:r w:rsidRPr="00716133">
        <w:rPr>
          <w:b/>
          <w:bCs/>
          <w:sz w:val="28"/>
          <w:szCs w:val="28"/>
        </w:rPr>
        <w:t>Autoria:</w:t>
      </w:r>
      <w:r>
        <w:rPr>
          <w:sz w:val="28"/>
          <w:szCs w:val="28"/>
        </w:rPr>
        <w:t xml:space="preserve"> Vereador João Evangelista</w:t>
      </w:r>
    </w:p>
    <w:p w14:paraId="4648E850" w14:textId="77777777" w:rsidR="00716133" w:rsidRDefault="00716133" w:rsidP="00716133">
      <w:pPr>
        <w:jc w:val="both"/>
        <w:rPr>
          <w:sz w:val="28"/>
          <w:szCs w:val="28"/>
        </w:rPr>
      </w:pPr>
    </w:p>
    <w:p w14:paraId="3E3A2D2F" w14:textId="6DE9889B" w:rsidR="00716133" w:rsidRPr="00716133" w:rsidRDefault="00716133" w:rsidP="00716133">
      <w:pPr>
        <w:jc w:val="center"/>
        <w:rPr>
          <w:b/>
          <w:bCs/>
          <w:sz w:val="28"/>
          <w:szCs w:val="28"/>
        </w:rPr>
      </w:pPr>
      <w:r w:rsidRPr="00716133">
        <w:rPr>
          <w:b/>
          <w:bCs/>
          <w:sz w:val="28"/>
          <w:szCs w:val="28"/>
        </w:rPr>
        <w:t>RELATÓRIO</w:t>
      </w:r>
    </w:p>
    <w:p w14:paraId="03D7B938" w14:textId="5B43C117" w:rsidR="00716133" w:rsidRDefault="00716133" w:rsidP="00716133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Trata-se de projeto de lei ordinária, cujo objetivo é a alteração de legislação municipal vigente no âmbito municipal.</w:t>
      </w:r>
    </w:p>
    <w:p w14:paraId="0B614D86" w14:textId="7A8E527E" w:rsidR="00716133" w:rsidRDefault="00716133" w:rsidP="00716133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Segundo o autor, a alteração da data comemorativa do mês de março para o mês de agosto melhor atende aos anseios dos munícipes.</w:t>
      </w:r>
    </w:p>
    <w:p w14:paraId="2B5E689A" w14:textId="2478CFC1" w:rsidR="00716133" w:rsidRDefault="00716133" w:rsidP="00716133">
      <w:pPr>
        <w:ind w:firstLine="1418"/>
        <w:jc w:val="both"/>
        <w:rPr>
          <w:sz w:val="28"/>
          <w:szCs w:val="28"/>
        </w:rPr>
      </w:pPr>
    </w:p>
    <w:p w14:paraId="6DB48391" w14:textId="24C391D7" w:rsidR="00716133" w:rsidRPr="00716133" w:rsidRDefault="00716133" w:rsidP="00716133">
      <w:pPr>
        <w:jc w:val="center"/>
        <w:rPr>
          <w:b/>
          <w:bCs/>
          <w:sz w:val="28"/>
          <w:szCs w:val="28"/>
        </w:rPr>
      </w:pPr>
      <w:r w:rsidRPr="00716133">
        <w:rPr>
          <w:b/>
          <w:bCs/>
          <w:sz w:val="28"/>
          <w:szCs w:val="28"/>
        </w:rPr>
        <w:t>FUNDAMENTAÇÃO</w:t>
      </w:r>
    </w:p>
    <w:p w14:paraId="16F59B04" w14:textId="56925D54" w:rsidR="00716133" w:rsidRDefault="00716133" w:rsidP="00716133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A justificativa do PLO em comento traz solar clareza quanto a legalidade e constitucionalidade da referida proposição.</w:t>
      </w:r>
    </w:p>
    <w:p w14:paraId="1F8211EA" w14:textId="2F517636" w:rsidR="00716133" w:rsidRDefault="00716133" w:rsidP="00716133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Na forma das razões de legislar, o autor pontua que “o</w:t>
      </w:r>
      <w:r w:rsidRPr="00716133">
        <w:rPr>
          <w:sz w:val="28"/>
          <w:szCs w:val="28"/>
        </w:rPr>
        <w:t xml:space="preserve"> Projeto de Lei destaca que o Município além de possuir competência para legislar sobre assuntos de interesse local, como para organizar e prestar os serviços públicos de interesse local (art. 30, I e V, Constituição da República) e competência municipal art. 35 da Lei Orgânica do Município de Sete Lagoas, LOM</w:t>
      </w:r>
      <w:r>
        <w:rPr>
          <w:sz w:val="28"/>
          <w:szCs w:val="28"/>
        </w:rPr>
        <w:t>”</w:t>
      </w:r>
      <w:r w:rsidRPr="007161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A6EDFD9" w14:textId="6A7AF466" w:rsidR="00716133" w:rsidRDefault="00716133" w:rsidP="00716133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Prossegue dizendo que “a</w:t>
      </w:r>
      <w:r w:rsidRPr="00716133">
        <w:rPr>
          <w:sz w:val="28"/>
          <w:szCs w:val="28"/>
        </w:rPr>
        <w:t>s competências de iniciativa legislativas do Município, o tema se insere na previsão do artigo 167 do Regimento Interno desta Casa Legislativa</w:t>
      </w:r>
      <w:r>
        <w:rPr>
          <w:sz w:val="28"/>
          <w:szCs w:val="28"/>
        </w:rPr>
        <w:t xml:space="preserve"> e que a lei m</w:t>
      </w:r>
      <w:r w:rsidRPr="00716133">
        <w:rPr>
          <w:sz w:val="28"/>
          <w:szCs w:val="28"/>
        </w:rPr>
        <w:t xml:space="preserve">unicipal em apreço não enseja, assim, qualquer violação às competências fixadas na Constituição Federal, em especial em seus artigos 22, 23 e 24, tendo </w:t>
      </w:r>
      <w:r w:rsidRPr="00716133">
        <w:rPr>
          <w:sz w:val="28"/>
          <w:szCs w:val="28"/>
        </w:rPr>
        <w:lastRenderedPageBreak/>
        <w:t>o Poder Legislativo local exercido competência que lhe é própria, dispondo sobre matéria de interesse local</w:t>
      </w:r>
      <w:r>
        <w:rPr>
          <w:sz w:val="28"/>
          <w:szCs w:val="28"/>
        </w:rPr>
        <w:t>”</w:t>
      </w:r>
      <w:r w:rsidRPr="00716133">
        <w:rPr>
          <w:sz w:val="28"/>
          <w:szCs w:val="28"/>
        </w:rPr>
        <w:t>.</w:t>
      </w:r>
    </w:p>
    <w:p w14:paraId="0C8044F3" w14:textId="6FBDCCE7" w:rsidR="00716133" w:rsidRDefault="00716133" w:rsidP="00716133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Finaliza dizendo “i</w:t>
      </w:r>
      <w:r w:rsidRPr="00716133">
        <w:rPr>
          <w:sz w:val="28"/>
          <w:szCs w:val="28"/>
        </w:rPr>
        <w:t>gualmente, não restou configurada invasão da competência legislativa reservada ao Chefe do Poder Executivo do Município</w:t>
      </w:r>
      <w:r>
        <w:rPr>
          <w:sz w:val="28"/>
          <w:szCs w:val="28"/>
        </w:rPr>
        <w:t>”</w:t>
      </w:r>
      <w:r w:rsidRPr="00716133">
        <w:rPr>
          <w:sz w:val="28"/>
          <w:szCs w:val="28"/>
        </w:rPr>
        <w:t>.</w:t>
      </w:r>
    </w:p>
    <w:p w14:paraId="02550C56" w14:textId="367AB4A9" w:rsidR="00716133" w:rsidRPr="00716133" w:rsidRDefault="00716133" w:rsidP="00716133">
      <w:pPr>
        <w:jc w:val="center"/>
        <w:rPr>
          <w:b/>
          <w:bCs/>
          <w:sz w:val="28"/>
          <w:szCs w:val="28"/>
        </w:rPr>
      </w:pPr>
      <w:r w:rsidRPr="00716133">
        <w:rPr>
          <w:b/>
          <w:bCs/>
          <w:sz w:val="28"/>
          <w:szCs w:val="28"/>
        </w:rPr>
        <w:t>CONCLUSÃO</w:t>
      </w:r>
    </w:p>
    <w:p w14:paraId="4A426EF6" w14:textId="0C819FF6" w:rsidR="00716133" w:rsidRDefault="00716133" w:rsidP="00716133">
      <w:pPr>
        <w:jc w:val="center"/>
        <w:rPr>
          <w:sz w:val="28"/>
          <w:szCs w:val="28"/>
        </w:rPr>
      </w:pPr>
      <w:r>
        <w:rPr>
          <w:sz w:val="28"/>
          <w:szCs w:val="28"/>
        </w:rPr>
        <w:t>PELO EXPOSTO, o voto é pela legalidade do PLO 357 de 2024.</w:t>
      </w:r>
    </w:p>
    <w:p w14:paraId="7DC58AFB" w14:textId="77777777" w:rsidR="00716133" w:rsidRDefault="00716133" w:rsidP="00716133">
      <w:pPr>
        <w:jc w:val="center"/>
        <w:rPr>
          <w:sz w:val="28"/>
          <w:szCs w:val="28"/>
        </w:rPr>
      </w:pPr>
    </w:p>
    <w:p w14:paraId="0C2711F5" w14:textId="43EE5D1D" w:rsidR="00716133" w:rsidRDefault="00716133" w:rsidP="0071613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das reuniões, 19 de agosto de 2024.</w:t>
      </w:r>
    </w:p>
    <w:p w14:paraId="332311B3" w14:textId="77777777" w:rsidR="00716133" w:rsidRDefault="00716133" w:rsidP="00716133">
      <w:pPr>
        <w:jc w:val="center"/>
        <w:rPr>
          <w:sz w:val="28"/>
          <w:szCs w:val="28"/>
        </w:rPr>
      </w:pPr>
    </w:p>
    <w:p w14:paraId="16266076" w14:textId="6BA24EC4" w:rsidR="00716133" w:rsidRDefault="00716133" w:rsidP="00716133">
      <w:pPr>
        <w:jc w:val="center"/>
        <w:rPr>
          <w:sz w:val="28"/>
          <w:szCs w:val="28"/>
        </w:rPr>
      </w:pPr>
      <w:r>
        <w:rPr>
          <w:sz w:val="28"/>
          <w:szCs w:val="28"/>
        </w:rPr>
        <w:t>IVAN LUIZ DE SOUA – RELATOR</w:t>
      </w:r>
    </w:p>
    <w:p w14:paraId="387A38D3" w14:textId="77777777" w:rsidR="00716133" w:rsidRDefault="00716133" w:rsidP="00716133">
      <w:pPr>
        <w:jc w:val="center"/>
        <w:rPr>
          <w:sz w:val="28"/>
          <w:szCs w:val="28"/>
        </w:rPr>
      </w:pPr>
    </w:p>
    <w:p w14:paraId="4B7ACA49" w14:textId="6E7BAFDA" w:rsidR="00716133" w:rsidRPr="00716133" w:rsidRDefault="00716133" w:rsidP="00716133">
      <w:pPr>
        <w:jc w:val="center"/>
        <w:rPr>
          <w:sz w:val="28"/>
          <w:szCs w:val="28"/>
          <w:u w:val="single"/>
        </w:rPr>
      </w:pPr>
      <w:r w:rsidRPr="00716133">
        <w:rPr>
          <w:sz w:val="28"/>
          <w:szCs w:val="28"/>
          <w:u w:val="single"/>
        </w:rPr>
        <w:t>De acordo com o relator:</w:t>
      </w:r>
    </w:p>
    <w:p w14:paraId="61145001" w14:textId="77777777" w:rsidR="00716133" w:rsidRDefault="00716133" w:rsidP="00716133">
      <w:pPr>
        <w:jc w:val="center"/>
        <w:rPr>
          <w:sz w:val="28"/>
          <w:szCs w:val="28"/>
        </w:rPr>
      </w:pPr>
    </w:p>
    <w:p w14:paraId="4A1A4FA6" w14:textId="22EE3F91" w:rsidR="00716133" w:rsidRDefault="00716133" w:rsidP="00716133">
      <w:pPr>
        <w:jc w:val="center"/>
        <w:rPr>
          <w:sz w:val="28"/>
          <w:szCs w:val="28"/>
        </w:rPr>
      </w:pPr>
      <w:r>
        <w:rPr>
          <w:sz w:val="28"/>
          <w:szCs w:val="28"/>
        </w:rPr>
        <w:t>MARLI APARECIDA BARBOSA</w:t>
      </w:r>
    </w:p>
    <w:p w14:paraId="6846D6A3" w14:textId="77777777" w:rsidR="00716133" w:rsidRDefault="00716133" w:rsidP="00716133">
      <w:pPr>
        <w:jc w:val="center"/>
        <w:rPr>
          <w:sz w:val="28"/>
          <w:szCs w:val="28"/>
        </w:rPr>
      </w:pPr>
    </w:p>
    <w:p w14:paraId="57214BD9" w14:textId="51CF49EC" w:rsidR="00716133" w:rsidRDefault="00716133" w:rsidP="00716133">
      <w:pPr>
        <w:jc w:val="center"/>
        <w:rPr>
          <w:sz w:val="28"/>
          <w:szCs w:val="28"/>
        </w:rPr>
      </w:pPr>
      <w:r>
        <w:rPr>
          <w:sz w:val="28"/>
          <w:szCs w:val="28"/>
        </w:rPr>
        <w:t>ISMAEL SOARES DE MOURA</w:t>
      </w:r>
    </w:p>
    <w:p w14:paraId="17AD2E78" w14:textId="77777777" w:rsidR="00716133" w:rsidRDefault="00716133" w:rsidP="00716133">
      <w:pPr>
        <w:jc w:val="both"/>
        <w:rPr>
          <w:sz w:val="28"/>
          <w:szCs w:val="28"/>
        </w:rPr>
      </w:pPr>
    </w:p>
    <w:p w14:paraId="48CD78D1" w14:textId="77777777" w:rsidR="00716133" w:rsidRPr="00716133" w:rsidRDefault="00716133" w:rsidP="00716133">
      <w:pPr>
        <w:jc w:val="both"/>
        <w:rPr>
          <w:sz w:val="28"/>
          <w:szCs w:val="28"/>
        </w:rPr>
      </w:pPr>
    </w:p>
    <w:p w14:paraId="607589C6" w14:textId="77777777" w:rsidR="00742CDD" w:rsidRPr="00716133" w:rsidRDefault="00742CDD" w:rsidP="00742CDD">
      <w:pPr>
        <w:jc w:val="both"/>
        <w:rPr>
          <w:sz w:val="28"/>
          <w:szCs w:val="28"/>
        </w:rPr>
      </w:pPr>
    </w:p>
    <w:sectPr w:rsidR="00742CDD" w:rsidRPr="007161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DD"/>
    <w:rsid w:val="002622C9"/>
    <w:rsid w:val="0034249A"/>
    <w:rsid w:val="00716133"/>
    <w:rsid w:val="00742CDD"/>
    <w:rsid w:val="0088150A"/>
    <w:rsid w:val="00F4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840A"/>
  <w15:chartTrackingRefBased/>
  <w15:docId w15:val="{FC7AAB38-D34F-4F5F-BEC9-53C3539A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2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2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2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2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2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2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2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2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2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2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2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2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2C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2CD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2C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2C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2C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2C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2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2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2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2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2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2C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2C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2CD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2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2CD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2C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2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de Amorim Miranda</dc:creator>
  <cp:keywords/>
  <dc:description/>
  <cp:lastModifiedBy>Thiago de Amorim Miranda</cp:lastModifiedBy>
  <cp:revision>1</cp:revision>
  <dcterms:created xsi:type="dcterms:W3CDTF">2024-08-19T22:46:00Z</dcterms:created>
  <dcterms:modified xsi:type="dcterms:W3CDTF">2024-08-19T23:29:00Z</dcterms:modified>
</cp:coreProperties>
</file>