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1A21" w14:textId="77777777" w:rsidR="0026245D" w:rsidRPr="003764AC" w:rsidRDefault="0026245D" w:rsidP="007D5A2C">
      <w:pPr>
        <w:spacing w:after="120"/>
        <w:ind w:left="2835"/>
        <w:jc w:val="both"/>
        <w:rPr>
          <w:b/>
          <w:bCs/>
        </w:rPr>
      </w:pPr>
    </w:p>
    <w:p w14:paraId="36F9CB40" w14:textId="5EE63775" w:rsidR="00320549" w:rsidRPr="003764AC" w:rsidRDefault="00320549" w:rsidP="007D5A2C">
      <w:pPr>
        <w:spacing w:after="120" w:line="360" w:lineRule="auto"/>
        <w:ind w:left="2835"/>
        <w:jc w:val="both"/>
        <w:rPr>
          <w:b/>
          <w:bCs/>
        </w:rPr>
      </w:pPr>
      <w:r w:rsidRPr="003764AC">
        <w:rPr>
          <w:b/>
          <w:bCs/>
        </w:rPr>
        <w:t xml:space="preserve">EMENDA </w:t>
      </w:r>
      <w:r w:rsidR="0029227A" w:rsidRPr="003764AC">
        <w:rPr>
          <w:b/>
          <w:bCs/>
        </w:rPr>
        <w:t>MODIFICATIVA</w:t>
      </w:r>
      <w:r w:rsidRPr="003764AC">
        <w:rPr>
          <w:b/>
          <w:bCs/>
        </w:rPr>
        <w:t xml:space="preserve"> Nº _____ AO PROJETO DE LEI </w:t>
      </w:r>
      <w:r w:rsidR="0026245D" w:rsidRPr="003764AC">
        <w:rPr>
          <w:b/>
          <w:bCs/>
        </w:rPr>
        <w:t xml:space="preserve">Nº </w:t>
      </w:r>
      <w:r w:rsidR="003764AC" w:rsidRPr="003764AC">
        <w:rPr>
          <w:b/>
          <w:bCs/>
        </w:rPr>
        <w:t>259/2024</w:t>
      </w:r>
    </w:p>
    <w:p w14:paraId="27F71BDC" w14:textId="77777777" w:rsidR="00320549" w:rsidRPr="003764AC" w:rsidRDefault="00320549" w:rsidP="0026245D">
      <w:pPr>
        <w:spacing w:after="120" w:line="360" w:lineRule="auto"/>
        <w:ind w:firstLine="1418"/>
        <w:jc w:val="both"/>
      </w:pPr>
    </w:p>
    <w:p w14:paraId="4DF496F2" w14:textId="77777777" w:rsidR="00320549" w:rsidRPr="003764AC" w:rsidRDefault="00320549" w:rsidP="0026245D">
      <w:pPr>
        <w:spacing w:after="120" w:line="360" w:lineRule="auto"/>
        <w:ind w:firstLine="708"/>
        <w:jc w:val="both"/>
      </w:pPr>
      <w:r w:rsidRPr="003764AC">
        <w:t>A Câmara Municipal de Sete Lagoas resolve:</w:t>
      </w:r>
    </w:p>
    <w:p w14:paraId="3B4F9B74" w14:textId="77777777" w:rsidR="00320549" w:rsidRPr="003764AC" w:rsidRDefault="00320549" w:rsidP="0026245D">
      <w:pPr>
        <w:spacing w:after="120" w:line="360" w:lineRule="auto"/>
        <w:jc w:val="both"/>
      </w:pPr>
    </w:p>
    <w:p w14:paraId="14E3388B" w14:textId="0A195A54" w:rsidR="00847F26" w:rsidRPr="003764AC" w:rsidRDefault="0026245D" w:rsidP="0026245D">
      <w:pPr>
        <w:tabs>
          <w:tab w:val="left" w:pos="0"/>
        </w:tabs>
        <w:spacing w:after="120" w:line="360" w:lineRule="auto"/>
        <w:jc w:val="both"/>
      </w:pPr>
      <w:r w:rsidRPr="003764AC">
        <w:tab/>
        <w:t>Art. 1º -</w:t>
      </w:r>
      <w:r w:rsidR="00320549" w:rsidRPr="003764AC">
        <w:t xml:space="preserve"> </w:t>
      </w:r>
      <w:r w:rsidR="0029227A" w:rsidRPr="003764AC">
        <w:t>Modifica o</w:t>
      </w:r>
      <w:r w:rsidR="00847F26" w:rsidRPr="003764AC">
        <w:t xml:space="preserve"> parágrafo único do artigo 11 do Projeto de Lei nº </w:t>
      </w:r>
      <w:r w:rsidR="003764AC" w:rsidRPr="003764AC">
        <w:t>259/2024</w:t>
      </w:r>
      <w:r w:rsidR="00847F26" w:rsidRPr="003764AC">
        <w:t>, que passa a ter a seguinte redação:</w:t>
      </w:r>
    </w:p>
    <w:p w14:paraId="4461D784" w14:textId="77777777" w:rsidR="0029227A" w:rsidRPr="003764AC" w:rsidRDefault="0029227A" w:rsidP="0026245D">
      <w:pPr>
        <w:tabs>
          <w:tab w:val="left" w:pos="0"/>
        </w:tabs>
        <w:spacing w:after="120" w:line="360" w:lineRule="auto"/>
        <w:jc w:val="both"/>
      </w:pPr>
    </w:p>
    <w:p w14:paraId="5DEA137C" w14:textId="28A22739" w:rsidR="00847F26" w:rsidRPr="003764AC" w:rsidRDefault="00847F26" w:rsidP="00847F26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Art. 1º [...]</w:t>
      </w:r>
    </w:p>
    <w:p w14:paraId="7C08EA90" w14:textId="4650E65C" w:rsidR="00847F26" w:rsidRPr="003764AC" w:rsidRDefault="00847F26" w:rsidP="00847F26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Art. 2º [...]</w:t>
      </w:r>
    </w:p>
    <w:p w14:paraId="0085FF3A" w14:textId="4807364F" w:rsidR="00847F26" w:rsidRPr="003764AC" w:rsidRDefault="00847F26" w:rsidP="00847F26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Art. 3º [...]</w:t>
      </w:r>
    </w:p>
    <w:p w14:paraId="23EA5C40" w14:textId="7875533D" w:rsidR="00847F26" w:rsidRPr="003764AC" w:rsidRDefault="00847F26" w:rsidP="00847F26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Art. 4º [...]</w:t>
      </w:r>
    </w:p>
    <w:p w14:paraId="27EBBB8A" w14:textId="0E233A04" w:rsidR="00847F26" w:rsidRPr="003764AC" w:rsidRDefault="00847F26" w:rsidP="00847F26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Art. 5º [...]</w:t>
      </w:r>
    </w:p>
    <w:p w14:paraId="584382F6" w14:textId="4B68CA3C" w:rsidR="00847F26" w:rsidRPr="003764AC" w:rsidRDefault="00847F26" w:rsidP="00847F26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Art. 6º [...]</w:t>
      </w:r>
    </w:p>
    <w:p w14:paraId="54A13470" w14:textId="56F68C14" w:rsidR="00847F26" w:rsidRPr="003764AC" w:rsidRDefault="00847F26" w:rsidP="00847F26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Art. 7º [...]</w:t>
      </w:r>
    </w:p>
    <w:p w14:paraId="153B9920" w14:textId="39323A62" w:rsidR="00847F26" w:rsidRPr="003764AC" w:rsidRDefault="00847F26" w:rsidP="00847F26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Art. 8º [...]</w:t>
      </w:r>
    </w:p>
    <w:p w14:paraId="1F967290" w14:textId="598E0A69" w:rsidR="00847F26" w:rsidRPr="003764AC" w:rsidRDefault="00847F26" w:rsidP="00847F26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Art. 9º [...]</w:t>
      </w:r>
    </w:p>
    <w:p w14:paraId="32BE518B" w14:textId="76A9577B" w:rsidR="00847F26" w:rsidRPr="003764AC" w:rsidRDefault="00847F26" w:rsidP="00847F26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Art. 10 [...]</w:t>
      </w:r>
    </w:p>
    <w:p w14:paraId="1870618E" w14:textId="7B14DBA3" w:rsidR="00847F26" w:rsidRPr="003764AC" w:rsidRDefault="00847F26" w:rsidP="00847F26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Art. 11 [...]</w:t>
      </w:r>
    </w:p>
    <w:p w14:paraId="4A761FB6" w14:textId="563C4B29" w:rsidR="003764AC" w:rsidRPr="003764AC" w:rsidRDefault="00847F26" w:rsidP="003764AC">
      <w:pPr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 xml:space="preserve">Parágrafo único. </w:t>
      </w:r>
      <w:r w:rsidR="003764AC" w:rsidRPr="003764AC">
        <w:rPr>
          <w:sz w:val="20"/>
          <w:szCs w:val="20"/>
        </w:rPr>
        <w:t xml:space="preserve">Nos termos do artigo 29-A da Constituição da República, o repasse do Poder Legislativo Municipal, no exercício de 2025, será de 6% (seis por cento) do somatório da receita tributária e das transferências previstas na CF/88, no parágrafo 5º, do art. 153 e nos artigos 158 e 159, efetivamente realizadas no exercício de 2024, cujo montante deverá ser designado por estimativa na Lei Orçamentária de 2025. </w:t>
      </w:r>
    </w:p>
    <w:p w14:paraId="6ACCB9F6" w14:textId="30AB77F0" w:rsidR="0029227A" w:rsidRPr="003764AC" w:rsidRDefault="00847F26" w:rsidP="003764AC">
      <w:pPr>
        <w:tabs>
          <w:tab w:val="left" w:pos="2268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ab/>
      </w:r>
      <w:r w:rsidRPr="003764AC">
        <w:rPr>
          <w:sz w:val="20"/>
          <w:szCs w:val="20"/>
        </w:rPr>
        <w:tab/>
      </w:r>
      <w:r w:rsidRPr="003764AC">
        <w:rPr>
          <w:sz w:val="20"/>
          <w:szCs w:val="20"/>
        </w:rPr>
        <w:tab/>
      </w:r>
    </w:p>
    <w:p w14:paraId="4A29729C" w14:textId="3596872E" w:rsidR="0029227A" w:rsidRPr="003764AC" w:rsidRDefault="0029227A" w:rsidP="00847F26">
      <w:pPr>
        <w:tabs>
          <w:tab w:val="left" w:pos="1985"/>
        </w:tabs>
        <w:spacing w:after="120"/>
        <w:ind w:left="2268"/>
        <w:jc w:val="both"/>
        <w:rPr>
          <w:sz w:val="20"/>
          <w:szCs w:val="20"/>
        </w:rPr>
      </w:pPr>
      <w:r w:rsidRPr="003764AC">
        <w:rPr>
          <w:sz w:val="20"/>
          <w:szCs w:val="20"/>
        </w:rPr>
        <w:t>[...]</w:t>
      </w:r>
    </w:p>
    <w:p w14:paraId="6FC77A57" w14:textId="77777777" w:rsidR="00847F26" w:rsidRPr="003764AC" w:rsidRDefault="00847F26" w:rsidP="00847F26">
      <w:pPr>
        <w:tabs>
          <w:tab w:val="left" w:pos="1985"/>
        </w:tabs>
        <w:spacing w:after="120"/>
        <w:ind w:left="2268"/>
        <w:jc w:val="both"/>
        <w:rPr>
          <w:sz w:val="20"/>
          <w:szCs w:val="20"/>
        </w:rPr>
      </w:pPr>
    </w:p>
    <w:p w14:paraId="52AD4421" w14:textId="77777777" w:rsidR="00847F26" w:rsidRPr="003764AC" w:rsidRDefault="00847F26" w:rsidP="00847F26">
      <w:pPr>
        <w:tabs>
          <w:tab w:val="left" w:pos="1985"/>
        </w:tabs>
        <w:spacing w:after="120"/>
        <w:ind w:left="2268"/>
        <w:jc w:val="both"/>
        <w:rPr>
          <w:sz w:val="20"/>
          <w:szCs w:val="20"/>
        </w:rPr>
      </w:pPr>
    </w:p>
    <w:p w14:paraId="0F4BCDA3" w14:textId="1B201B4A" w:rsidR="00320549" w:rsidRPr="003764AC" w:rsidRDefault="0026245D" w:rsidP="0026245D">
      <w:pPr>
        <w:spacing w:after="120" w:line="360" w:lineRule="auto"/>
        <w:jc w:val="both"/>
      </w:pPr>
      <w:r w:rsidRPr="003764AC">
        <w:t>Sala das Sessões</w:t>
      </w:r>
      <w:r w:rsidR="00320549" w:rsidRPr="003764AC">
        <w:t xml:space="preserve">, </w:t>
      </w:r>
      <w:r w:rsidR="003764AC" w:rsidRPr="003764AC">
        <w:t>11 de julho de 2024</w:t>
      </w:r>
      <w:r w:rsidR="00320549" w:rsidRPr="003764AC">
        <w:t>.</w:t>
      </w:r>
    </w:p>
    <w:p w14:paraId="6A1CA0BB" w14:textId="77777777" w:rsidR="00320549" w:rsidRPr="003764AC" w:rsidRDefault="00320549" w:rsidP="0026245D">
      <w:pPr>
        <w:spacing w:after="120" w:line="360" w:lineRule="auto"/>
        <w:ind w:firstLine="1418"/>
        <w:jc w:val="both"/>
      </w:pPr>
    </w:p>
    <w:p w14:paraId="6FB6F71D" w14:textId="0943728F" w:rsidR="00320549" w:rsidRPr="003764AC" w:rsidRDefault="0026245D" w:rsidP="0026245D">
      <w:pPr>
        <w:spacing w:line="360" w:lineRule="auto"/>
        <w:jc w:val="center"/>
        <w:rPr>
          <w:rFonts w:eastAsia="DejaVu Sans"/>
          <w:kern w:val="2"/>
        </w:rPr>
      </w:pPr>
      <w:r w:rsidRPr="003764AC">
        <w:rPr>
          <w:rFonts w:eastAsia="DejaVu Sans"/>
          <w:kern w:val="2"/>
        </w:rPr>
        <w:t>Marli Aparecida Barbosa</w:t>
      </w:r>
    </w:p>
    <w:p w14:paraId="22E012F1" w14:textId="2582120A" w:rsidR="0026245D" w:rsidRPr="003764AC" w:rsidRDefault="0026245D" w:rsidP="0026245D">
      <w:pPr>
        <w:spacing w:line="360" w:lineRule="auto"/>
        <w:jc w:val="center"/>
        <w:rPr>
          <w:rFonts w:eastAsia="DejaVu Sans"/>
          <w:kern w:val="2"/>
        </w:rPr>
      </w:pPr>
      <w:r w:rsidRPr="003764AC">
        <w:rPr>
          <w:rFonts w:eastAsia="DejaVu Sans"/>
          <w:kern w:val="2"/>
        </w:rPr>
        <w:t>Relatora</w:t>
      </w:r>
    </w:p>
    <w:p w14:paraId="593313E3" w14:textId="77777777" w:rsidR="00320549" w:rsidRPr="003764AC" w:rsidRDefault="00320549" w:rsidP="0026245D">
      <w:pPr>
        <w:spacing w:line="360" w:lineRule="auto"/>
        <w:jc w:val="center"/>
        <w:rPr>
          <w:rFonts w:eastAsia="DejaVu Sans"/>
          <w:kern w:val="2"/>
        </w:rPr>
      </w:pPr>
    </w:p>
    <w:p w14:paraId="178ECB27" w14:textId="77777777" w:rsidR="00320549" w:rsidRPr="003764AC" w:rsidRDefault="00320549" w:rsidP="0026245D">
      <w:pPr>
        <w:spacing w:line="360" w:lineRule="auto"/>
        <w:ind w:firstLine="2295"/>
        <w:jc w:val="both"/>
        <w:rPr>
          <w:u w:val="single"/>
        </w:rPr>
      </w:pPr>
    </w:p>
    <w:p w14:paraId="113E5097" w14:textId="77777777" w:rsidR="00320549" w:rsidRPr="003764AC" w:rsidRDefault="00320549" w:rsidP="0026245D">
      <w:pPr>
        <w:spacing w:line="360" w:lineRule="auto"/>
        <w:ind w:firstLine="229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20549" w:rsidRPr="003764AC" w14:paraId="5B501EE1" w14:textId="77777777" w:rsidTr="00C65653">
        <w:tc>
          <w:tcPr>
            <w:tcW w:w="4247" w:type="dxa"/>
          </w:tcPr>
          <w:p w14:paraId="1EA675F1" w14:textId="16B294CF" w:rsidR="00320549" w:rsidRPr="003764AC" w:rsidRDefault="00735FB5" w:rsidP="0026245D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AC">
              <w:rPr>
                <w:rFonts w:ascii="Times New Roman" w:hAnsi="Times New Roman" w:cs="Times New Roman"/>
                <w:sz w:val="24"/>
                <w:szCs w:val="24"/>
              </w:rPr>
              <w:t>Ivan Luiz</w:t>
            </w:r>
          </w:p>
          <w:p w14:paraId="73076428" w14:textId="289FE594" w:rsidR="00320549" w:rsidRPr="003764AC" w:rsidRDefault="0026245D" w:rsidP="0026245D">
            <w:pPr>
              <w:pStyle w:val="SemEspaamento"/>
              <w:spacing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3764A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Membro CLJ</w:t>
            </w:r>
          </w:p>
        </w:tc>
        <w:tc>
          <w:tcPr>
            <w:tcW w:w="4247" w:type="dxa"/>
          </w:tcPr>
          <w:p w14:paraId="7D9A48EA" w14:textId="0173F26A" w:rsidR="00320549" w:rsidRPr="003764AC" w:rsidRDefault="00735FB5" w:rsidP="0026245D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AC">
              <w:rPr>
                <w:rFonts w:ascii="Times New Roman" w:hAnsi="Times New Roman" w:cs="Times New Roman"/>
                <w:sz w:val="24"/>
                <w:szCs w:val="24"/>
              </w:rPr>
              <w:t>Ismael Soares</w:t>
            </w:r>
          </w:p>
          <w:p w14:paraId="22EC38EA" w14:textId="0AB4B821" w:rsidR="00320549" w:rsidRPr="003764AC" w:rsidRDefault="0026245D" w:rsidP="0026245D">
            <w:pPr>
              <w:pStyle w:val="SemEspaamento"/>
              <w:spacing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3764A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Membro CLJ</w:t>
            </w:r>
          </w:p>
        </w:tc>
      </w:tr>
    </w:tbl>
    <w:p w14:paraId="2BBD8E95" w14:textId="77777777" w:rsidR="00320549" w:rsidRPr="003764AC" w:rsidRDefault="00320549" w:rsidP="0026245D">
      <w:pPr>
        <w:spacing w:line="360" w:lineRule="auto"/>
        <w:ind w:left="2268"/>
        <w:jc w:val="both"/>
      </w:pPr>
    </w:p>
    <w:p w14:paraId="2213B2BD" w14:textId="77777777" w:rsidR="00320549" w:rsidRPr="003764AC" w:rsidRDefault="00320549" w:rsidP="0026245D">
      <w:pPr>
        <w:spacing w:after="120" w:line="360" w:lineRule="auto"/>
        <w:ind w:firstLine="1418"/>
        <w:jc w:val="both"/>
      </w:pPr>
    </w:p>
    <w:p w14:paraId="68BCB082" w14:textId="77777777" w:rsidR="00320549" w:rsidRPr="003764AC" w:rsidRDefault="00320549" w:rsidP="0026245D">
      <w:pPr>
        <w:spacing w:after="120" w:line="360" w:lineRule="auto"/>
        <w:jc w:val="both"/>
        <w:rPr>
          <w:b/>
          <w:bCs/>
        </w:rPr>
      </w:pPr>
      <w:r w:rsidRPr="003764AC">
        <w:rPr>
          <w:b/>
          <w:bCs/>
        </w:rPr>
        <w:t>JUSTIFICATIVA</w:t>
      </w:r>
    </w:p>
    <w:p w14:paraId="29CC5FBE" w14:textId="77777777" w:rsidR="00320549" w:rsidRPr="003764AC" w:rsidRDefault="00320549" w:rsidP="0026245D">
      <w:pPr>
        <w:spacing w:after="120" w:line="360" w:lineRule="auto"/>
        <w:jc w:val="both"/>
      </w:pPr>
    </w:p>
    <w:p w14:paraId="6AE449EA" w14:textId="22B38F81" w:rsidR="00E618DA" w:rsidRPr="003764AC" w:rsidRDefault="00847F26" w:rsidP="0026245D">
      <w:pPr>
        <w:spacing w:line="360" w:lineRule="auto"/>
        <w:jc w:val="both"/>
      </w:pPr>
      <w:r w:rsidRPr="003764AC">
        <w:t>O parágrafo único do artigo 11 possui vício de legalidade, constitucionalidade e antijuridicidade. Ao não fixar o percentual a que faz jus o Poder Legislativo Municipal, a autonomia de tal poder é colocada em questão. É preciso que haja a estipulação do percentual para que o Poder Legislativo elabore seu orçamento para o ano de 202</w:t>
      </w:r>
      <w:r w:rsidR="003764AC" w:rsidRPr="003764AC">
        <w:t>5</w:t>
      </w:r>
      <w:r w:rsidRPr="003764AC">
        <w:t xml:space="preserve">. Essa emenda visa garantir o </w:t>
      </w:r>
      <w:r w:rsidR="00C12BCB" w:rsidRPr="003764AC">
        <w:t>princípio</w:t>
      </w:r>
      <w:r w:rsidRPr="003764AC">
        <w:t xml:space="preserve"> constitucional da separação e harmonia dos Poderes.</w:t>
      </w:r>
    </w:p>
    <w:sectPr w:rsidR="00E618DA" w:rsidRPr="003764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BF97" w14:textId="77777777" w:rsidR="00C040C2" w:rsidRDefault="00C040C2" w:rsidP="00963EEE">
      <w:r>
        <w:separator/>
      </w:r>
    </w:p>
  </w:endnote>
  <w:endnote w:type="continuationSeparator" w:id="0">
    <w:p w14:paraId="3B87439A" w14:textId="77777777" w:rsidR="00C040C2" w:rsidRDefault="00C040C2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E01F" w14:textId="77777777" w:rsidR="00C040C2" w:rsidRDefault="00C040C2" w:rsidP="00963EEE">
      <w:r>
        <w:separator/>
      </w:r>
    </w:p>
  </w:footnote>
  <w:footnote w:type="continuationSeparator" w:id="0">
    <w:p w14:paraId="2EDCD1DC" w14:textId="77777777" w:rsidR="00C040C2" w:rsidRDefault="00C040C2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32CF1"/>
    <w:rsid w:val="00040214"/>
    <w:rsid w:val="00051BFE"/>
    <w:rsid w:val="00086C71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6245D"/>
    <w:rsid w:val="00274CAD"/>
    <w:rsid w:val="00275F24"/>
    <w:rsid w:val="00282C6C"/>
    <w:rsid w:val="0029227A"/>
    <w:rsid w:val="002A205B"/>
    <w:rsid w:val="002A2FB0"/>
    <w:rsid w:val="002B5AD7"/>
    <w:rsid w:val="002C6521"/>
    <w:rsid w:val="002F169B"/>
    <w:rsid w:val="00306C5F"/>
    <w:rsid w:val="00311603"/>
    <w:rsid w:val="00320549"/>
    <w:rsid w:val="00322E9C"/>
    <w:rsid w:val="00324BC6"/>
    <w:rsid w:val="00330D17"/>
    <w:rsid w:val="00337EC6"/>
    <w:rsid w:val="00363C56"/>
    <w:rsid w:val="00366F81"/>
    <w:rsid w:val="003670CA"/>
    <w:rsid w:val="003764AC"/>
    <w:rsid w:val="00385CF5"/>
    <w:rsid w:val="0039647A"/>
    <w:rsid w:val="003A05A4"/>
    <w:rsid w:val="003A232D"/>
    <w:rsid w:val="003B04E4"/>
    <w:rsid w:val="003B2EBE"/>
    <w:rsid w:val="003C42B7"/>
    <w:rsid w:val="003F21EA"/>
    <w:rsid w:val="003F38EC"/>
    <w:rsid w:val="003F742A"/>
    <w:rsid w:val="00405906"/>
    <w:rsid w:val="00426A71"/>
    <w:rsid w:val="00452F85"/>
    <w:rsid w:val="004557E6"/>
    <w:rsid w:val="00467416"/>
    <w:rsid w:val="00476BC3"/>
    <w:rsid w:val="00491CE2"/>
    <w:rsid w:val="00492D77"/>
    <w:rsid w:val="004C2CD8"/>
    <w:rsid w:val="004C5DE7"/>
    <w:rsid w:val="00503C94"/>
    <w:rsid w:val="00510C94"/>
    <w:rsid w:val="00522BD7"/>
    <w:rsid w:val="00543298"/>
    <w:rsid w:val="00567006"/>
    <w:rsid w:val="00576CBE"/>
    <w:rsid w:val="00576CDB"/>
    <w:rsid w:val="00596C04"/>
    <w:rsid w:val="005B4ACC"/>
    <w:rsid w:val="005C60D3"/>
    <w:rsid w:val="005E5FCE"/>
    <w:rsid w:val="005E69E9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2738C"/>
    <w:rsid w:val="00735FB5"/>
    <w:rsid w:val="00744583"/>
    <w:rsid w:val="0076454F"/>
    <w:rsid w:val="007649E8"/>
    <w:rsid w:val="00771348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D5A2C"/>
    <w:rsid w:val="007F1A24"/>
    <w:rsid w:val="007F237A"/>
    <w:rsid w:val="00836F38"/>
    <w:rsid w:val="00847F26"/>
    <w:rsid w:val="008541C6"/>
    <w:rsid w:val="00867DF1"/>
    <w:rsid w:val="00871511"/>
    <w:rsid w:val="00876C8B"/>
    <w:rsid w:val="00881C63"/>
    <w:rsid w:val="0089613A"/>
    <w:rsid w:val="008B57D0"/>
    <w:rsid w:val="008E4B91"/>
    <w:rsid w:val="008F1DBB"/>
    <w:rsid w:val="00900F9F"/>
    <w:rsid w:val="00927942"/>
    <w:rsid w:val="00937E27"/>
    <w:rsid w:val="00963070"/>
    <w:rsid w:val="00963EEE"/>
    <w:rsid w:val="0097039B"/>
    <w:rsid w:val="0098260C"/>
    <w:rsid w:val="00984BBA"/>
    <w:rsid w:val="00991837"/>
    <w:rsid w:val="00992F5E"/>
    <w:rsid w:val="009B5398"/>
    <w:rsid w:val="009B5AF2"/>
    <w:rsid w:val="009D36A1"/>
    <w:rsid w:val="009E7EA8"/>
    <w:rsid w:val="00A14623"/>
    <w:rsid w:val="00A147E2"/>
    <w:rsid w:val="00A2586A"/>
    <w:rsid w:val="00A2627F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A04C9"/>
    <w:rsid w:val="00BA306F"/>
    <w:rsid w:val="00BA3B34"/>
    <w:rsid w:val="00BC2CFC"/>
    <w:rsid w:val="00BC42D6"/>
    <w:rsid w:val="00BD50A7"/>
    <w:rsid w:val="00BE252A"/>
    <w:rsid w:val="00BE526B"/>
    <w:rsid w:val="00BF655E"/>
    <w:rsid w:val="00C0158E"/>
    <w:rsid w:val="00C040C2"/>
    <w:rsid w:val="00C12BCB"/>
    <w:rsid w:val="00C232F7"/>
    <w:rsid w:val="00C438FF"/>
    <w:rsid w:val="00C46049"/>
    <w:rsid w:val="00C523A0"/>
    <w:rsid w:val="00C55279"/>
    <w:rsid w:val="00C57220"/>
    <w:rsid w:val="00C7338D"/>
    <w:rsid w:val="00C811DE"/>
    <w:rsid w:val="00C85BFC"/>
    <w:rsid w:val="00C94993"/>
    <w:rsid w:val="00CB2190"/>
    <w:rsid w:val="00CB6805"/>
    <w:rsid w:val="00CC2179"/>
    <w:rsid w:val="00CE077E"/>
    <w:rsid w:val="00CE36EF"/>
    <w:rsid w:val="00CF5618"/>
    <w:rsid w:val="00D043F1"/>
    <w:rsid w:val="00D30055"/>
    <w:rsid w:val="00D60AC1"/>
    <w:rsid w:val="00D72D0E"/>
    <w:rsid w:val="00DC1F17"/>
    <w:rsid w:val="00DD1F6B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9673F"/>
    <w:rsid w:val="00EA3E1D"/>
    <w:rsid w:val="00EA54D9"/>
    <w:rsid w:val="00EB30D0"/>
    <w:rsid w:val="00EB5E29"/>
    <w:rsid w:val="00EB643B"/>
    <w:rsid w:val="00EC1C99"/>
    <w:rsid w:val="00EC634B"/>
    <w:rsid w:val="00ED7B34"/>
    <w:rsid w:val="00EE61DB"/>
    <w:rsid w:val="00F159CD"/>
    <w:rsid w:val="00F22EE6"/>
    <w:rsid w:val="00F310C7"/>
    <w:rsid w:val="00F31801"/>
    <w:rsid w:val="00F36A64"/>
    <w:rsid w:val="00F51BB7"/>
    <w:rsid w:val="00F55A5A"/>
    <w:rsid w:val="00F66591"/>
    <w:rsid w:val="00F775FF"/>
    <w:rsid w:val="00F7786E"/>
    <w:rsid w:val="00F8009E"/>
    <w:rsid w:val="00F933BA"/>
    <w:rsid w:val="00FA0A3D"/>
    <w:rsid w:val="00FA1D51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jc w:val="both"/>
    </w:pPr>
    <w:rPr>
      <w:rFonts w:ascii="Arial" w:eastAsia="DejaVu Sans" w:hAnsi="Arial"/>
      <w:kern w:val="2"/>
      <w:szCs w:val="20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jc w:val="center"/>
    </w:pPr>
    <w:rPr>
      <w:b/>
      <w:bCs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Rafael Clemente Guimaraes</cp:lastModifiedBy>
  <cp:revision>2</cp:revision>
  <cp:lastPrinted>2023-05-03T12:03:00Z</cp:lastPrinted>
  <dcterms:created xsi:type="dcterms:W3CDTF">2024-07-10T17:25:00Z</dcterms:created>
  <dcterms:modified xsi:type="dcterms:W3CDTF">2024-07-10T17:25:00Z</dcterms:modified>
</cp:coreProperties>
</file>