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FAE46" w14:textId="6FD86248" w:rsidR="00234942" w:rsidRDefault="00524E2A" w:rsidP="00781046">
      <w:pPr>
        <w:pStyle w:val="Ttulo1"/>
        <w:jc w:val="right"/>
      </w:pPr>
      <w:bookmarkStart w:id="0" w:name="_GoBack"/>
      <w:bookmarkEnd w:id="0"/>
      <w:r>
        <w:t>Parecer</w:t>
      </w:r>
      <w:r w:rsidR="006A70C3">
        <w:t xml:space="preserve"> </w:t>
      </w:r>
      <w:r w:rsidR="00761954">
        <w:t>041</w:t>
      </w:r>
      <w:r w:rsidR="006A70C3">
        <w:t>_2023</w:t>
      </w:r>
      <w:r w:rsidR="00781046">
        <w:t xml:space="preserve"> – C0NSULTORIA JURÍDICA</w:t>
      </w:r>
      <w:r>
        <w:t xml:space="preserve"> </w:t>
      </w:r>
    </w:p>
    <w:p w14:paraId="544E0F50" w14:textId="77777777" w:rsidR="00781046" w:rsidRDefault="00781046" w:rsidP="00781046"/>
    <w:p w14:paraId="0522F7C5" w14:textId="3E15FC18" w:rsidR="00781046" w:rsidRDefault="00781046" w:rsidP="00781046"/>
    <w:p w14:paraId="1C951CEA" w14:textId="77777777" w:rsidR="00781046" w:rsidRDefault="00781046" w:rsidP="00781046"/>
    <w:p w14:paraId="67CC5662" w14:textId="5BE9E981" w:rsidR="00781046" w:rsidRDefault="00781046" w:rsidP="00781046">
      <w:r w:rsidRPr="00AA3522">
        <w:rPr>
          <w:b/>
          <w:bCs/>
        </w:rPr>
        <w:t>MATÉRIA:</w:t>
      </w:r>
      <w:r w:rsidR="009D069B" w:rsidRPr="00AA3522">
        <w:rPr>
          <w:b/>
          <w:bCs/>
        </w:rPr>
        <w:t xml:space="preserve"> </w:t>
      </w:r>
      <w:r w:rsidRPr="00AA3522">
        <w:rPr>
          <w:b/>
          <w:bCs/>
        </w:rPr>
        <w:t>-</w:t>
      </w:r>
      <w:r w:rsidR="008D4FE7">
        <w:rPr>
          <w:b/>
          <w:bCs/>
        </w:rPr>
        <w:t xml:space="preserve"> </w:t>
      </w:r>
      <w:r w:rsidR="00315E1B" w:rsidRPr="00AA3522">
        <w:rPr>
          <w:b/>
          <w:bCs/>
        </w:rPr>
        <w:t>PROJETO DE LEI</w:t>
      </w:r>
      <w:r w:rsidR="008D4FE7">
        <w:rPr>
          <w:b/>
          <w:bCs/>
        </w:rPr>
        <w:t xml:space="preserve"> </w:t>
      </w:r>
      <w:r w:rsidR="00761954">
        <w:rPr>
          <w:b/>
          <w:bCs/>
        </w:rPr>
        <w:t xml:space="preserve">ORDINÁRIA </w:t>
      </w:r>
      <w:r w:rsidR="00761954" w:rsidRPr="00AA3522">
        <w:rPr>
          <w:b/>
          <w:bCs/>
        </w:rPr>
        <w:t>Nº</w:t>
      </w:r>
      <w:r w:rsidR="00315E1B" w:rsidRPr="00AA3522">
        <w:rPr>
          <w:b/>
          <w:bCs/>
        </w:rPr>
        <w:t xml:space="preserve"> </w:t>
      </w:r>
      <w:r w:rsidR="00965964">
        <w:rPr>
          <w:b/>
          <w:bCs/>
        </w:rPr>
        <w:t>570</w:t>
      </w:r>
      <w:r w:rsidR="00315E1B" w:rsidRPr="00AA3522">
        <w:rPr>
          <w:b/>
          <w:bCs/>
        </w:rPr>
        <w:t>/202</w:t>
      </w:r>
      <w:r w:rsidR="00533626">
        <w:rPr>
          <w:b/>
          <w:bCs/>
        </w:rPr>
        <w:t>3</w:t>
      </w:r>
      <w:r w:rsidR="00965964">
        <w:t>: Dispõe sobre a organização administrativa do poder executivo municipal de Sete Lagoas e dá outras providências</w:t>
      </w:r>
      <w:r w:rsidR="00533626">
        <w:t xml:space="preserve">. </w:t>
      </w:r>
      <w:r w:rsidR="00E81F49">
        <w:t xml:space="preserve">Autoria: Prefeito </w:t>
      </w:r>
    </w:p>
    <w:p w14:paraId="4AAD43EA" w14:textId="77777777" w:rsidR="00401A2E" w:rsidRDefault="00401A2E" w:rsidP="00781046"/>
    <w:p w14:paraId="2486B457" w14:textId="639DCA9E" w:rsidR="00401A2E" w:rsidRDefault="007A1FF3" w:rsidP="00AB080A">
      <w:pPr>
        <w:pStyle w:val="Ttulo1"/>
      </w:pPr>
      <w:r>
        <w:t>H</w:t>
      </w:r>
      <w:r w:rsidR="00401A2E">
        <w:t>istórico</w:t>
      </w:r>
    </w:p>
    <w:p w14:paraId="471C5228" w14:textId="31422D89" w:rsidR="00A9177E" w:rsidRDefault="007A1FF3" w:rsidP="00401A2E">
      <w:pPr>
        <w:pStyle w:val="PargrafodaLista"/>
      </w:pPr>
      <w:r>
        <w:t>Sob análise</w:t>
      </w:r>
      <w:r w:rsidR="00E81F49">
        <w:t xml:space="preserve">, projeto de lei ordinária de autoria do prefeito que dispõe sobre a estrutura administrativa do poder executivo do município de Sete Lagoas e dá outras providências. </w:t>
      </w:r>
      <w:r w:rsidR="00A9177E">
        <w:t>Em síntese, o projeto reproduz uma ampla reformulação da estrutura administrativa</w:t>
      </w:r>
      <w:r w:rsidR="002979C4">
        <w:t xml:space="preserve">, revogando diversas leis esparsas que tratam da matéria, todavia, sem grandes inovações sob o ponto de vista de criação ou expansão das atribuições de secretarias e órgãos. </w:t>
      </w:r>
      <w:r w:rsidR="00B90CE3">
        <w:t xml:space="preserve">Destaco o seguinte: </w:t>
      </w:r>
    </w:p>
    <w:p w14:paraId="617F22BC" w14:textId="77777777" w:rsidR="00AB080A" w:rsidRDefault="00AB080A" w:rsidP="00AB080A">
      <w:pPr>
        <w:pStyle w:val="Ttulo2"/>
      </w:pPr>
    </w:p>
    <w:p w14:paraId="70AF646B" w14:textId="6874BCE2" w:rsidR="00AB080A" w:rsidRDefault="00AB080A" w:rsidP="00AB080A">
      <w:pPr>
        <w:pStyle w:val="Ttulo2"/>
      </w:pPr>
      <w:r>
        <w:t xml:space="preserve">Revogações: </w:t>
      </w:r>
    </w:p>
    <w:p w14:paraId="6955846D" w14:textId="77777777" w:rsidR="00AB080A" w:rsidRDefault="00AB080A" w:rsidP="00401A2E">
      <w:pPr>
        <w:pStyle w:val="PargrafodaLista"/>
      </w:pPr>
    </w:p>
    <w:p w14:paraId="6BDBE5D2" w14:textId="161972CB" w:rsidR="007454E2" w:rsidRDefault="007454E2" w:rsidP="00401A2E">
      <w:pPr>
        <w:pStyle w:val="PargrafodaLista"/>
      </w:pPr>
      <w:r>
        <w:t>A Lei revoga as leis delegadas de 01/2009 a 20</w:t>
      </w:r>
      <w:r w:rsidR="00860765">
        <w:t>/2013, as quais cumpriram a função de criar</w:t>
      </w:r>
      <w:r w:rsidR="00A53EBF">
        <w:t xml:space="preserve"> e definir os órgãos de administração, seus cargos vinculados, atribuições e funções. </w:t>
      </w:r>
    </w:p>
    <w:p w14:paraId="3355B261" w14:textId="77777777" w:rsidR="006F0F72" w:rsidRDefault="006F0F72" w:rsidP="00401A2E">
      <w:pPr>
        <w:pStyle w:val="PargrafodaLista"/>
      </w:pPr>
    </w:p>
    <w:p w14:paraId="4C6639FC" w14:textId="40D6B22C" w:rsidR="00B51AB7" w:rsidRDefault="00B51AB7" w:rsidP="00401A2E">
      <w:pPr>
        <w:pStyle w:val="PargrafodaLista"/>
      </w:pPr>
      <w:r>
        <w:t xml:space="preserve">Entretanto, mantém sem revogação as seguintes normas, que também cumpriram a função de dispor sobre a organização administrativa </w:t>
      </w:r>
      <w:r w:rsidR="003A03C3">
        <w:t xml:space="preserve">do poder executivo municipal: </w:t>
      </w:r>
    </w:p>
    <w:p w14:paraId="0D4E9032" w14:textId="77777777" w:rsidR="003A03C3" w:rsidRDefault="003A03C3" w:rsidP="00401A2E">
      <w:pPr>
        <w:pStyle w:val="PargrafodaLista"/>
      </w:pPr>
    </w:p>
    <w:p w14:paraId="71F65648" w14:textId="58D4E70D" w:rsidR="00F866E2" w:rsidRDefault="007B39B7" w:rsidP="007B39B7">
      <w:pPr>
        <w:pStyle w:val="Listanumerica01"/>
      </w:pPr>
      <w:r>
        <w:t xml:space="preserve">A lei municipal 7229 de 19 de maio de 2006, </w:t>
      </w:r>
      <w:r w:rsidR="0056377E">
        <w:t xml:space="preserve">que </w:t>
      </w:r>
      <w:r w:rsidR="006A03D7">
        <w:t xml:space="preserve">altera a denominação de </w:t>
      </w:r>
      <w:r w:rsidR="002E1F16">
        <w:t>secretarias</w:t>
      </w:r>
      <w:r w:rsidR="002B7C36">
        <w:t xml:space="preserve">, </w:t>
      </w:r>
      <w:r w:rsidR="002B7C36">
        <w:rPr>
          <w:b/>
          <w:bCs/>
        </w:rPr>
        <w:t xml:space="preserve">cria a </w:t>
      </w:r>
      <w:r w:rsidR="000476E3">
        <w:rPr>
          <w:b/>
          <w:bCs/>
        </w:rPr>
        <w:t xml:space="preserve">Secretaria Municipal </w:t>
      </w:r>
      <w:r w:rsidR="002B7C36">
        <w:rPr>
          <w:b/>
          <w:bCs/>
        </w:rPr>
        <w:t xml:space="preserve">de Infraestrutura Urbana </w:t>
      </w:r>
      <w:r w:rsidR="000476E3">
        <w:rPr>
          <w:b/>
          <w:bCs/>
        </w:rPr>
        <w:t>–</w:t>
      </w:r>
      <w:r w:rsidR="002B7C36">
        <w:rPr>
          <w:b/>
          <w:bCs/>
        </w:rPr>
        <w:t xml:space="preserve"> SMIU</w:t>
      </w:r>
      <w:r w:rsidR="000476E3">
        <w:rPr>
          <w:b/>
          <w:bCs/>
        </w:rPr>
        <w:t xml:space="preserve">, a Secretaria Municipal de Planejamento Orçamento e Gestão – SMPOG, </w:t>
      </w:r>
      <w:r w:rsidR="00EB5EDE">
        <w:t xml:space="preserve">define competências e atribuições de diversas secretarias cria e </w:t>
      </w:r>
      <w:r w:rsidR="00D545C9">
        <w:t xml:space="preserve">regulamenta cargos vinculados. </w:t>
      </w:r>
    </w:p>
    <w:p w14:paraId="65FD0336" w14:textId="32038C2E" w:rsidR="006F0F72" w:rsidRDefault="00A430EA" w:rsidP="007B39B7">
      <w:pPr>
        <w:pStyle w:val="Listanumerica01"/>
      </w:pPr>
      <w:r>
        <w:t xml:space="preserve">A Lei Municipal 7075 de 31 de março de 2005, </w:t>
      </w:r>
      <w:r w:rsidR="006B5D11">
        <w:t>que renomeia secretarias, cria órgãos</w:t>
      </w:r>
      <w:r w:rsidR="001F4A6F">
        <w:t xml:space="preserve"> e </w:t>
      </w:r>
      <w:r w:rsidR="006A0B48">
        <w:t>cargos subordinados</w:t>
      </w:r>
      <w:r w:rsidR="001F4A6F">
        <w:t xml:space="preserve"> ao Gabinete do Prefeito</w:t>
      </w:r>
      <w:r w:rsidR="006A0629">
        <w:t xml:space="preserve">, define secretarias e órgãos de governo e suas atribuições. </w:t>
      </w:r>
    </w:p>
    <w:p w14:paraId="03D3D4E7" w14:textId="12A7FED3" w:rsidR="006A0629" w:rsidRDefault="0035359E" w:rsidP="00B7594C">
      <w:pPr>
        <w:pStyle w:val="PargrafodaLista"/>
      </w:pPr>
      <w:r>
        <w:t xml:space="preserve">A norma define competências e atribuições das secretarias e órgãos que menciona, não obstante: </w:t>
      </w:r>
    </w:p>
    <w:p w14:paraId="401115A3" w14:textId="0CB0625F" w:rsidR="0035359E" w:rsidRDefault="0035359E" w:rsidP="006C4860">
      <w:pPr>
        <w:pStyle w:val="Listanumerica01"/>
        <w:numPr>
          <w:ilvl w:val="0"/>
          <w:numId w:val="4"/>
        </w:numPr>
      </w:pPr>
      <w:r>
        <w:t xml:space="preserve">Mantem as estruturas da Procuradoria Geral do Município </w:t>
      </w:r>
      <w:r w:rsidR="006C4860">
        <w:t xml:space="preserve">e da Secretaria Municipal da Mulher </w:t>
      </w:r>
      <w:r w:rsidR="00DC5C48">
        <w:t xml:space="preserve">regidos por leis próprias. </w:t>
      </w:r>
    </w:p>
    <w:p w14:paraId="40BC9B8A" w14:textId="3B5F0B11" w:rsidR="00DC5C48" w:rsidRDefault="007C70C5" w:rsidP="006C4860">
      <w:pPr>
        <w:pStyle w:val="Listanumerica01"/>
        <w:numPr>
          <w:ilvl w:val="0"/>
          <w:numId w:val="4"/>
        </w:numPr>
      </w:pPr>
      <w:r>
        <w:t xml:space="preserve">Autoriza ao poder executivo dispor, por decreto, sobre a organização, funcionamento e atribuições específicas </w:t>
      </w:r>
      <w:r w:rsidR="00F9371D">
        <w:t xml:space="preserve">dos órgãos de </w:t>
      </w:r>
      <w:r w:rsidR="00F9371D">
        <w:lastRenderedPageBreak/>
        <w:t xml:space="preserve">administração, respeitando as competências e estruturas básicas previstas na norma e em legislação específica. </w:t>
      </w:r>
    </w:p>
    <w:p w14:paraId="1053B597" w14:textId="65FC4999" w:rsidR="00F010C7" w:rsidRDefault="00F010C7" w:rsidP="00BA1A0F">
      <w:pPr>
        <w:pStyle w:val="PargrafodaLista"/>
      </w:pPr>
      <w:r>
        <w:t xml:space="preserve">A lei traz em seus anexos </w:t>
      </w:r>
      <w:r w:rsidR="005E2671">
        <w:t>o organograma da estrutura organizacional criada</w:t>
      </w:r>
      <w:r w:rsidR="009955DC">
        <w:t xml:space="preserve"> (Anexo I) o dimensionamento dos cargos e da estrutura proposta (anexo II) </w:t>
      </w:r>
      <w:r w:rsidR="004D4E0C">
        <w:t xml:space="preserve">a descrição dos cargos e atribuições </w:t>
      </w:r>
      <w:r w:rsidR="00E71260">
        <w:t xml:space="preserve">criados. </w:t>
      </w:r>
    </w:p>
    <w:p w14:paraId="326BDF66" w14:textId="5C003DE7" w:rsidR="00BA1A0F" w:rsidRDefault="00BA1A0F" w:rsidP="00BA1A0F">
      <w:pPr>
        <w:pStyle w:val="PargrafodaLista"/>
      </w:pPr>
      <w:r>
        <w:t xml:space="preserve">O PLO vem acompanhado de declaração do ordenador de despesas do executivo, </w:t>
      </w:r>
      <w:r w:rsidR="0077368D">
        <w:t xml:space="preserve">que atesta sua adequação orçamentária e financeira com as leis orçamentárias </w:t>
      </w:r>
      <w:r w:rsidR="00043613">
        <w:t xml:space="preserve">e o demonstrativo de impacto financeiro orçamentário, </w:t>
      </w:r>
      <w:r w:rsidR="00996D54">
        <w:t xml:space="preserve">exigências da lei de responsabilidade fiscal em projetos desta natureza. </w:t>
      </w:r>
      <w:r w:rsidR="00AA7957">
        <w:t xml:space="preserve"> </w:t>
      </w:r>
    </w:p>
    <w:p w14:paraId="53667A5E" w14:textId="77777777" w:rsidR="00043CB4" w:rsidRDefault="00043CB4" w:rsidP="00BA1A0F">
      <w:pPr>
        <w:pStyle w:val="PargrafodaLista"/>
      </w:pPr>
    </w:p>
    <w:p w14:paraId="1DE34E3D" w14:textId="6E0B93AF" w:rsidR="00043CB4" w:rsidRDefault="00043CB4" w:rsidP="00043CB4">
      <w:pPr>
        <w:pStyle w:val="Ttulo2"/>
      </w:pPr>
      <w:r>
        <w:t>Fundamentos</w:t>
      </w:r>
    </w:p>
    <w:p w14:paraId="68F6412B" w14:textId="5366A426" w:rsidR="00996D54" w:rsidRDefault="00996D54" w:rsidP="00503B79">
      <w:pPr>
        <w:pStyle w:val="PargrafodaLista"/>
      </w:pPr>
      <w:r>
        <w:t>V</w:t>
      </w:r>
      <w:r w:rsidR="00C02FDD">
        <w:t xml:space="preserve">erifica-se a competência constitucional do Município para legislar sobre a matéria, vez que se trata </w:t>
      </w:r>
      <w:r>
        <w:t xml:space="preserve">estrutura da administração </w:t>
      </w:r>
      <w:r w:rsidR="00C02FDD">
        <w:t>públic</w:t>
      </w:r>
      <w:r>
        <w:t>a</w:t>
      </w:r>
      <w:r w:rsidR="00C02FDD">
        <w:t xml:space="preserve"> municipal, </w:t>
      </w:r>
      <w:r w:rsidR="000A40BC">
        <w:t xml:space="preserve">questão </w:t>
      </w:r>
      <w:r>
        <w:t>inerente à a</w:t>
      </w:r>
      <w:r w:rsidR="000A40BC">
        <w:t xml:space="preserve">utonomia </w:t>
      </w:r>
      <w:r>
        <w:t>a</w:t>
      </w:r>
      <w:r w:rsidR="000A40BC">
        <w:t xml:space="preserve">dministrativa </w:t>
      </w:r>
      <w:r w:rsidR="00740DDA">
        <w:t>do Município</w:t>
      </w:r>
      <w:r w:rsidR="00DA340D">
        <w:t xml:space="preserve"> (Art. 18 da Constituição Federal de 1988 – CF)</w:t>
      </w:r>
      <w:r w:rsidR="008C33AF">
        <w:t xml:space="preserve">, portanto, </w:t>
      </w:r>
      <w:r w:rsidR="00E70E49">
        <w:t>assunto de interesse local nos termos do Art. 30, I da CF</w:t>
      </w:r>
      <w:r w:rsidR="00D66127">
        <w:t xml:space="preserve"> e que se reproduz na </w:t>
      </w:r>
      <w:r w:rsidR="00FB38F5">
        <w:t xml:space="preserve">Lei Orgânica do Município de Sete Lagoas (LOMSL), Art. 35, VI. </w:t>
      </w:r>
    </w:p>
    <w:p w14:paraId="54310071" w14:textId="77777777" w:rsidR="00FB38F5" w:rsidRDefault="00FB38F5" w:rsidP="00503B79">
      <w:pPr>
        <w:pStyle w:val="PargrafodaLista"/>
      </w:pPr>
    </w:p>
    <w:p w14:paraId="5D65DAD2" w14:textId="652EAE23" w:rsidR="007A24DD" w:rsidRDefault="007A24DD" w:rsidP="00503B79">
      <w:pPr>
        <w:pStyle w:val="PargrafodaLista"/>
      </w:pPr>
      <w:r>
        <w:t xml:space="preserve">Quanto à iniciativa, indubitável que se trata de matéria de iniciativa privativa do chefe do executivo, </w:t>
      </w:r>
      <w:r w:rsidR="00190739">
        <w:t xml:space="preserve">em conformidade ao disposto </w:t>
      </w:r>
      <w:r w:rsidR="004909D1">
        <w:t>na Lei Orgânica do Município, Art. 76, I e IV,</w:t>
      </w:r>
      <w:r w:rsidR="008C7C6E">
        <w:t xml:space="preserve"> que se adequa ao ordenamento contido n</w:t>
      </w:r>
      <w:r w:rsidR="00190739">
        <w:t xml:space="preserve">o Art. 61, </w:t>
      </w:r>
      <w:r w:rsidR="0058262F">
        <w:t>§ 1º, II</w:t>
      </w:r>
      <w:r w:rsidR="00AE4C67">
        <w:t>, “a</w:t>
      </w:r>
      <w:r w:rsidR="00493597">
        <w:t>” e “c”</w:t>
      </w:r>
      <w:r w:rsidR="00AE4C67">
        <w:t xml:space="preserve"> da C</w:t>
      </w:r>
      <w:r w:rsidR="00E26795">
        <w:t>onstituição Federal</w:t>
      </w:r>
      <w:r w:rsidR="00981EB7">
        <w:t xml:space="preserve"> (CF) </w:t>
      </w:r>
      <w:r w:rsidR="005978E1">
        <w:t xml:space="preserve"> </w:t>
      </w:r>
    </w:p>
    <w:p w14:paraId="64AB83A2" w14:textId="77777777" w:rsidR="006E32C8" w:rsidRDefault="006E32C8" w:rsidP="00503B79">
      <w:pPr>
        <w:pStyle w:val="PargrafodaLista"/>
      </w:pPr>
    </w:p>
    <w:p w14:paraId="620CAFBD" w14:textId="3EE73C75" w:rsidR="006E32C8" w:rsidRDefault="00D076F1" w:rsidP="00503B79">
      <w:pPr>
        <w:pStyle w:val="PargrafodaLista"/>
      </w:pPr>
      <w:r>
        <w:t xml:space="preserve">Em análise do conteúdo da proposta, não se vislumbra qualquer enunciado que </w:t>
      </w:r>
      <w:r w:rsidR="00403AAC">
        <w:t>se apresente antijurídico, ilegal ou inconstitucional</w:t>
      </w:r>
      <w:r w:rsidR="000B1D80">
        <w:t>. Merece comentário que ao dispor sobre a possibilidade de o prefeito, chefe da administração</w:t>
      </w:r>
      <w:r w:rsidR="00E50620">
        <w:t xml:space="preserve">, complementar </w:t>
      </w:r>
      <w:r w:rsidR="009E0ED7">
        <w:t xml:space="preserve">as regras de funcionamento e organização dos órgãos criados, por decreto, </w:t>
      </w:r>
      <w:r w:rsidR="00DD4C88">
        <w:t xml:space="preserve">nada mais se faz senão reproduzir-se o que já lhe é autorizado pelas disposições do Art. 103, </w:t>
      </w:r>
      <w:r w:rsidR="00E9166D">
        <w:t>I, “a” e “</w:t>
      </w:r>
      <w:r w:rsidR="00664000">
        <w:t>g</w:t>
      </w:r>
      <w:r w:rsidR="00E9166D">
        <w:t>”</w:t>
      </w:r>
      <w:r w:rsidR="00E50620">
        <w:t xml:space="preserve"> </w:t>
      </w:r>
      <w:r w:rsidR="00664000">
        <w:t>da LOMSL</w:t>
      </w:r>
      <w:r w:rsidR="003F6614">
        <w:t xml:space="preserve">, </w:t>
      </w:r>
      <w:r w:rsidR="00F65DC1">
        <w:t xml:space="preserve">em perfeita sintonia e somente limitada </w:t>
      </w:r>
      <w:r w:rsidR="00D27BAC">
        <w:t>pelas disposições do Art. 84, VI, “a”</w:t>
      </w:r>
      <w:r w:rsidR="00982646">
        <w:t xml:space="preserve"> da Constituição Federal </w:t>
      </w:r>
    </w:p>
    <w:p w14:paraId="1DAE2908" w14:textId="77777777" w:rsidR="005978E1" w:rsidRDefault="005978E1" w:rsidP="00503B79">
      <w:pPr>
        <w:pStyle w:val="PargrafodaLista"/>
      </w:pPr>
    </w:p>
    <w:p w14:paraId="1A1859B7" w14:textId="00F17A7F" w:rsidR="00AC0C40" w:rsidRDefault="00AC0C40" w:rsidP="00503B79">
      <w:pPr>
        <w:pStyle w:val="PargrafodaLista"/>
        <w:rPr>
          <w:color w:val="000000" w:themeColor="text1"/>
        </w:rPr>
      </w:pPr>
      <w:r>
        <w:rPr>
          <w:color w:val="000000" w:themeColor="text1"/>
        </w:rPr>
        <w:t xml:space="preserve">O </w:t>
      </w:r>
      <w:r w:rsidRPr="00AC0C40">
        <w:rPr>
          <w:color w:val="000000" w:themeColor="text1"/>
        </w:rPr>
        <w:t xml:space="preserve">PLO está acompanhado de declaração do ordenador de despesas e justificativas quanto ao impacto financeiro/orçamentário, </w:t>
      </w:r>
      <w:r w:rsidR="005E1539">
        <w:rPr>
          <w:color w:val="000000" w:themeColor="text1"/>
        </w:rPr>
        <w:t>cumprindo com os rigores estabelecidos pela Lei de Responsabilidade Fiscal</w:t>
      </w:r>
      <w:r w:rsidR="00981EB7">
        <w:rPr>
          <w:color w:val="000000" w:themeColor="text1"/>
        </w:rPr>
        <w:t xml:space="preserve"> (Lei Complementar 101/2000), não sendo </w:t>
      </w:r>
      <w:r w:rsidR="00575330">
        <w:rPr>
          <w:color w:val="000000" w:themeColor="text1"/>
        </w:rPr>
        <w:t xml:space="preserve">atribuição da CLJ conhecer o teor do documento, limitando-se a opinar pelo cumprimento dos requisitos legais de tramitação. </w:t>
      </w:r>
    </w:p>
    <w:p w14:paraId="56B7B592" w14:textId="77777777" w:rsidR="00982646" w:rsidRDefault="00982646" w:rsidP="00503B79">
      <w:pPr>
        <w:pStyle w:val="PargrafodaLista"/>
        <w:rPr>
          <w:color w:val="000000" w:themeColor="text1"/>
        </w:rPr>
      </w:pPr>
    </w:p>
    <w:p w14:paraId="61D2E690" w14:textId="29A1CB93" w:rsidR="00982646" w:rsidRDefault="00982646" w:rsidP="00503B79">
      <w:pPr>
        <w:pStyle w:val="PargrafodaLista"/>
        <w:rPr>
          <w:b/>
          <w:bCs/>
          <w:color w:val="000000" w:themeColor="text1"/>
        </w:rPr>
      </w:pPr>
      <w:r w:rsidRPr="00982646">
        <w:rPr>
          <w:b/>
          <w:bCs/>
          <w:color w:val="000000" w:themeColor="text1"/>
        </w:rPr>
        <w:t>Confrontando-se, porém</w:t>
      </w:r>
      <w:r>
        <w:rPr>
          <w:b/>
          <w:bCs/>
          <w:color w:val="000000" w:themeColor="text1"/>
        </w:rPr>
        <w:t xml:space="preserve">, o </w:t>
      </w:r>
      <w:r w:rsidR="00D12F8B">
        <w:rPr>
          <w:b/>
          <w:bCs/>
          <w:color w:val="000000" w:themeColor="text1"/>
        </w:rPr>
        <w:t xml:space="preserve">projeto de lei com as influências externas que lhe podem </w:t>
      </w:r>
      <w:r w:rsidR="008E1892">
        <w:rPr>
          <w:b/>
          <w:bCs/>
          <w:color w:val="000000" w:themeColor="text1"/>
        </w:rPr>
        <w:t xml:space="preserve">constituir obstáculo de tramitação, ao nos depararmos com a ausência de revogação das leis </w:t>
      </w:r>
      <w:bookmarkStart w:id="1" w:name="_Hlk154464168"/>
      <w:r w:rsidR="008E1892">
        <w:rPr>
          <w:b/>
          <w:bCs/>
          <w:color w:val="000000" w:themeColor="text1"/>
        </w:rPr>
        <w:t>municipais 7229/2006 e 7075/20</w:t>
      </w:r>
      <w:r w:rsidR="00B6368F">
        <w:rPr>
          <w:b/>
          <w:bCs/>
          <w:color w:val="000000" w:themeColor="text1"/>
        </w:rPr>
        <w:t>05</w:t>
      </w:r>
      <w:bookmarkEnd w:id="1"/>
      <w:r w:rsidR="00B6368F">
        <w:rPr>
          <w:b/>
          <w:bCs/>
          <w:color w:val="000000" w:themeColor="text1"/>
        </w:rPr>
        <w:t xml:space="preserve">, </w:t>
      </w:r>
      <w:r w:rsidR="0094673D">
        <w:rPr>
          <w:b/>
          <w:bCs/>
          <w:color w:val="000000" w:themeColor="text1"/>
        </w:rPr>
        <w:t xml:space="preserve">compreendo que o projeto </w:t>
      </w:r>
      <w:r w:rsidR="00C02709">
        <w:rPr>
          <w:b/>
          <w:bCs/>
          <w:color w:val="000000" w:themeColor="text1"/>
        </w:rPr>
        <w:t>se insere em uma ilegalidade, por violação do disposto no Art. 7º, IV da lei complementar 95/1998</w:t>
      </w:r>
      <w:r w:rsidR="00667AAD">
        <w:rPr>
          <w:b/>
          <w:bCs/>
          <w:color w:val="000000" w:themeColor="text1"/>
        </w:rPr>
        <w:t xml:space="preserve">, a seguir transcrito: </w:t>
      </w:r>
    </w:p>
    <w:p w14:paraId="13FEA697" w14:textId="77777777" w:rsidR="00667AAD" w:rsidRDefault="00667AAD" w:rsidP="005D6A4A">
      <w:pPr>
        <w:pStyle w:val="Referncialegislativa"/>
        <w:rPr>
          <w:rFonts w:ascii="Times New Roman" w:hAnsi="Times New Roman"/>
          <w:sz w:val="27"/>
          <w:szCs w:val="27"/>
        </w:rPr>
      </w:pPr>
      <w:r>
        <w:t>Art. 7</w:t>
      </w:r>
      <w:r>
        <w:rPr>
          <w:b/>
          <w:bCs/>
          <w:u w:val="single"/>
          <w:vertAlign w:val="superscript"/>
        </w:rPr>
        <w:t>o</w:t>
      </w:r>
      <w:r>
        <w:t> O primeiro artigo do texto indicará o objeto da lei e o respectivo âmbito de aplicação, observados os seguintes princípios:</w:t>
      </w:r>
    </w:p>
    <w:p w14:paraId="7B20FA5F" w14:textId="4CE544C4" w:rsidR="00667AAD" w:rsidRDefault="005D6A4A" w:rsidP="005D6A4A">
      <w:pPr>
        <w:pStyle w:val="Referncialegislativa"/>
        <w:rPr>
          <w:sz w:val="27"/>
          <w:szCs w:val="27"/>
        </w:rPr>
      </w:pPr>
      <w:r>
        <w:t>...</w:t>
      </w:r>
    </w:p>
    <w:p w14:paraId="3B3219E1" w14:textId="1E988A8C" w:rsidR="00667AAD" w:rsidRDefault="00667AAD" w:rsidP="005D6A4A">
      <w:pPr>
        <w:pStyle w:val="Referncialegislativa"/>
        <w:rPr>
          <w:sz w:val="27"/>
          <w:szCs w:val="27"/>
        </w:rPr>
      </w:pPr>
      <w:r>
        <w:lastRenderedPageBreak/>
        <w:t xml:space="preserve">IV - </w:t>
      </w:r>
      <w:proofErr w:type="gramStart"/>
      <w:r>
        <w:t>o</w:t>
      </w:r>
      <w:proofErr w:type="gramEnd"/>
      <w:r>
        <w:t xml:space="preserve"> mesmo assunto não poderá ser disciplinado por mais de uma lei, exceto quando a </w:t>
      </w:r>
      <w:r w:rsidR="005D6A4A">
        <w:t>subsequente</w:t>
      </w:r>
      <w:r>
        <w:t xml:space="preserve"> se destine a complementar lei considerada básica, vinculando-se a esta por remissão expressa.</w:t>
      </w:r>
    </w:p>
    <w:p w14:paraId="6C0E6F93" w14:textId="77777777" w:rsidR="001B13AC" w:rsidRDefault="001B13AC" w:rsidP="00503B79">
      <w:pPr>
        <w:pStyle w:val="PargrafodaLista"/>
        <w:rPr>
          <w:color w:val="000000" w:themeColor="text1"/>
        </w:rPr>
      </w:pPr>
    </w:p>
    <w:p w14:paraId="3A4910A1" w14:textId="7AC82A5F" w:rsidR="00667AAD" w:rsidRDefault="005D6A4A" w:rsidP="00503B79">
      <w:pPr>
        <w:pStyle w:val="PargrafodaLista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Isto se dá pelo fato de que o projeto de lei ora sob análise </w:t>
      </w:r>
      <w:r w:rsidR="008F06ED">
        <w:rPr>
          <w:color w:val="000000" w:themeColor="text1"/>
        </w:rPr>
        <w:t>se propõe constituir a lei considerada básica no âmbito da regulamentação da administração do poder executivo</w:t>
      </w:r>
      <w:r w:rsidR="006D505D">
        <w:rPr>
          <w:color w:val="000000" w:themeColor="text1"/>
        </w:rPr>
        <w:t xml:space="preserve">; </w:t>
      </w:r>
      <w:r w:rsidR="006D505D">
        <w:rPr>
          <w:b/>
          <w:bCs/>
          <w:color w:val="000000" w:themeColor="text1"/>
        </w:rPr>
        <w:t>desta feita, não é admissível que seja produzida sem cuidar da expressa revogação das normas anteriores que a contrariem</w:t>
      </w:r>
      <w:r w:rsidR="00364EEF">
        <w:rPr>
          <w:b/>
          <w:bCs/>
          <w:color w:val="000000" w:themeColor="text1"/>
        </w:rPr>
        <w:t xml:space="preserve">, de nada </w:t>
      </w:r>
      <w:r w:rsidR="00EF2527">
        <w:rPr>
          <w:b/>
          <w:bCs/>
          <w:color w:val="000000" w:themeColor="text1"/>
        </w:rPr>
        <w:t xml:space="preserve">servindo ao saneamento do vício a </w:t>
      </w:r>
      <w:r w:rsidR="00C36759">
        <w:rPr>
          <w:b/>
          <w:bCs/>
          <w:color w:val="000000" w:themeColor="text1"/>
        </w:rPr>
        <w:t xml:space="preserve">disposição do Art. 23 sobre a revogação tácita </w:t>
      </w:r>
      <w:r w:rsidR="00213677">
        <w:rPr>
          <w:b/>
          <w:bCs/>
          <w:color w:val="000000" w:themeColor="text1"/>
        </w:rPr>
        <w:t xml:space="preserve">das leis que instituem o regime anterior. Isso porque o art. 9º, também da LC 95/98 </w:t>
      </w:r>
      <w:r w:rsidR="00894C61">
        <w:rPr>
          <w:b/>
          <w:bCs/>
          <w:color w:val="000000" w:themeColor="text1"/>
        </w:rPr>
        <w:t>exige que se enuncie, expressamente, as leis ou disposições</w:t>
      </w:r>
      <w:r w:rsidR="001B13AC">
        <w:rPr>
          <w:b/>
          <w:bCs/>
          <w:color w:val="000000" w:themeColor="text1"/>
        </w:rPr>
        <w:t xml:space="preserve"> legais </w:t>
      </w:r>
      <w:r w:rsidR="00894C61">
        <w:rPr>
          <w:b/>
          <w:bCs/>
          <w:color w:val="000000" w:themeColor="text1"/>
        </w:rPr>
        <w:t xml:space="preserve">revogadas. </w:t>
      </w:r>
    </w:p>
    <w:p w14:paraId="7ABF7796" w14:textId="77777777" w:rsidR="001B13AC" w:rsidRDefault="001B13AC" w:rsidP="00503B79">
      <w:pPr>
        <w:pStyle w:val="PargrafodaLista"/>
        <w:rPr>
          <w:b/>
          <w:bCs/>
          <w:color w:val="000000" w:themeColor="text1"/>
        </w:rPr>
      </w:pPr>
    </w:p>
    <w:p w14:paraId="3E2E3832" w14:textId="7AE8A5FE" w:rsidR="001B13AC" w:rsidRDefault="00464F22" w:rsidP="00503B79">
      <w:pPr>
        <w:pStyle w:val="PargrafodaLista"/>
        <w:rPr>
          <w:color w:val="000000" w:themeColor="text1"/>
        </w:rPr>
      </w:pPr>
      <w:r>
        <w:rPr>
          <w:color w:val="000000" w:themeColor="text1"/>
        </w:rPr>
        <w:t xml:space="preserve">Todavia, </w:t>
      </w:r>
      <w:r w:rsidR="002066DE">
        <w:rPr>
          <w:color w:val="000000" w:themeColor="text1"/>
        </w:rPr>
        <w:t>o vício de ilegalidade apontado pode ser facilmente corrigido, a partir de uma EMENDA ADITIVA, cuja proposta é outorgada à CLJ</w:t>
      </w:r>
      <w:r w:rsidR="00B00C9A">
        <w:rPr>
          <w:color w:val="000000" w:themeColor="text1"/>
        </w:rPr>
        <w:t xml:space="preserve">, ao Art. 24 da Lei com o seguinte conteúdo. </w:t>
      </w:r>
    </w:p>
    <w:p w14:paraId="1C1331B3" w14:textId="77777777" w:rsidR="008D43E0" w:rsidRDefault="008D43E0" w:rsidP="00B00C9A">
      <w:pPr>
        <w:pStyle w:val="Citao"/>
      </w:pPr>
    </w:p>
    <w:p w14:paraId="6BAF37DC" w14:textId="56126E02" w:rsidR="00B00C9A" w:rsidRDefault="009E540B" w:rsidP="00B00C9A">
      <w:pPr>
        <w:pStyle w:val="Citao"/>
      </w:pPr>
      <w:r>
        <w:t>EMENDA ADITIVA AO PROJETO DE LEI ORDINÁRIA Nº 570/2023</w:t>
      </w:r>
      <w:r w:rsidR="008D43E0">
        <w:t xml:space="preserve">, QUE </w:t>
      </w:r>
      <w:r w:rsidR="008D43E0" w:rsidRPr="008D43E0">
        <w:t>DISPÕE SOBRE A ORGANIZAÇÃO ADMINISTRATIVA DO PODER EXECUTIVO MUNICIPAL DE SETE LAGOAS, E DÁ OUTRAS PROVIDÊNCIAS.</w:t>
      </w:r>
    </w:p>
    <w:p w14:paraId="1BACACE4" w14:textId="77777777" w:rsidR="008D43E0" w:rsidRDefault="008D43E0" w:rsidP="00B00C9A">
      <w:pPr>
        <w:pStyle w:val="Citao"/>
      </w:pPr>
    </w:p>
    <w:p w14:paraId="7C3A3621" w14:textId="6FBE9D52" w:rsidR="008D43E0" w:rsidRDefault="008D43E0" w:rsidP="00B00C9A">
      <w:pPr>
        <w:pStyle w:val="Citao"/>
      </w:pPr>
      <w:r>
        <w:t>Art. 1</w:t>
      </w:r>
      <w:r w:rsidR="007C4D82">
        <w:t>º Acresce</w:t>
      </w:r>
      <w:r>
        <w:t xml:space="preserve"> </w:t>
      </w:r>
      <w:r w:rsidR="007C4D82">
        <w:t xml:space="preserve">os incisos XXI E XXII ao Art. 24 do PLO 570/2023, que passa a ter a seguinte redação. </w:t>
      </w:r>
    </w:p>
    <w:p w14:paraId="1F21DF07" w14:textId="77777777" w:rsidR="00373D21" w:rsidRDefault="00373D21" w:rsidP="00B00C9A">
      <w:pPr>
        <w:pStyle w:val="Citao"/>
      </w:pPr>
    </w:p>
    <w:p w14:paraId="4ABFAEFE" w14:textId="66D1F145" w:rsidR="007C4D82" w:rsidRDefault="007C4D82" w:rsidP="00B00C9A">
      <w:pPr>
        <w:pStyle w:val="Citao"/>
      </w:pPr>
      <w:r>
        <w:t xml:space="preserve">Art. 24... </w:t>
      </w:r>
    </w:p>
    <w:p w14:paraId="2AD2C477" w14:textId="13F1F95B" w:rsidR="007C4D82" w:rsidRDefault="00CD3B8C" w:rsidP="00B00C9A">
      <w:pPr>
        <w:pStyle w:val="Citao"/>
      </w:pPr>
      <w:r>
        <w:t>I...</w:t>
      </w:r>
    </w:p>
    <w:p w14:paraId="2A0DB415" w14:textId="77777777" w:rsidR="00373D21" w:rsidRDefault="00CD3B8C" w:rsidP="00373D21">
      <w:pPr>
        <w:pStyle w:val="Citao"/>
      </w:pPr>
      <w:r>
        <w:t xml:space="preserve">XXI </w:t>
      </w:r>
      <w:r w:rsidR="00373D21">
        <w:t xml:space="preserve">– Lei </w:t>
      </w:r>
      <w:r w:rsidR="00373D21" w:rsidRPr="00373D21">
        <w:t>7229</w:t>
      </w:r>
      <w:r w:rsidR="00373D21">
        <w:t xml:space="preserve"> de 19 de maio de </w:t>
      </w:r>
      <w:r w:rsidR="00373D21" w:rsidRPr="00373D21">
        <w:t>2006</w:t>
      </w:r>
    </w:p>
    <w:p w14:paraId="3FF6D14C" w14:textId="76A303B3" w:rsidR="001B13AC" w:rsidRPr="006D505D" w:rsidRDefault="00373D21" w:rsidP="00373D21">
      <w:pPr>
        <w:pStyle w:val="Citao"/>
        <w:rPr>
          <w:b/>
          <w:bCs/>
          <w:color w:val="000000" w:themeColor="text1"/>
        </w:rPr>
      </w:pPr>
      <w:r>
        <w:t xml:space="preserve">XXII – Lei </w:t>
      </w:r>
      <w:r w:rsidRPr="00373D21">
        <w:t>7075</w:t>
      </w:r>
      <w:r>
        <w:t xml:space="preserve"> de 31 de março de </w:t>
      </w:r>
      <w:r w:rsidRPr="00373D21">
        <w:t>2005</w:t>
      </w:r>
    </w:p>
    <w:p w14:paraId="33EA6ACC" w14:textId="77777777" w:rsidR="00575330" w:rsidRDefault="00575330" w:rsidP="009F6CFD">
      <w:pPr>
        <w:pStyle w:val="Citao"/>
      </w:pPr>
    </w:p>
    <w:p w14:paraId="3545903B" w14:textId="708AB4A8" w:rsidR="009F6CFD" w:rsidRDefault="009F6CFD" w:rsidP="009F6CFD">
      <w:pPr>
        <w:pStyle w:val="Citao"/>
      </w:pPr>
      <w:r>
        <w:t xml:space="preserve">Emenda de comissão – CLJ. </w:t>
      </w:r>
    </w:p>
    <w:p w14:paraId="422732ED" w14:textId="6765D808" w:rsidR="002408D9" w:rsidRDefault="008C0690" w:rsidP="008C0690">
      <w:pPr>
        <w:pStyle w:val="Ttulo2"/>
      </w:pPr>
      <w:r>
        <w:t>Conclusão</w:t>
      </w:r>
    </w:p>
    <w:p w14:paraId="45463C82" w14:textId="77777777" w:rsidR="008C0690" w:rsidRDefault="008C0690" w:rsidP="008C0690"/>
    <w:p w14:paraId="0D451914" w14:textId="0EECA3CE" w:rsidR="008C0690" w:rsidRPr="00DB1A51" w:rsidRDefault="008C0690" w:rsidP="00996D54">
      <w:pPr>
        <w:pStyle w:val="PargrafodaLista"/>
      </w:pPr>
      <w:r>
        <w:t>Face o exposto concluo</w:t>
      </w:r>
      <w:r w:rsidR="00996D54">
        <w:t xml:space="preserve"> que, q</w:t>
      </w:r>
      <w:r w:rsidRPr="00DB1A51">
        <w:t xml:space="preserve">uanto ao aspecto das constitucionalidades formal e material, </w:t>
      </w:r>
      <w:r w:rsidR="00676CC2" w:rsidRPr="00DB1A51">
        <w:t>foram atendidos pelo PLO, não se vislumbrando inconstitucionalidade</w:t>
      </w:r>
      <w:r w:rsidR="00996D54">
        <w:t xml:space="preserve">; sob o aspecto da legalidade e juridicidade, </w:t>
      </w:r>
      <w:r w:rsidR="009F6CFD">
        <w:t>ocorre vício de ilegalidade, por contrariedade ao disposto nos Artigos 7º IV c/c Art. 9º</w:t>
      </w:r>
      <w:r w:rsidR="00CA6075">
        <w:t xml:space="preserve">, a proposta legislativa sem contemplar a revogação das leis 7229/2006 e </w:t>
      </w:r>
      <w:r w:rsidR="004B1D09">
        <w:t>7</w:t>
      </w:r>
      <w:r w:rsidR="00CA6075">
        <w:t>0</w:t>
      </w:r>
      <w:r w:rsidR="004B1D09">
        <w:t>75/2005</w:t>
      </w:r>
      <w:r w:rsidR="00BF129B">
        <w:t xml:space="preserve">, hipótese que pode ser corrigida através de emenda aditiva a ser proposta pela </w:t>
      </w:r>
      <w:r w:rsidR="00502FF6">
        <w:t>CLJ</w:t>
      </w:r>
      <w:r w:rsidR="00BF129B">
        <w:t xml:space="preserve">, nos termos sugeridos neste parecer. </w:t>
      </w:r>
      <w:r w:rsidR="00996D54">
        <w:t xml:space="preserve">. </w:t>
      </w:r>
    </w:p>
    <w:p w14:paraId="58F30BD7" w14:textId="77777777" w:rsidR="002408D9" w:rsidRDefault="002408D9" w:rsidP="00503B79">
      <w:pPr>
        <w:pStyle w:val="PargrafodaLista"/>
      </w:pPr>
    </w:p>
    <w:p w14:paraId="2482B8C4" w14:textId="1CB41B2D" w:rsidR="00FC2EBF" w:rsidRDefault="00596225" w:rsidP="00FC2EBF">
      <w:r>
        <w:t>É o parecer</w:t>
      </w:r>
      <w:r w:rsidR="00BF129B">
        <w:t xml:space="preserve">. </w:t>
      </w:r>
    </w:p>
    <w:p w14:paraId="788C976A" w14:textId="07ED91AB" w:rsidR="00596225" w:rsidRDefault="00596225" w:rsidP="00FC2EBF">
      <w:r>
        <w:t>Sete Lagoas, MG</w:t>
      </w:r>
      <w:r w:rsidR="00580652">
        <w:t xml:space="preserve"> </w:t>
      </w:r>
      <w:r w:rsidR="005650DE">
        <w:t>–</w:t>
      </w:r>
      <w:r w:rsidR="00FA585C">
        <w:t xml:space="preserve"> </w:t>
      </w:r>
      <w:r w:rsidR="00BF129B">
        <w:t>26 de dezembro</w:t>
      </w:r>
      <w:r w:rsidR="005650DE">
        <w:t xml:space="preserve"> de 2023. </w:t>
      </w:r>
    </w:p>
    <w:p w14:paraId="049CC8EA" w14:textId="77777777" w:rsidR="00596225" w:rsidRDefault="00596225" w:rsidP="00FC2EBF"/>
    <w:p w14:paraId="26982226" w14:textId="278D5C56" w:rsidR="00596225" w:rsidRDefault="00596225" w:rsidP="00FC2EBF">
      <w:r>
        <w:t>José Maria Lima de Carvalho</w:t>
      </w:r>
    </w:p>
    <w:p w14:paraId="500B4E38" w14:textId="2F241090" w:rsidR="00596225" w:rsidRPr="00FC2EBF" w:rsidRDefault="00BF129B" w:rsidP="00FC2EBF">
      <w:r>
        <w:t xml:space="preserve">Subprocurador do Legislativo </w:t>
      </w:r>
    </w:p>
    <w:p w14:paraId="43B3C17B" w14:textId="77777777" w:rsidR="00AA3522" w:rsidRDefault="00AA3522" w:rsidP="00781046"/>
    <w:p w14:paraId="75AE2448" w14:textId="77777777" w:rsidR="00AA3522" w:rsidRDefault="00AA3522" w:rsidP="00781046"/>
    <w:p w14:paraId="4B7C9304" w14:textId="77777777" w:rsidR="00AA3522" w:rsidRPr="00781046" w:rsidRDefault="00AA3522" w:rsidP="00781046"/>
    <w:sectPr w:rsidR="00AA3522" w:rsidRPr="0078104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D56CD1" w14:textId="77777777" w:rsidR="0003320B" w:rsidRDefault="0003320B" w:rsidP="003C34B0">
      <w:pPr>
        <w:spacing w:after="0" w:line="240" w:lineRule="auto"/>
      </w:pPr>
      <w:r>
        <w:separator/>
      </w:r>
    </w:p>
  </w:endnote>
  <w:endnote w:type="continuationSeparator" w:id="0">
    <w:p w14:paraId="4AE59BE0" w14:textId="77777777" w:rsidR="0003320B" w:rsidRDefault="0003320B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altName w:val="Arial"/>
    <w:charset w:val="B1"/>
    <w:family w:val="auto"/>
    <w:pitch w:val="variable"/>
    <w:sig w:usb0="A00008FF" w:usb1="4000204B" w:usb2="00000000" w:usb3="00000000" w:csb0="00000021" w:csb1="00000000"/>
  </w:font>
  <w:font w:name="Abril Fatface">
    <w:altName w:val="Calibri"/>
    <w:charset w:val="00"/>
    <w:family w:val="auto"/>
    <w:pitch w:val="variable"/>
    <w:sig w:usb0="A00000A7" w:usb1="5000205B" w:usb2="00000000" w:usb3="00000000" w:csb0="00000093" w:csb1="00000000"/>
  </w:font>
  <w:font w:name="Iskoola Pota">
    <w:altName w:val="Nirmala UI"/>
    <w:charset w:val="00"/>
    <w:family w:val="swiss"/>
    <w:pitch w:val="variable"/>
    <w:sig w:usb0="00000003" w:usb1="00000000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39EA7" w14:textId="77777777" w:rsidR="003C34B0" w:rsidRDefault="003C34B0">
    <w:pPr>
      <w:pStyle w:val="Rodap"/>
    </w:pPr>
  </w:p>
  <w:p w14:paraId="275A3846" w14:textId="77777777" w:rsidR="003C34B0" w:rsidRDefault="003C34B0">
    <w:pPr>
      <w:pStyle w:val="Rodap"/>
    </w:pPr>
  </w:p>
  <w:p w14:paraId="4B2D9378" w14:textId="77777777" w:rsidR="003C34B0" w:rsidRDefault="003C34B0">
    <w:pPr>
      <w:pStyle w:val="Rodap"/>
    </w:pPr>
  </w:p>
  <w:p w14:paraId="2E7F4BB8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DD657" w14:textId="77777777" w:rsidR="0003320B" w:rsidRDefault="0003320B" w:rsidP="003C34B0">
      <w:pPr>
        <w:spacing w:after="0" w:line="240" w:lineRule="auto"/>
      </w:pPr>
      <w:r>
        <w:separator/>
      </w:r>
    </w:p>
  </w:footnote>
  <w:footnote w:type="continuationSeparator" w:id="0">
    <w:p w14:paraId="60D59093" w14:textId="77777777" w:rsidR="0003320B" w:rsidRDefault="0003320B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19B00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2D0B22" wp14:editId="3D10ED98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63F969" w14:textId="77777777" w:rsidR="003C34B0" w:rsidRDefault="003C34B0">
    <w:pPr>
      <w:pStyle w:val="Cabealho"/>
    </w:pPr>
  </w:p>
  <w:p w14:paraId="316403A4" w14:textId="77777777" w:rsidR="003C34B0" w:rsidRDefault="003C34B0">
    <w:pPr>
      <w:pStyle w:val="Cabealho"/>
    </w:pPr>
  </w:p>
  <w:p w14:paraId="64EC83E4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952FF0"/>
    <w:multiLevelType w:val="hybridMultilevel"/>
    <w:tmpl w:val="76922704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7CFD548C"/>
    <w:multiLevelType w:val="multilevel"/>
    <w:tmpl w:val="70E68EF4"/>
    <w:lvl w:ilvl="0">
      <w:start w:val="1"/>
      <w:numFmt w:val="decimal"/>
      <w:pStyle w:val="Listanumerica01"/>
      <w:lvlText w:val="%1)"/>
      <w:lvlJc w:val="left"/>
      <w:pPr>
        <w:ind w:left="360" w:firstLine="49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1C"/>
    <w:rsid w:val="000015B9"/>
    <w:rsid w:val="00002819"/>
    <w:rsid w:val="0001354C"/>
    <w:rsid w:val="000326D0"/>
    <w:rsid w:val="0003320B"/>
    <w:rsid w:val="00043613"/>
    <w:rsid w:val="00043CB4"/>
    <w:rsid w:val="000476E3"/>
    <w:rsid w:val="000730EA"/>
    <w:rsid w:val="00082401"/>
    <w:rsid w:val="0009466E"/>
    <w:rsid w:val="000A167B"/>
    <w:rsid w:val="000A40BC"/>
    <w:rsid w:val="000A7A6A"/>
    <w:rsid w:val="000B1D80"/>
    <w:rsid w:val="000C21A0"/>
    <w:rsid w:val="000C3E59"/>
    <w:rsid w:val="000D66B1"/>
    <w:rsid w:val="000D7B5F"/>
    <w:rsid w:val="000E154B"/>
    <w:rsid w:val="000F6431"/>
    <w:rsid w:val="00103FAC"/>
    <w:rsid w:val="00124F25"/>
    <w:rsid w:val="00145E21"/>
    <w:rsid w:val="00154AE8"/>
    <w:rsid w:val="00171E24"/>
    <w:rsid w:val="00180D78"/>
    <w:rsid w:val="00190739"/>
    <w:rsid w:val="00191DC2"/>
    <w:rsid w:val="0019234E"/>
    <w:rsid w:val="001A48A2"/>
    <w:rsid w:val="001B13AC"/>
    <w:rsid w:val="001D49A6"/>
    <w:rsid w:val="001F4A6F"/>
    <w:rsid w:val="001F6D7A"/>
    <w:rsid w:val="00204839"/>
    <w:rsid w:val="002066DE"/>
    <w:rsid w:val="002101B5"/>
    <w:rsid w:val="00213677"/>
    <w:rsid w:val="00226189"/>
    <w:rsid w:val="00230373"/>
    <w:rsid w:val="00232E52"/>
    <w:rsid w:val="00232E8E"/>
    <w:rsid w:val="00234942"/>
    <w:rsid w:val="00236C87"/>
    <w:rsid w:val="002408D9"/>
    <w:rsid w:val="00244655"/>
    <w:rsid w:val="002810E8"/>
    <w:rsid w:val="002823B8"/>
    <w:rsid w:val="00285455"/>
    <w:rsid w:val="00297041"/>
    <w:rsid w:val="002970FA"/>
    <w:rsid w:val="002979C4"/>
    <w:rsid w:val="002A0BB5"/>
    <w:rsid w:val="002A7B5D"/>
    <w:rsid w:val="002B7C36"/>
    <w:rsid w:val="002C11F6"/>
    <w:rsid w:val="002D25FD"/>
    <w:rsid w:val="002D7C82"/>
    <w:rsid w:val="002E1F16"/>
    <w:rsid w:val="003008FC"/>
    <w:rsid w:val="003147E4"/>
    <w:rsid w:val="00315E1B"/>
    <w:rsid w:val="003201FC"/>
    <w:rsid w:val="00331BCF"/>
    <w:rsid w:val="00344B95"/>
    <w:rsid w:val="00345621"/>
    <w:rsid w:val="0035359E"/>
    <w:rsid w:val="00355ED6"/>
    <w:rsid w:val="0036326A"/>
    <w:rsid w:val="00364EEF"/>
    <w:rsid w:val="0036570A"/>
    <w:rsid w:val="00373D21"/>
    <w:rsid w:val="003941B9"/>
    <w:rsid w:val="00394342"/>
    <w:rsid w:val="003A03C3"/>
    <w:rsid w:val="003B1CD3"/>
    <w:rsid w:val="003C34B0"/>
    <w:rsid w:val="003C7B99"/>
    <w:rsid w:val="003D145A"/>
    <w:rsid w:val="003D20AC"/>
    <w:rsid w:val="003E6FA6"/>
    <w:rsid w:val="003F10E9"/>
    <w:rsid w:val="003F6614"/>
    <w:rsid w:val="003F6726"/>
    <w:rsid w:val="00401A2E"/>
    <w:rsid w:val="00403272"/>
    <w:rsid w:val="00403AAC"/>
    <w:rsid w:val="004057DC"/>
    <w:rsid w:val="004322F9"/>
    <w:rsid w:val="00462B67"/>
    <w:rsid w:val="00464F22"/>
    <w:rsid w:val="00466127"/>
    <w:rsid w:val="0047541C"/>
    <w:rsid w:val="00480460"/>
    <w:rsid w:val="00481147"/>
    <w:rsid w:val="00481FA3"/>
    <w:rsid w:val="004909D1"/>
    <w:rsid w:val="00493597"/>
    <w:rsid w:val="0049411B"/>
    <w:rsid w:val="004A0BCB"/>
    <w:rsid w:val="004B1D09"/>
    <w:rsid w:val="004B2D3A"/>
    <w:rsid w:val="004B703D"/>
    <w:rsid w:val="004C700D"/>
    <w:rsid w:val="004D4E0C"/>
    <w:rsid w:val="00502FF6"/>
    <w:rsid w:val="00503B79"/>
    <w:rsid w:val="00506EEA"/>
    <w:rsid w:val="00521AD4"/>
    <w:rsid w:val="00524E2A"/>
    <w:rsid w:val="00532E5D"/>
    <w:rsid w:val="00533626"/>
    <w:rsid w:val="00536681"/>
    <w:rsid w:val="00541508"/>
    <w:rsid w:val="00541C46"/>
    <w:rsid w:val="00541DEF"/>
    <w:rsid w:val="005547D5"/>
    <w:rsid w:val="005632BB"/>
    <w:rsid w:val="0056377E"/>
    <w:rsid w:val="005650DE"/>
    <w:rsid w:val="00575330"/>
    <w:rsid w:val="00580652"/>
    <w:rsid w:val="0058262F"/>
    <w:rsid w:val="00586AF6"/>
    <w:rsid w:val="00596225"/>
    <w:rsid w:val="005978E1"/>
    <w:rsid w:val="005A6B63"/>
    <w:rsid w:val="005C6A9D"/>
    <w:rsid w:val="005D6A4A"/>
    <w:rsid w:val="005E1539"/>
    <w:rsid w:val="005E2671"/>
    <w:rsid w:val="005F30FA"/>
    <w:rsid w:val="005F3C36"/>
    <w:rsid w:val="00603A2C"/>
    <w:rsid w:val="006142C3"/>
    <w:rsid w:val="00614EDA"/>
    <w:rsid w:val="00621C17"/>
    <w:rsid w:val="00622811"/>
    <w:rsid w:val="006321A8"/>
    <w:rsid w:val="006510B1"/>
    <w:rsid w:val="00664000"/>
    <w:rsid w:val="00667AAD"/>
    <w:rsid w:val="00676CC2"/>
    <w:rsid w:val="006870D9"/>
    <w:rsid w:val="006A03D7"/>
    <w:rsid w:val="006A0629"/>
    <w:rsid w:val="006A0B48"/>
    <w:rsid w:val="006A70C3"/>
    <w:rsid w:val="006B46CA"/>
    <w:rsid w:val="006B5D11"/>
    <w:rsid w:val="006B7823"/>
    <w:rsid w:val="006C4860"/>
    <w:rsid w:val="006D2C0E"/>
    <w:rsid w:val="006D505D"/>
    <w:rsid w:val="006D6C27"/>
    <w:rsid w:val="006E295B"/>
    <w:rsid w:val="006E32C8"/>
    <w:rsid w:val="006F0F72"/>
    <w:rsid w:val="006F50C2"/>
    <w:rsid w:val="00701D40"/>
    <w:rsid w:val="00720FD3"/>
    <w:rsid w:val="00740DDA"/>
    <w:rsid w:val="007454E2"/>
    <w:rsid w:val="00761954"/>
    <w:rsid w:val="00763D23"/>
    <w:rsid w:val="007649FB"/>
    <w:rsid w:val="0077368D"/>
    <w:rsid w:val="00773BC2"/>
    <w:rsid w:val="00781046"/>
    <w:rsid w:val="007863A9"/>
    <w:rsid w:val="0078707D"/>
    <w:rsid w:val="007A1FF3"/>
    <w:rsid w:val="007A24DD"/>
    <w:rsid w:val="007A2B44"/>
    <w:rsid w:val="007B39B7"/>
    <w:rsid w:val="007C4D82"/>
    <w:rsid w:val="007C70C5"/>
    <w:rsid w:val="007D1CB9"/>
    <w:rsid w:val="007E5796"/>
    <w:rsid w:val="007F503B"/>
    <w:rsid w:val="00802FF9"/>
    <w:rsid w:val="00803C3A"/>
    <w:rsid w:val="00807952"/>
    <w:rsid w:val="008272FD"/>
    <w:rsid w:val="00834844"/>
    <w:rsid w:val="00840B23"/>
    <w:rsid w:val="00842190"/>
    <w:rsid w:val="00844A25"/>
    <w:rsid w:val="008470FA"/>
    <w:rsid w:val="008477F4"/>
    <w:rsid w:val="00847E26"/>
    <w:rsid w:val="00860765"/>
    <w:rsid w:val="008734B1"/>
    <w:rsid w:val="00894C61"/>
    <w:rsid w:val="008A5F89"/>
    <w:rsid w:val="008C0690"/>
    <w:rsid w:val="008C33AF"/>
    <w:rsid w:val="008C7C6E"/>
    <w:rsid w:val="008D43E0"/>
    <w:rsid w:val="008D4FE7"/>
    <w:rsid w:val="008E0687"/>
    <w:rsid w:val="008E1892"/>
    <w:rsid w:val="008E1AF4"/>
    <w:rsid w:val="008F06ED"/>
    <w:rsid w:val="008F73B1"/>
    <w:rsid w:val="00930159"/>
    <w:rsid w:val="00930D9B"/>
    <w:rsid w:val="0094673D"/>
    <w:rsid w:val="00965964"/>
    <w:rsid w:val="00971632"/>
    <w:rsid w:val="00977112"/>
    <w:rsid w:val="00981EB7"/>
    <w:rsid w:val="00982646"/>
    <w:rsid w:val="009926F9"/>
    <w:rsid w:val="00994424"/>
    <w:rsid w:val="009955DC"/>
    <w:rsid w:val="00996D54"/>
    <w:rsid w:val="009B4057"/>
    <w:rsid w:val="009C345C"/>
    <w:rsid w:val="009C7E07"/>
    <w:rsid w:val="009D069B"/>
    <w:rsid w:val="009E0ED7"/>
    <w:rsid w:val="009E540B"/>
    <w:rsid w:val="009F1E3D"/>
    <w:rsid w:val="009F2DBA"/>
    <w:rsid w:val="009F6CFD"/>
    <w:rsid w:val="00A20569"/>
    <w:rsid w:val="00A25A98"/>
    <w:rsid w:val="00A275D8"/>
    <w:rsid w:val="00A430EA"/>
    <w:rsid w:val="00A43C96"/>
    <w:rsid w:val="00A4514A"/>
    <w:rsid w:val="00A455B6"/>
    <w:rsid w:val="00A46DF8"/>
    <w:rsid w:val="00A52198"/>
    <w:rsid w:val="00A53EBF"/>
    <w:rsid w:val="00A837FE"/>
    <w:rsid w:val="00A9177E"/>
    <w:rsid w:val="00A91D9F"/>
    <w:rsid w:val="00AA3522"/>
    <w:rsid w:val="00AA7957"/>
    <w:rsid w:val="00AB080A"/>
    <w:rsid w:val="00AB11B5"/>
    <w:rsid w:val="00AB5589"/>
    <w:rsid w:val="00AB6010"/>
    <w:rsid w:val="00AC0C40"/>
    <w:rsid w:val="00AC1938"/>
    <w:rsid w:val="00AD7882"/>
    <w:rsid w:val="00AE4C67"/>
    <w:rsid w:val="00AE6014"/>
    <w:rsid w:val="00AF0A03"/>
    <w:rsid w:val="00B00A8A"/>
    <w:rsid w:val="00B00C9A"/>
    <w:rsid w:val="00B22F3D"/>
    <w:rsid w:val="00B40AE3"/>
    <w:rsid w:val="00B437ED"/>
    <w:rsid w:val="00B46B9E"/>
    <w:rsid w:val="00B5009C"/>
    <w:rsid w:val="00B51AB7"/>
    <w:rsid w:val="00B51E7A"/>
    <w:rsid w:val="00B576A8"/>
    <w:rsid w:val="00B6368F"/>
    <w:rsid w:val="00B72539"/>
    <w:rsid w:val="00B7594C"/>
    <w:rsid w:val="00B85251"/>
    <w:rsid w:val="00B90CE3"/>
    <w:rsid w:val="00B913DC"/>
    <w:rsid w:val="00BA120F"/>
    <w:rsid w:val="00BA1A0F"/>
    <w:rsid w:val="00BD1F24"/>
    <w:rsid w:val="00BF129B"/>
    <w:rsid w:val="00C0208D"/>
    <w:rsid w:val="00C02709"/>
    <w:rsid w:val="00C02FDD"/>
    <w:rsid w:val="00C14906"/>
    <w:rsid w:val="00C200AC"/>
    <w:rsid w:val="00C36759"/>
    <w:rsid w:val="00C40DE0"/>
    <w:rsid w:val="00C42BA9"/>
    <w:rsid w:val="00C57C3D"/>
    <w:rsid w:val="00C66D66"/>
    <w:rsid w:val="00C763C4"/>
    <w:rsid w:val="00C76BA6"/>
    <w:rsid w:val="00C838A5"/>
    <w:rsid w:val="00C90577"/>
    <w:rsid w:val="00CA45D1"/>
    <w:rsid w:val="00CA6075"/>
    <w:rsid w:val="00CB200B"/>
    <w:rsid w:val="00CB7A0C"/>
    <w:rsid w:val="00CC6C2F"/>
    <w:rsid w:val="00CC6F53"/>
    <w:rsid w:val="00CC7DD3"/>
    <w:rsid w:val="00CD3B8C"/>
    <w:rsid w:val="00D00AA0"/>
    <w:rsid w:val="00D04130"/>
    <w:rsid w:val="00D05A7B"/>
    <w:rsid w:val="00D076F1"/>
    <w:rsid w:val="00D12F8B"/>
    <w:rsid w:val="00D27BAC"/>
    <w:rsid w:val="00D315E0"/>
    <w:rsid w:val="00D36F22"/>
    <w:rsid w:val="00D40778"/>
    <w:rsid w:val="00D545C9"/>
    <w:rsid w:val="00D564A8"/>
    <w:rsid w:val="00D56EFE"/>
    <w:rsid w:val="00D57F53"/>
    <w:rsid w:val="00D66127"/>
    <w:rsid w:val="00D672A0"/>
    <w:rsid w:val="00D901DF"/>
    <w:rsid w:val="00D96141"/>
    <w:rsid w:val="00DA340D"/>
    <w:rsid w:val="00DB1A51"/>
    <w:rsid w:val="00DB6A6E"/>
    <w:rsid w:val="00DC5C48"/>
    <w:rsid w:val="00DD4C88"/>
    <w:rsid w:val="00DD53D2"/>
    <w:rsid w:val="00DF3761"/>
    <w:rsid w:val="00E02A78"/>
    <w:rsid w:val="00E07A35"/>
    <w:rsid w:val="00E101B2"/>
    <w:rsid w:val="00E20551"/>
    <w:rsid w:val="00E22858"/>
    <w:rsid w:val="00E24074"/>
    <w:rsid w:val="00E26795"/>
    <w:rsid w:val="00E33B58"/>
    <w:rsid w:val="00E34BFC"/>
    <w:rsid w:val="00E3693B"/>
    <w:rsid w:val="00E373AB"/>
    <w:rsid w:val="00E37518"/>
    <w:rsid w:val="00E463F5"/>
    <w:rsid w:val="00E50620"/>
    <w:rsid w:val="00E51A5A"/>
    <w:rsid w:val="00E619E9"/>
    <w:rsid w:val="00E70E49"/>
    <w:rsid w:val="00E71260"/>
    <w:rsid w:val="00E81F49"/>
    <w:rsid w:val="00E87CB8"/>
    <w:rsid w:val="00E9166D"/>
    <w:rsid w:val="00EA6ED0"/>
    <w:rsid w:val="00EB3ABE"/>
    <w:rsid w:val="00EB5811"/>
    <w:rsid w:val="00EB5EDE"/>
    <w:rsid w:val="00ED54D0"/>
    <w:rsid w:val="00EE7BCC"/>
    <w:rsid w:val="00EF1DCB"/>
    <w:rsid w:val="00EF2527"/>
    <w:rsid w:val="00F010C7"/>
    <w:rsid w:val="00F06110"/>
    <w:rsid w:val="00F10E9D"/>
    <w:rsid w:val="00F20AE2"/>
    <w:rsid w:val="00F21AA6"/>
    <w:rsid w:val="00F3463A"/>
    <w:rsid w:val="00F36106"/>
    <w:rsid w:val="00F50B35"/>
    <w:rsid w:val="00F65DC1"/>
    <w:rsid w:val="00F76A15"/>
    <w:rsid w:val="00F866E2"/>
    <w:rsid w:val="00F9371D"/>
    <w:rsid w:val="00FA559B"/>
    <w:rsid w:val="00FA585C"/>
    <w:rsid w:val="00FB38F5"/>
    <w:rsid w:val="00FC1ABA"/>
    <w:rsid w:val="00FC2EBF"/>
    <w:rsid w:val="00FD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E3E99"/>
  <w15:chartTrackingRefBased/>
  <w15:docId w15:val="{E0994279-208C-4012-800D-5CC43DED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424"/>
    <w:pPr>
      <w:jc w:val="both"/>
    </w:pPr>
    <w:rPr>
      <w:rFonts w:ascii="Assistant" w:hAnsi="Assistant"/>
      <w:sz w:val="24"/>
    </w:rPr>
  </w:style>
  <w:style w:type="paragraph" w:styleId="Ttulo1">
    <w:name w:val="heading 1"/>
    <w:next w:val="Normal"/>
    <w:link w:val="Ttulo1Char"/>
    <w:uiPriority w:val="9"/>
    <w:qFormat/>
    <w:rsid w:val="008272FD"/>
    <w:pPr>
      <w:outlineLvl w:val="0"/>
    </w:pPr>
    <w:rPr>
      <w:rFonts w:ascii="Abril Fatface" w:hAnsi="Abril Fatface" w:cs="Iskoola Pota"/>
      <w:b/>
      <w:bCs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272FD"/>
    <w:pPr>
      <w:keepNext/>
      <w:keepLines/>
      <w:spacing w:before="40" w:after="0"/>
      <w:outlineLvl w:val="1"/>
    </w:pPr>
    <w:rPr>
      <w:rFonts w:ascii="Arial Narrow" w:eastAsia="DejaVu Sans" w:hAnsi="Arial Narrow" w:cstheme="majorBidi"/>
      <w:b/>
      <w:bCs/>
      <w:color w:val="171717" w:themeColor="background2" w:themeShade="1A"/>
      <w:kern w:val="2"/>
      <w:szCs w:val="24"/>
      <w:u w:val="doubl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6E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paragraph" w:styleId="Data">
    <w:name w:val="Date"/>
    <w:basedOn w:val="Normal"/>
    <w:next w:val="Normal"/>
    <w:link w:val="DataChar"/>
    <w:uiPriority w:val="99"/>
    <w:unhideWhenUsed/>
    <w:rsid w:val="00232E8E"/>
  </w:style>
  <w:style w:type="character" w:customStyle="1" w:styleId="DataChar">
    <w:name w:val="Data Char"/>
    <w:basedOn w:val="Fontepargpadro"/>
    <w:link w:val="Data"/>
    <w:uiPriority w:val="99"/>
    <w:rsid w:val="00232E8E"/>
    <w:rPr>
      <w:rFonts w:ascii="Baguet Script" w:hAnsi="Baguet Script"/>
    </w:rPr>
  </w:style>
  <w:style w:type="paragraph" w:styleId="Ttulo">
    <w:name w:val="Title"/>
    <w:next w:val="Normal"/>
    <w:link w:val="TtuloChar"/>
    <w:uiPriority w:val="10"/>
    <w:qFormat/>
    <w:rsid w:val="008272FD"/>
    <w:pPr>
      <w:jc w:val="right"/>
    </w:pPr>
    <w:rPr>
      <w:rFonts w:ascii="Iskoola Pota" w:hAnsi="Iskoola Pota" w:cs="Iskoola Pota"/>
      <w:b/>
      <w:bCs/>
      <w:color w:val="222A35" w:themeColor="text2" w:themeShade="80"/>
      <w:sz w:val="24"/>
    </w:rPr>
  </w:style>
  <w:style w:type="character" w:customStyle="1" w:styleId="TtuloChar">
    <w:name w:val="Título Char"/>
    <w:basedOn w:val="Fontepargpadro"/>
    <w:link w:val="Ttulo"/>
    <w:uiPriority w:val="10"/>
    <w:rsid w:val="008272FD"/>
    <w:rPr>
      <w:rFonts w:ascii="Iskoola Pota" w:hAnsi="Iskoola Pota" w:cs="Iskoola Pota"/>
      <w:b/>
      <w:bCs/>
      <w:color w:val="222A35" w:themeColor="text2" w:themeShade="80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0D66B1"/>
    <w:pPr>
      <w:spacing w:after="0" w:line="240" w:lineRule="auto"/>
      <w:ind w:firstLine="1701"/>
      <w:contextualSpacing/>
    </w:pPr>
  </w:style>
  <w:style w:type="character" w:styleId="Forte">
    <w:name w:val="Strong"/>
    <w:basedOn w:val="Fontepargpadro"/>
    <w:uiPriority w:val="22"/>
    <w:qFormat/>
    <w:rsid w:val="008272FD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8272FD"/>
    <w:rPr>
      <w:rFonts w:ascii="Abril Fatface" w:hAnsi="Abril Fatface" w:cs="Iskoola Pota"/>
      <w:b/>
      <w:bCs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8272FD"/>
    <w:rPr>
      <w:rFonts w:ascii="Arial Narrow" w:eastAsia="DejaVu Sans" w:hAnsi="Arial Narrow" w:cstheme="majorBidi"/>
      <w:b/>
      <w:bCs/>
      <w:color w:val="171717" w:themeColor="background2" w:themeShade="1A"/>
      <w:kern w:val="2"/>
      <w:sz w:val="24"/>
      <w:szCs w:val="24"/>
      <w:u w:val="double"/>
    </w:rPr>
  </w:style>
  <w:style w:type="character" w:styleId="Hyperlink">
    <w:name w:val="Hyperlink"/>
    <w:uiPriority w:val="99"/>
    <w:unhideWhenUsed/>
    <w:rsid w:val="008272FD"/>
    <w:rPr>
      <w:color w:val="000080"/>
      <w:u w:val="single"/>
    </w:rPr>
  </w:style>
  <w:style w:type="paragraph" w:styleId="Subttulo">
    <w:name w:val="Subtitle"/>
    <w:basedOn w:val="Normal"/>
    <w:next w:val="Normal"/>
    <w:link w:val="SubttuloChar"/>
    <w:qFormat/>
    <w:rsid w:val="008272FD"/>
    <w:rPr>
      <w:rFonts w:ascii="Arial Narrow" w:eastAsia="DejaVu Sans" w:hAnsi="Arial Narrow" w:cs="Times New Roman"/>
      <w:color w:val="000000" w:themeColor="text1"/>
      <w:kern w:val="2"/>
      <w:szCs w:val="24"/>
    </w:rPr>
  </w:style>
  <w:style w:type="character" w:customStyle="1" w:styleId="SubttuloChar">
    <w:name w:val="Subtítulo Char"/>
    <w:basedOn w:val="Fontepargpadro"/>
    <w:link w:val="Subttulo"/>
    <w:rsid w:val="008272FD"/>
    <w:rPr>
      <w:rFonts w:ascii="Arial Narrow" w:eastAsia="DejaVu Sans" w:hAnsi="Arial Narrow" w:cs="Times New Roman"/>
      <w:color w:val="000000" w:themeColor="text1"/>
      <w:kern w:val="2"/>
      <w:sz w:val="24"/>
      <w:szCs w:val="24"/>
    </w:rPr>
  </w:style>
  <w:style w:type="paragraph" w:styleId="Citao">
    <w:name w:val="Quote"/>
    <w:basedOn w:val="PargrafodaLista"/>
    <w:link w:val="CitaoChar"/>
    <w:uiPriority w:val="29"/>
    <w:qFormat/>
    <w:rsid w:val="006E295B"/>
    <w:pPr>
      <w:ind w:left="1843"/>
    </w:pPr>
    <w:rPr>
      <w:i/>
      <w:iCs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6E295B"/>
    <w:rPr>
      <w:rFonts w:ascii="Assistant" w:hAnsi="Assistant"/>
      <w:i/>
      <w:iCs/>
      <w:sz w:val="20"/>
      <w:szCs w:val="20"/>
    </w:rPr>
  </w:style>
  <w:style w:type="character" w:styleId="TtulodoLivro">
    <w:name w:val="Book Title"/>
    <w:uiPriority w:val="33"/>
    <w:qFormat/>
    <w:rsid w:val="008272FD"/>
  </w:style>
  <w:style w:type="paragraph" w:customStyle="1" w:styleId="Referncialegislativa">
    <w:name w:val="Referência legislativa"/>
    <w:basedOn w:val="Normal"/>
    <w:link w:val="ReferncialegislativaChar"/>
    <w:qFormat/>
    <w:rsid w:val="008272FD"/>
    <w:pPr>
      <w:spacing w:after="0" w:line="240" w:lineRule="auto"/>
      <w:ind w:left="2268"/>
    </w:pPr>
    <w:rPr>
      <w:rFonts w:eastAsia="DejaVu Sans" w:cs="Times New Roman"/>
      <w:color w:val="171717" w:themeColor="background2" w:themeShade="1A"/>
      <w:kern w:val="2"/>
      <w:sz w:val="20"/>
      <w:szCs w:val="24"/>
    </w:rPr>
  </w:style>
  <w:style w:type="character" w:customStyle="1" w:styleId="ReferncialegislativaChar">
    <w:name w:val="Referência legislativa Char"/>
    <w:basedOn w:val="Fontepargpadro"/>
    <w:link w:val="Referncialegislativa"/>
    <w:rsid w:val="008272FD"/>
    <w:rPr>
      <w:rFonts w:ascii="Assistant" w:eastAsia="DejaVu Sans" w:hAnsi="Assistant" w:cs="Times New Roman"/>
      <w:color w:val="171717" w:themeColor="background2" w:themeShade="1A"/>
      <w:kern w:val="2"/>
      <w:sz w:val="20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6EE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4A0BCB"/>
    <w:rPr>
      <w:color w:val="605E5C"/>
      <w:shd w:val="clear" w:color="auto" w:fill="E1DFDD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219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2198"/>
    <w:rPr>
      <w:rFonts w:ascii="Assistant" w:hAnsi="Assistant"/>
      <w:i/>
      <w:iCs/>
      <w:color w:val="4472C4" w:themeColor="accent1"/>
      <w:sz w:val="24"/>
    </w:rPr>
  </w:style>
  <w:style w:type="paragraph" w:customStyle="1" w:styleId="Listanumerica01">
    <w:name w:val="Lista numerica 01"/>
    <w:basedOn w:val="PargrafodaLista"/>
    <w:link w:val="Listanumerica01Char"/>
    <w:qFormat/>
    <w:rsid w:val="003A03C3"/>
    <w:pPr>
      <w:numPr>
        <w:numId w:val="2"/>
      </w:numPr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A03C3"/>
    <w:rPr>
      <w:rFonts w:ascii="Assistant" w:hAnsi="Assistant"/>
      <w:sz w:val="24"/>
    </w:rPr>
  </w:style>
  <w:style w:type="character" w:customStyle="1" w:styleId="Listanumerica01Char">
    <w:name w:val="Lista numerica 01 Char"/>
    <w:basedOn w:val="PargrafodaListaChar"/>
    <w:link w:val="Listanumerica01"/>
    <w:rsid w:val="003A03C3"/>
    <w:rPr>
      <w:rFonts w:ascii="Assistant" w:hAnsi="Assistant"/>
      <w:sz w:val="24"/>
    </w:rPr>
  </w:style>
  <w:style w:type="paragraph" w:styleId="NormalWeb">
    <w:name w:val="Normal (Web)"/>
    <w:basedOn w:val="Normal"/>
    <w:uiPriority w:val="99"/>
    <w:semiHidden/>
    <w:unhideWhenUsed/>
    <w:rsid w:val="00667AA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8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inh\OneDrive%20-%20JOS&#201;%20LUIZ%20CORREA%20DA%20SILVA%20SOCIEDADE%20INDIVIDUAL%20DE%20ADVOCACIA\Documentos\Modelos%20Personalizados%20do%20Office\CamaraSeteLagoas_Timbrad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DFD74-073E-47EB-854C-CC03017CD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CamaraSeteLagoas_Timbrado</Template>
  <TotalTime>0</TotalTime>
  <Pages>4</Pages>
  <Words>1016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Maria Lima de Carvalho</dc:creator>
  <cp:keywords/>
  <dc:description/>
  <cp:lastModifiedBy>FLAVIO PIRES INCALADO</cp:lastModifiedBy>
  <cp:revision>2</cp:revision>
  <dcterms:created xsi:type="dcterms:W3CDTF">2023-12-26T16:42:00Z</dcterms:created>
  <dcterms:modified xsi:type="dcterms:W3CDTF">2023-12-26T16:42:00Z</dcterms:modified>
</cp:coreProperties>
</file>