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C8F9" w14:textId="77EE5006" w:rsidR="001F6453" w:rsidRDefault="001F6453" w:rsidP="001F6453">
      <w:pPr>
        <w:pStyle w:val="Estilopadro"/>
        <w:jc w:val="right"/>
        <w:rPr>
          <w:rFonts w:ascii="Verdana" w:hAnsi="Verdana"/>
          <w:sz w:val="22"/>
          <w:szCs w:val="22"/>
        </w:rPr>
      </w:pPr>
      <w:r>
        <w:rPr>
          <w:rFonts w:ascii="Verdana" w:hAnsi="Verdana"/>
          <w:sz w:val="22"/>
          <w:szCs w:val="22"/>
        </w:rPr>
        <w:t xml:space="preserve">Sete lagoas, </w:t>
      </w:r>
      <w:r w:rsidR="004254D0">
        <w:rPr>
          <w:rFonts w:ascii="Verdana" w:hAnsi="Verdana"/>
          <w:sz w:val="22"/>
          <w:szCs w:val="22"/>
        </w:rPr>
        <w:t>18</w:t>
      </w:r>
      <w:r>
        <w:rPr>
          <w:rFonts w:ascii="Verdana" w:hAnsi="Verdana"/>
          <w:sz w:val="22"/>
          <w:szCs w:val="22"/>
        </w:rPr>
        <w:t xml:space="preserve"> de </w:t>
      </w:r>
      <w:r w:rsidR="004254D0">
        <w:rPr>
          <w:rFonts w:ascii="Verdana" w:hAnsi="Verdana"/>
          <w:sz w:val="22"/>
          <w:szCs w:val="22"/>
        </w:rPr>
        <w:t>dezembro</w:t>
      </w:r>
      <w:r>
        <w:rPr>
          <w:rFonts w:ascii="Verdana" w:hAnsi="Verdana"/>
          <w:sz w:val="22"/>
          <w:szCs w:val="22"/>
        </w:rPr>
        <w:t xml:space="preserve"> de 202</w:t>
      </w:r>
      <w:r w:rsidR="004254D0">
        <w:rPr>
          <w:rFonts w:ascii="Verdana" w:hAnsi="Verdana"/>
          <w:sz w:val="22"/>
          <w:szCs w:val="22"/>
        </w:rPr>
        <w:t>3</w:t>
      </w:r>
      <w:r>
        <w:rPr>
          <w:rFonts w:ascii="Verdana" w:hAnsi="Verdana"/>
          <w:sz w:val="22"/>
          <w:szCs w:val="22"/>
        </w:rPr>
        <w:t>.</w:t>
      </w:r>
    </w:p>
    <w:p w14:paraId="3F64B12E" w14:textId="77777777" w:rsidR="001F6453" w:rsidRDefault="001F6453" w:rsidP="001F6453">
      <w:pPr>
        <w:pStyle w:val="Estilopadro"/>
        <w:rPr>
          <w:rFonts w:ascii="Verdana" w:hAnsi="Verdana"/>
          <w:sz w:val="22"/>
          <w:szCs w:val="22"/>
        </w:rPr>
      </w:pPr>
    </w:p>
    <w:p w14:paraId="14EDF872" w14:textId="732EFDE2" w:rsidR="001F6453" w:rsidRDefault="001F6453" w:rsidP="001F6453">
      <w:pPr>
        <w:pStyle w:val="Estilopadro"/>
        <w:rPr>
          <w:rFonts w:ascii="Verdana" w:hAnsi="Verdana"/>
          <w:sz w:val="22"/>
          <w:szCs w:val="22"/>
        </w:rPr>
      </w:pPr>
      <w:r>
        <w:rPr>
          <w:rFonts w:ascii="Verdana" w:hAnsi="Verdana"/>
          <w:b/>
          <w:sz w:val="22"/>
          <w:szCs w:val="22"/>
        </w:rPr>
        <w:t>PARECER</w:t>
      </w:r>
      <w:r>
        <w:rPr>
          <w:rFonts w:ascii="Verdana" w:hAnsi="Verdana"/>
          <w:sz w:val="22"/>
          <w:szCs w:val="22"/>
        </w:rPr>
        <w:t>: PGL</w:t>
      </w:r>
      <w:r w:rsidR="004254D0">
        <w:rPr>
          <w:rFonts w:ascii="Verdana" w:hAnsi="Verdana"/>
          <w:sz w:val="22"/>
          <w:szCs w:val="22"/>
        </w:rPr>
        <w:t>-FR s/nº/</w:t>
      </w:r>
      <w:r>
        <w:rPr>
          <w:rFonts w:ascii="Verdana" w:hAnsi="Verdana"/>
          <w:sz w:val="22"/>
          <w:szCs w:val="22"/>
        </w:rPr>
        <w:t>202</w:t>
      </w:r>
      <w:r w:rsidR="004254D0">
        <w:rPr>
          <w:rFonts w:ascii="Verdana" w:hAnsi="Verdana"/>
          <w:sz w:val="22"/>
          <w:szCs w:val="22"/>
        </w:rPr>
        <w:t>3</w:t>
      </w:r>
      <w:r>
        <w:rPr>
          <w:rFonts w:ascii="Verdana" w:hAnsi="Verdana"/>
          <w:sz w:val="22"/>
          <w:szCs w:val="22"/>
        </w:rPr>
        <w:t>.</w:t>
      </w:r>
    </w:p>
    <w:p w14:paraId="0860F2E0" w14:textId="77777777" w:rsidR="001F6453" w:rsidRDefault="001F6453" w:rsidP="001F6453">
      <w:pPr>
        <w:pStyle w:val="Estilopadro"/>
        <w:rPr>
          <w:rFonts w:ascii="Verdana" w:hAnsi="Verdana"/>
          <w:sz w:val="22"/>
          <w:szCs w:val="22"/>
        </w:rPr>
      </w:pPr>
    </w:p>
    <w:p w14:paraId="0A523D77" w14:textId="5D7F59E2" w:rsidR="001F6453" w:rsidRDefault="001F6453" w:rsidP="001F6453">
      <w:pPr>
        <w:pStyle w:val="Estilopadro"/>
        <w:jc w:val="both"/>
        <w:rPr>
          <w:rFonts w:ascii="Verdana" w:hAnsi="Verdana"/>
          <w:sz w:val="22"/>
          <w:szCs w:val="22"/>
        </w:rPr>
      </w:pPr>
      <w:r>
        <w:rPr>
          <w:rFonts w:ascii="Verdana" w:hAnsi="Verdana"/>
          <w:b/>
          <w:sz w:val="22"/>
          <w:szCs w:val="22"/>
        </w:rPr>
        <w:t>MATÉRIA</w:t>
      </w:r>
      <w:r>
        <w:rPr>
          <w:rFonts w:ascii="Verdana" w:hAnsi="Verdana"/>
          <w:sz w:val="22"/>
          <w:szCs w:val="22"/>
        </w:rPr>
        <w:t>: Projeto de lei nº 410/202</w:t>
      </w:r>
      <w:r w:rsidR="004254D0">
        <w:rPr>
          <w:rFonts w:ascii="Verdana" w:hAnsi="Verdana"/>
          <w:sz w:val="22"/>
          <w:szCs w:val="22"/>
        </w:rPr>
        <w:t>3</w:t>
      </w:r>
      <w:r>
        <w:rPr>
          <w:rFonts w:ascii="Verdana" w:hAnsi="Verdana"/>
          <w:sz w:val="22"/>
          <w:szCs w:val="22"/>
        </w:rPr>
        <w:t xml:space="preserve"> que “Institui a revisão do Plano Plurianual do Município de Sete Lagoas para o período de 202</w:t>
      </w:r>
      <w:r w:rsidR="004254D0">
        <w:rPr>
          <w:rFonts w:ascii="Verdana" w:hAnsi="Verdana"/>
          <w:sz w:val="22"/>
          <w:szCs w:val="22"/>
        </w:rPr>
        <w:t>4</w:t>
      </w:r>
      <w:r>
        <w:rPr>
          <w:rFonts w:ascii="Verdana" w:hAnsi="Verdana"/>
          <w:sz w:val="22"/>
          <w:szCs w:val="22"/>
        </w:rPr>
        <w:t xml:space="preserve"> a 2025”.</w:t>
      </w:r>
    </w:p>
    <w:p w14:paraId="100CB9A7" w14:textId="77777777" w:rsidR="001F6453" w:rsidRDefault="001F6453" w:rsidP="001F6453">
      <w:pPr>
        <w:pStyle w:val="Estilopadro"/>
        <w:rPr>
          <w:rFonts w:ascii="Verdana" w:hAnsi="Verdana"/>
          <w:sz w:val="22"/>
          <w:szCs w:val="22"/>
        </w:rPr>
      </w:pPr>
    </w:p>
    <w:p w14:paraId="533AF0B7" w14:textId="77777777" w:rsidR="001F6453" w:rsidRDefault="001F6453" w:rsidP="001F6453">
      <w:pPr>
        <w:pStyle w:val="Estilopadro"/>
        <w:pBdr>
          <w:bottom w:val="single" w:sz="8" w:space="0" w:color="000001"/>
        </w:pBdr>
        <w:rPr>
          <w:rFonts w:ascii="Verdana" w:hAnsi="Verdana"/>
          <w:sz w:val="22"/>
          <w:szCs w:val="22"/>
        </w:rPr>
      </w:pPr>
      <w:r>
        <w:rPr>
          <w:rFonts w:ascii="Verdana" w:hAnsi="Verdana"/>
          <w:b/>
          <w:sz w:val="22"/>
          <w:szCs w:val="22"/>
        </w:rPr>
        <w:t>AUTOR</w:t>
      </w:r>
      <w:r>
        <w:rPr>
          <w:rFonts w:ascii="Verdana" w:hAnsi="Verdana"/>
          <w:sz w:val="22"/>
          <w:szCs w:val="22"/>
        </w:rPr>
        <w:t>: Poder Executivo Municipal.</w:t>
      </w:r>
    </w:p>
    <w:p w14:paraId="17318D66" w14:textId="77777777" w:rsidR="001F6453" w:rsidRDefault="001F6453" w:rsidP="001F6453">
      <w:pPr>
        <w:pStyle w:val="Estilopadro"/>
        <w:rPr>
          <w:rFonts w:ascii="Verdana" w:hAnsi="Verdana"/>
          <w:sz w:val="22"/>
          <w:szCs w:val="22"/>
        </w:rPr>
      </w:pPr>
    </w:p>
    <w:p w14:paraId="1314034C" w14:textId="7A4CE345" w:rsidR="001F6453" w:rsidRDefault="001F6453" w:rsidP="001F6453">
      <w:pPr>
        <w:pStyle w:val="Estilopadro"/>
        <w:ind w:firstLine="2220"/>
        <w:jc w:val="both"/>
        <w:rPr>
          <w:rFonts w:ascii="Verdana" w:hAnsi="Verdana"/>
          <w:sz w:val="22"/>
          <w:szCs w:val="22"/>
        </w:rPr>
      </w:pPr>
      <w:r>
        <w:rPr>
          <w:rFonts w:ascii="Verdana" w:hAnsi="Verdana"/>
          <w:sz w:val="22"/>
          <w:szCs w:val="22"/>
        </w:rPr>
        <w:t>A proposição acima referenciada, subscrita pelo Chefe do Poder Executivo Municipal, objetiva instituir a revisão do Plano Plurianual do Município de Sete Lagoas que estabelece as diretrizes, objetivos e metas da Administração pública, de forma quantificada física e financeiramente, para o período de 202</w:t>
      </w:r>
      <w:r w:rsidR="004254D0">
        <w:rPr>
          <w:rFonts w:ascii="Verdana" w:hAnsi="Verdana"/>
          <w:sz w:val="22"/>
          <w:szCs w:val="22"/>
        </w:rPr>
        <w:t>4</w:t>
      </w:r>
      <w:r>
        <w:rPr>
          <w:rFonts w:ascii="Verdana" w:hAnsi="Verdana"/>
          <w:sz w:val="22"/>
          <w:szCs w:val="22"/>
        </w:rPr>
        <w:t>/2025.</w:t>
      </w:r>
    </w:p>
    <w:p w14:paraId="01CF361B" w14:textId="3020152D" w:rsidR="001F6453" w:rsidRDefault="001F6453" w:rsidP="001F6453">
      <w:pPr>
        <w:pStyle w:val="Estilopadro"/>
        <w:ind w:firstLine="2220"/>
        <w:jc w:val="both"/>
        <w:rPr>
          <w:rFonts w:ascii="Verdana" w:hAnsi="Verdana"/>
          <w:sz w:val="22"/>
          <w:szCs w:val="22"/>
        </w:rPr>
      </w:pPr>
      <w:r>
        <w:rPr>
          <w:rFonts w:ascii="Verdana" w:hAnsi="Verdana"/>
          <w:sz w:val="22"/>
          <w:szCs w:val="22"/>
        </w:rPr>
        <w:t xml:space="preserve">O projeto foi distribuído </w:t>
      </w:r>
      <w:r w:rsidR="004254D0">
        <w:rPr>
          <w:rFonts w:ascii="Verdana" w:hAnsi="Verdana"/>
          <w:sz w:val="22"/>
          <w:szCs w:val="22"/>
        </w:rPr>
        <w:t xml:space="preserve">a esta </w:t>
      </w:r>
      <w:r>
        <w:rPr>
          <w:rFonts w:ascii="Verdana" w:hAnsi="Verdana"/>
          <w:sz w:val="22"/>
          <w:szCs w:val="22"/>
        </w:rPr>
        <w:t>Procuradoria Geral do Legislativo para receber parecer quanto aos aspectos de sua</w:t>
      </w:r>
      <w:r w:rsidR="004254D0">
        <w:rPr>
          <w:rFonts w:ascii="Verdana" w:hAnsi="Verdana"/>
          <w:sz w:val="22"/>
          <w:szCs w:val="22"/>
        </w:rPr>
        <w:t xml:space="preserve"> constitucionalidade,</w:t>
      </w:r>
      <w:r>
        <w:rPr>
          <w:rFonts w:ascii="Verdana" w:hAnsi="Verdana"/>
          <w:sz w:val="22"/>
          <w:szCs w:val="22"/>
        </w:rPr>
        <w:t xml:space="preserve"> legalidade</w:t>
      </w:r>
      <w:r w:rsidR="004254D0">
        <w:rPr>
          <w:rFonts w:ascii="Verdana" w:hAnsi="Verdana"/>
          <w:sz w:val="22"/>
          <w:szCs w:val="22"/>
        </w:rPr>
        <w:t xml:space="preserve"> e</w:t>
      </w:r>
      <w:r>
        <w:rPr>
          <w:rFonts w:ascii="Verdana" w:hAnsi="Verdana"/>
          <w:sz w:val="22"/>
          <w:szCs w:val="22"/>
        </w:rPr>
        <w:t xml:space="preserve"> juridicidade, bem como sua adequação </w:t>
      </w:r>
      <w:r w:rsidR="004254D0">
        <w:rPr>
          <w:rFonts w:ascii="Verdana" w:hAnsi="Verdana"/>
          <w:sz w:val="22"/>
          <w:szCs w:val="22"/>
        </w:rPr>
        <w:t>à</w:t>
      </w:r>
      <w:r>
        <w:rPr>
          <w:rFonts w:ascii="Verdana" w:hAnsi="Verdana"/>
          <w:sz w:val="22"/>
          <w:szCs w:val="22"/>
        </w:rPr>
        <w:t xml:space="preserve"> </w:t>
      </w:r>
      <w:r w:rsidR="004254D0">
        <w:rPr>
          <w:rFonts w:ascii="Verdana" w:hAnsi="Verdana"/>
          <w:sz w:val="22"/>
          <w:szCs w:val="22"/>
        </w:rPr>
        <w:t>legislação pertinente</w:t>
      </w:r>
      <w:r>
        <w:rPr>
          <w:rFonts w:ascii="Verdana" w:hAnsi="Verdana"/>
          <w:sz w:val="22"/>
          <w:szCs w:val="22"/>
        </w:rPr>
        <w:t>.</w:t>
      </w:r>
    </w:p>
    <w:p w14:paraId="2041EEB9" w14:textId="77777777" w:rsidR="001F6453" w:rsidRDefault="001F6453" w:rsidP="001F6453">
      <w:pPr>
        <w:pStyle w:val="Estilopadro"/>
        <w:tabs>
          <w:tab w:val="left" w:pos="5580"/>
        </w:tabs>
        <w:ind w:firstLine="1560"/>
        <w:jc w:val="both"/>
        <w:rPr>
          <w:rFonts w:ascii="Verdana" w:hAnsi="Verdana" w:cs="DejaVu Sans"/>
          <w:sz w:val="22"/>
          <w:szCs w:val="22"/>
        </w:rPr>
      </w:pPr>
      <w:r>
        <w:rPr>
          <w:rFonts w:ascii="Verdana" w:hAnsi="Verdana" w:cs="DejaVu Sans"/>
          <w:sz w:val="22"/>
          <w:szCs w:val="22"/>
        </w:rPr>
        <w:t xml:space="preserve">        A Lei Orgânica do Município de Sete Lagoas dispõe no § 3º do art. 239:</w:t>
      </w:r>
    </w:p>
    <w:p w14:paraId="1C6FE977" w14:textId="77777777" w:rsidR="001F6453" w:rsidRDefault="001F6453" w:rsidP="001F6453">
      <w:pPr>
        <w:pStyle w:val="Estilopadro"/>
        <w:tabs>
          <w:tab w:val="left" w:pos="5580"/>
        </w:tabs>
        <w:ind w:firstLine="1560"/>
        <w:jc w:val="both"/>
        <w:rPr>
          <w:rFonts w:ascii="Verdana" w:hAnsi="Verdana" w:cs="DejaVu Sans"/>
          <w:sz w:val="22"/>
          <w:szCs w:val="22"/>
        </w:rPr>
      </w:pPr>
    </w:p>
    <w:p w14:paraId="0C5C498C" w14:textId="77777777" w:rsidR="001F6453" w:rsidRDefault="001F6453" w:rsidP="001F6453">
      <w:pPr>
        <w:pStyle w:val="Estilopadro"/>
        <w:tabs>
          <w:tab w:val="left" w:pos="5580"/>
        </w:tabs>
        <w:ind w:firstLine="1560"/>
        <w:jc w:val="both"/>
        <w:rPr>
          <w:rFonts w:ascii="Verdana" w:hAnsi="Verdana" w:cs="Arial"/>
          <w:i/>
          <w:sz w:val="22"/>
          <w:szCs w:val="22"/>
        </w:rPr>
      </w:pPr>
      <w:r>
        <w:rPr>
          <w:rFonts w:ascii="Verdana" w:hAnsi="Verdana" w:cs="Arial"/>
          <w:i/>
          <w:sz w:val="22"/>
          <w:szCs w:val="22"/>
        </w:rPr>
        <w:t>“Art. 239 – (...)</w:t>
      </w:r>
    </w:p>
    <w:p w14:paraId="4B7E2A61" w14:textId="77777777" w:rsidR="001F6453" w:rsidRDefault="001F6453" w:rsidP="001F6453">
      <w:pPr>
        <w:pStyle w:val="Estilopadro"/>
        <w:tabs>
          <w:tab w:val="left" w:pos="5580"/>
        </w:tabs>
        <w:ind w:firstLine="1560"/>
        <w:jc w:val="both"/>
        <w:rPr>
          <w:rFonts w:ascii="Verdana" w:hAnsi="Verdana" w:cs="Arial"/>
          <w:i/>
          <w:sz w:val="22"/>
          <w:szCs w:val="22"/>
        </w:rPr>
      </w:pPr>
    </w:p>
    <w:p w14:paraId="422CBB5E" w14:textId="77777777" w:rsidR="001F6453" w:rsidRDefault="001F6453" w:rsidP="001F6453">
      <w:pPr>
        <w:pStyle w:val="Estilopadro"/>
        <w:tabs>
          <w:tab w:val="left" w:pos="5580"/>
        </w:tabs>
        <w:ind w:firstLine="1560"/>
        <w:jc w:val="both"/>
        <w:rPr>
          <w:rFonts w:ascii="Verdana" w:hAnsi="Verdana" w:cs="Arial"/>
          <w:i/>
          <w:sz w:val="22"/>
          <w:szCs w:val="22"/>
        </w:rPr>
      </w:pPr>
      <w:r>
        <w:rPr>
          <w:rFonts w:ascii="Verdana" w:hAnsi="Verdana" w:cs="Arial"/>
          <w:i/>
          <w:sz w:val="22"/>
          <w:szCs w:val="22"/>
        </w:rPr>
        <w:t>§ 3º Os projetos de lei do plano plurianual, o das diretrizes orçamentárias e do orçamento anual, serão enviados pelo Prefeito à Câmara Municipal,</w:t>
      </w:r>
      <w:r>
        <w:rPr>
          <w:rFonts w:ascii="Verdana" w:hAnsi="Verdana" w:cs="Arial"/>
          <w:i/>
          <w:sz w:val="22"/>
          <w:szCs w:val="22"/>
          <w:u w:val="single"/>
        </w:rPr>
        <w:t xml:space="preserve"> obedecidos os critérios a serem estabelecidos em lei complementar.”</w:t>
      </w:r>
      <w:r>
        <w:rPr>
          <w:rFonts w:ascii="Verdana" w:hAnsi="Verdana" w:cs="Arial"/>
          <w:sz w:val="22"/>
          <w:szCs w:val="22"/>
        </w:rPr>
        <w:t xml:space="preserve"> (grifo nosso).</w:t>
      </w:r>
    </w:p>
    <w:p w14:paraId="491CEB80" w14:textId="77777777" w:rsidR="001F6453" w:rsidRDefault="001F6453" w:rsidP="001F6453">
      <w:pPr>
        <w:pStyle w:val="Estilopadro"/>
        <w:tabs>
          <w:tab w:val="left" w:pos="5580"/>
        </w:tabs>
        <w:ind w:firstLine="1560"/>
        <w:jc w:val="both"/>
        <w:rPr>
          <w:rFonts w:ascii="Verdana" w:hAnsi="Verdana" w:cs="DejaVu Sans"/>
          <w:sz w:val="22"/>
          <w:szCs w:val="22"/>
        </w:rPr>
      </w:pPr>
    </w:p>
    <w:p w14:paraId="75836BFB" w14:textId="76E2C509" w:rsidR="001F6453" w:rsidRDefault="001F6453" w:rsidP="001F6453">
      <w:pPr>
        <w:pStyle w:val="Estilopadro"/>
        <w:tabs>
          <w:tab w:val="left" w:pos="5580"/>
        </w:tabs>
        <w:ind w:firstLine="1560"/>
        <w:jc w:val="both"/>
        <w:rPr>
          <w:rFonts w:ascii="Verdana" w:hAnsi="Verdana" w:cs="DejaVu Sans"/>
          <w:sz w:val="22"/>
          <w:szCs w:val="22"/>
        </w:rPr>
      </w:pPr>
      <w:r>
        <w:rPr>
          <w:rFonts w:ascii="Verdana" w:hAnsi="Verdana" w:cs="DejaVu Sans"/>
          <w:sz w:val="22"/>
          <w:szCs w:val="22"/>
        </w:rPr>
        <w:t xml:space="preserve">A Lei </w:t>
      </w:r>
      <w:r w:rsidR="00B115E9">
        <w:rPr>
          <w:rFonts w:ascii="Verdana" w:hAnsi="Verdana" w:cs="DejaVu Sans"/>
          <w:sz w:val="22"/>
          <w:szCs w:val="22"/>
        </w:rPr>
        <w:t xml:space="preserve"> Municipal </w:t>
      </w:r>
      <w:r>
        <w:rPr>
          <w:rFonts w:ascii="Verdana" w:hAnsi="Verdana" w:cs="DejaVu Sans"/>
          <w:sz w:val="22"/>
          <w:szCs w:val="22"/>
        </w:rPr>
        <w:t>Complementar nº 59, de 30 de agosto de 2001, que “Dispõe sobre prazos de encaminhamento e devolução de projetos de leis de que trata o art. 237 da Lei Orgânica do Município de Sete Lagoas”, fixa o seguinte prazo no inciso I do art. 1º:</w:t>
      </w:r>
    </w:p>
    <w:p w14:paraId="4DD27E42" w14:textId="77777777" w:rsidR="001F6453" w:rsidRDefault="001F6453" w:rsidP="001F6453">
      <w:pPr>
        <w:pStyle w:val="Estilopadro"/>
        <w:tabs>
          <w:tab w:val="left" w:pos="5580"/>
        </w:tabs>
        <w:ind w:firstLine="1560"/>
        <w:jc w:val="both"/>
        <w:rPr>
          <w:rFonts w:ascii="Verdana" w:hAnsi="Verdana" w:cs="DejaVu Sans"/>
          <w:sz w:val="22"/>
          <w:szCs w:val="22"/>
        </w:rPr>
      </w:pPr>
    </w:p>
    <w:p w14:paraId="1F429068" w14:textId="77777777" w:rsidR="001F6453" w:rsidRDefault="001F6453" w:rsidP="001F6453">
      <w:pPr>
        <w:pStyle w:val="Estilopadro"/>
        <w:tabs>
          <w:tab w:val="left" w:pos="5580"/>
        </w:tabs>
        <w:ind w:firstLine="1560"/>
        <w:jc w:val="both"/>
        <w:rPr>
          <w:rFonts w:ascii="Verdana" w:hAnsi="Verdana" w:cstheme="minorHAnsi"/>
          <w:i/>
          <w:color w:val="333333"/>
          <w:sz w:val="22"/>
          <w:szCs w:val="22"/>
          <w:shd w:val="clear" w:color="auto" w:fill="FFFFFF"/>
        </w:rPr>
      </w:pPr>
      <w:r>
        <w:rPr>
          <w:rStyle w:val="label"/>
          <w:rFonts w:ascii="Verdana" w:hAnsi="Verdana" w:cstheme="minorHAnsi"/>
          <w:b/>
          <w:bCs/>
          <w:i/>
          <w:sz w:val="22"/>
          <w:szCs w:val="22"/>
          <w:shd w:val="clear" w:color="auto" w:fill="D9534F"/>
        </w:rPr>
        <w:t>“Art. 1º</w:t>
      </w:r>
      <w:r>
        <w:rPr>
          <w:rFonts w:ascii="Verdana" w:hAnsi="Verdana" w:cstheme="minorHAnsi"/>
          <w:i/>
          <w:sz w:val="22"/>
          <w:szCs w:val="22"/>
          <w:shd w:val="clear" w:color="auto" w:fill="FFFFFF"/>
        </w:rPr>
        <w:t> </w:t>
      </w:r>
      <w:r>
        <w:rPr>
          <w:rFonts w:ascii="Verdana" w:hAnsi="Verdana" w:cstheme="minorHAnsi"/>
          <w:i/>
          <w:color w:val="333333"/>
          <w:sz w:val="22"/>
          <w:szCs w:val="22"/>
          <w:shd w:val="clear" w:color="auto" w:fill="FFFFFF"/>
        </w:rPr>
        <w:t>Os prazos de encaminhamento e devolução de Projetos de Leis, de iniciativa do Poder Executivo, de que trata o art. 237 da </w:t>
      </w:r>
      <w:hyperlink r:id="rId7" w:history="1">
        <w:r>
          <w:rPr>
            <w:rStyle w:val="Hyperlink"/>
            <w:rFonts w:ascii="Verdana" w:hAnsi="Verdana" w:cstheme="minorHAnsi"/>
            <w:b/>
            <w:bCs/>
            <w:i/>
            <w:color w:val="A28329"/>
            <w:sz w:val="22"/>
            <w:szCs w:val="22"/>
            <w:shd w:val="clear" w:color="auto" w:fill="FFFFFF"/>
          </w:rPr>
          <w:t>Lei Orgânica</w:t>
        </w:r>
      </w:hyperlink>
      <w:r>
        <w:rPr>
          <w:rFonts w:ascii="Verdana" w:hAnsi="Verdana" w:cstheme="minorHAnsi"/>
          <w:i/>
          <w:color w:val="333333"/>
          <w:sz w:val="22"/>
          <w:szCs w:val="22"/>
          <w:shd w:val="clear" w:color="auto" w:fill="FFFFFF"/>
        </w:rPr>
        <w:t> do Município serão os seguintes:</w:t>
      </w:r>
    </w:p>
    <w:p w14:paraId="57AAA4DF" w14:textId="77777777" w:rsidR="001F6453" w:rsidRDefault="001F6453" w:rsidP="001F6453">
      <w:pPr>
        <w:pStyle w:val="Estilopadro"/>
        <w:tabs>
          <w:tab w:val="left" w:pos="5580"/>
        </w:tabs>
        <w:ind w:firstLine="1560"/>
        <w:jc w:val="both"/>
        <w:rPr>
          <w:rFonts w:ascii="Verdana" w:hAnsi="Verdana" w:cs="Calibri"/>
          <w:i/>
          <w:color w:val="333333"/>
          <w:sz w:val="22"/>
          <w:szCs w:val="22"/>
          <w:shd w:val="clear" w:color="auto" w:fill="FFFFFF"/>
        </w:rPr>
      </w:pPr>
      <w:r>
        <w:rPr>
          <w:rFonts w:ascii="Verdana" w:hAnsi="Verdana" w:cs="Calibri"/>
          <w:color w:val="333333"/>
          <w:sz w:val="22"/>
          <w:szCs w:val="22"/>
        </w:rPr>
        <w:br/>
      </w:r>
      <w:r>
        <w:rPr>
          <w:rFonts w:ascii="Verdana" w:hAnsi="Verdana" w:cs="Calibri"/>
          <w:color w:val="333333"/>
          <w:sz w:val="22"/>
          <w:szCs w:val="22"/>
          <w:shd w:val="clear" w:color="auto" w:fill="FFFFFF"/>
        </w:rPr>
        <w:t xml:space="preserve">                             </w:t>
      </w:r>
      <w:r>
        <w:rPr>
          <w:rFonts w:ascii="Verdana" w:hAnsi="Verdana" w:cs="Calibri"/>
          <w:i/>
          <w:color w:val="333333"/>
          <w:sz w:val="22"/>
          <w:szCs w:val="22"/>
          <w:shd w:val="clear" w:color="auto" w:fill="FFFFFF"/>
        </w:rPr>
        <w:t xml:space="preserve">          I - O Projeto de Lei do Plano Plurianual, para vigência até o final do primeiro exercício financeiro do mandato municipal subsequente será encaminhado até o dia 30 de setembro, antes do encerramento do primeiro exercício financeiro e devolvido para sanção até o encerramento da sessão legislativa.</w:t>
      </w:r>
    </w:p>
    <w:p w14:paraId="4883D69A" w14:textId="77777777" w:rsidR="001F6453" w:rsidRDefault="001F6453" w:rsidP="001F6453">
      <w:pPr>
        <w:pStyle w:val="Estilopadro"/>
        <w:tabs>
          <w:tab w:val="left" w:pos="5580"/>
        </w:tabs>
        <w:ind w:firstLine="1560"/>
        <w:jc w:val="both"/>
        <w:rPr>
          <w:rFonts w:ascii="Verdana" w:hAnsi="Verdana" w:cs="Calibri"/>
          <w:i/>
          <w:color w:val="333333"/>
          <w:sz w:val="22"/>
          <w:szCs w:val="22"/>
          <w:shd w:val="clear" w:color="auto" w:fill="FFFFFF"/>
        </w:rPr>
      </w:pPr>
      <w:r>
        <w:rPr>
          <w:rFonts w:ascii="Verdana" w:hAnsi="Verdana" w:cs="Calibri"/>
          <w:i/>
          <w:color w:val="333333"/>
          <w:sz w:val="22"/>
          <w:szCs w:val="22"/>
          <w:shd w:val="clear" w:color="auto" w:fill="FFFFFF"/>
        </w:rPr>
        <w:t xml:space="preserve">          (...)”</w:t>
      </w:r>
    </w:p>
    <w:p w14:paraId="04CCB8C0" w14:textId="77777777" w:rsidR="001F6453" w:rsidRDefault="001F6453" w:rsidP="001F6453">
      <w:pPr>
        <w:pStyle w:val="Estilopadro"/>
        <w:tabs>
          <w:tab w:val="left" w:pos="5580"/>
        </w:tabs>
        <w:ind w:firstLine="1560"/>
        <w:jc w:val="both"/>
        <w:rPr>
          <w:rFonts w:ascii="Verdana" w:hAnsi="Verdana" w:cs="Calibri"/>
          <w:color w:val="333333"/>
          <w:sz w:val="22"/>
          <w:szCs w:val="22"/>
          <w:shd w:val="clear" w:color="auto" w:fill="FFFFFF"/>
        </w:rPr>
      </w:pPr>
      <w:r>
        <w:rPr>
          <w:rFonts w:ascii="Verdana" w:hAnsi="Verdana" w:cs="Calibri"/>
          <w:i/>
          <w:color w:val="333333"/>
          <w:sz w:val="22"/>
          <w:szCs w:val="22"/>
          <w:shd w:val="clear" w:color="auto" w:fill="FFFFFF"/>
        </w:rPr>
        <w:t xml:space="preserve">          </w:t>
      </w:r>
    </w:p>
    <w:p w14:paraId="3CD85952" w14:textId="540786CE" w:rsidR="001F6453" w:rsidRDefault="001F6453" w:rsidP="001F6453">
      <w:pPr>
        <w:pStyle w:val="Estilopadro"/>
        <w:tabs>
          <w:tab w:val="left" w:pos="5580"/>
        </w:tabs>
        <w:ind w:firstLine="1560"/>
        <w:jc w:val="both"/>
        <w:rPr>
          <w:rFonts w:ascii="Verdana" w:hAnsi="Verdana" w:cs="DejaVu Sans"/>
          <w:sz w:val="22"/>
          <w:szCs w:val="22"/>
        </w:rPr>
      </w:pPr>
      <w:r>
        <w:rPr>
          <w:rFonts w:ascii="Verdana" w:hAnsi="Verdana" w:cs="Calibri"/>
          <w:color w:val="333333"/>
          <w:sz w:val="22"/>
          <w:szCs w:val="22"/>
          <w:shd w:val="clear" w:color="auto" w:fill="FFFFFF"/>
        </w:rPr>
        <w:t xml:space="preserve">      Em face da citada lei complementar, constata</w:t>
      </w:r>
      <w:r w:rsidR="004254D0">
        <w:rPr>
          <w:rFonts w:ascii="Verdana" w:hAnsi="Verdana" w:cs="Calibri"/>
          <w:color w:val="333333"/>
          <w:sz w:val="22"/>
          <w:szCs w:val="22"/>
          <w:shd w:val="clear" w:color="auto" w:fill="FFFFFF"/>
        </w:rPr>
        <w:t>-se</w:t>
      </w:r>
      <w:r>
        <w:rPr>
          <w:rFonts w:ascii="Verdana" w:hAnsi="Verdana" w:cs="Calibri"/>
          <w:color w:val="333333"/>
          <w:sz w:val="22"/>
          <w:szCs w:val="22"/>
          <w:shd w:val="clear" w:color="auto" w:fill="FFFFFF"/>
        </w:rPr>
        <w:t xml:space="preserve"> que a propositura sob análise foi protocolada tempestivamente  na Câmara </w:t>
      </w:r>
      <w:r>
        <w:rPr>
          <w:rFonts w:ascii="Verdana" w:hAnsi="Verdana" w:cs="Calibri"/>
          <w:color w:val="333333"/>
          <w:sz w:val="22"/>
          <w:szCs w:val="22"/>
          <w:shd w:val="clear" w:color="auto" w:fill="FFFFFF"/>
        </w:rPr>
        <w:lastRenderedPageBreak/>
        <w:t xml:space="preserve">Municipal ou seja, no dia </w:t>
      </w:r>
      <w:r w:rsidR="004254D0">
        <w:rPr>
          <w:rFonts w:ascii="Verdana" w:hAnsi="Verdana" w:cs="Calibri"/>
          <w:color w:val="333333"/>
          <w:sz w:val="22"/>
          <w:szCs w:val="22"/>
          <w:shd w:val="clear" w:color="auto" w:fill="FFFFFF"/>
        </w:rPr>
        <w:t>29</w:t>
      </w:r>
      <w:r>
        <w:rPr>
          <w:rFonts w:ascii="Verdana" w:hAnsi="Verdana" w:cs="Calibri"/>
          <w:color w:val="333333"/>
          <w:sz w:val="22"/>
          <w:szCs w:val="22"/>
          <w:shd w:val="clear" w:color="auto" w:fill="FFFFFF"/>
        </w:rPr>
        <w:t xml:space="preserve"> de setembro de 202</w:t>
      </w:r>
      <w:r w:rsidR="004254D0">
        <w:rPr>
          <w:rFonts w:ascii="Verdana" w:hAnsi="Verdana" w:cs="Calibri"/>
          <w:color w:val="333333"/>
          <w:sz w:val="22"/>
          <w:szCs w:val="22"/>
          <w:shd w:val="clear" w:color="auto" w:fill="FFFFFF"/>
        </w:rPr>
        <w:t>3</w:t>
      </w:r>
      <w:r>
        <w:rPr>
          <w:rFonts w:ascii="Verdana" w:hAnsi="Verdana" w:cs="Calibri"/>
          <w:color w:val="333333"/>
          <w:sz w:val="22"/>
          <w:szCs w:val="22"/>
          <w:shd w:val="clear" w:color="auto" w:fill="FFFFFF"/>
        </w:rPr>
        <w:t>, às 16h</w:t>
      </w:r>
      <w:r w:rsidR="004254D0">
        <w:rPr>
          <w:rFonts w:ascii="Verdana" w:hAnsi="Verdana" w:cs="Calibri"/>
          <w:color w:val="333333"/>
          <w:sz w:val="22"/>
          <w:szCs w:val="22"/>
          <w:shd w:val="clear" w:color="auto" w:fill="FFFFFF"/>
        </w:rPr>
        <w:t>47</w:t>
      </w:r>
      <w:r>
        <w:rPr>
          <w:rFonts w:ascii="Verdana" w:hAnsi="Verdana" w:cs="Calibri"/>
          <w:color w:val="333333"/>
          <w:sz w:val="22"/>
          <w:szCs w:val="22"/>
          <w:shd w:val="clear" w:color="auto" w:fill="FFFFFF"/>
        </w:rPr>
        <w:t>m, conforme protocolo constante na proposição.</w:t>
      </w:r>
    </w:p>
    <w:p w14:paraId="52E761C6" w14:textId="77777777" w:rsidR="001F6453" w:rsidRDefault="001F6453" w:rsidP="001F6453">
      <w:pPr>
        <w:pStyle w:val="Estilopadro"/>
        <w:jc w:val="both"/>
        <w:rPr>
          <w:rFonts w:ascii="Verdana" w:hAnsi="Verdana"/>
          <w:sz w:val="22"/>
          <w:szCs w:val="22"/>
        </w:rPr>
      </w:pPr>
      <w:r>
        <w:rPr>
          <w:rFonts w:ascii="Verdana" w:hAnsi="Verdana"/>
          <w:sz w:val="22"/>
          <w:szCs w:val="22"/>
        </w:rPr>
        <w:t xml:space="preserve">                         Cumpre salientar que o art. 48 da Lei Complementar nº 101/2000, Lei de Responsabilidade Fiscal, determina a realização de ampla divulgação junto ao público, de planos, orçamentos, leis e prestações de contas de natureza financeira, por todos os meios acessíveis, inclusive em meios eletrônicos de acesso público.  Mencionado dispositivo enuncia, no</w:t>
      </w:r>
      <w:r>
        <w:rPr>
          <w:rFonts w:ascii="Verdana" w:hAnsi="Verdana"/>
          <w:i/>
          <w:sz w:val="22"/>
          <w:szCs w:val="22"/>
        </w:rPr>
        <w:t xml:space="preserve"> caput</w:t>
      </w:r>
      <w:r>
        <w:rPr>
          <w:rFonts w:ascii="Verdana" w:hAnsi="Verdana"/>
          <w:sz w:val="22"/>
          <w:szCs w:val="22"/>
        </w:rPr>
        <w:t>, o princípio da transparência, e no § 1º enfatiza a participação popular por meio de audiências públicas realizadas  durante os processos de elaboração e discussão de planos, leis de diretrizes orçamentárias e orçamentos.</w:t>
      </w:r>
    </w:p>
    <w:p w14:paraId="119ED19C" w14:textId="340FF04B" w:rsidR="001F6453" w:rsidRDefault="001F6453" w:rsidP="001F6453">
      <w:pPr>
        <w:pStyle w:val="Estilopadro"/>
        <w:ind w:firstLine="2220"/>
        <w:jc w:val="both"/>
        <w:rPr>
          <w:rFonts w:ascii="Verdana" w:hAnsi="Verdana"/>
          <w:sz w:val="22"/>
          <w:szCs w:val="22"/>
        </w:rPr>
      </w:pPr>
      <w:r>
        <w:rPr>
          <w:rFonts w:ascii="Verdana" w:hAnsi="Verdana"/>
          <w:sz w:val="22"/>
          <w:szCs w:val="22"/>
        </w:rPr>
        <w:t xml:space="preserve">Uma vez protocolado o projeto de lei sob análise nesta Casa Legislativa, a Comissão de Fiscalização Financeira, Orçamentária e de Tomada de Contas CFFOTC realizou </w:t>
      </w:r>
      <w:r w:rsidR="004254D0">
        <w:rPr>
          <w:rFonts w:ascii="Verdana" w:hAnsi="Verdana"/>
          <w:sz w:val="22"/>
          <w:szCs w:val="22"/>
        </w:rPr>
        <w:t>uma</w:t>
      </w:r>
      <w:r>
        <w:rPr>
          <w:rFonts w:ascii="Verdana" w:hAnsi="Verdana"/>
          <w:sz w:val="22"/>
          <w:szCs w:val="22"/>
        </w:rPr>
        <w:t xml:space="preserve"> audiência pública</w:t>
      </w:r>
      <w:r w:rsidR="00570E52">
        <w:rPr>
          <w:rFonts w:ascii="Verdana" w:hAnsi="Verdana"/>
          <w:sz w:val="22"/>
          <w:szCs w:val="22"/>
        </w:rPr>
        <w:t xml:space="preserve"> com duração de dois dias,</w:t>
      </w:r>
      <w:r>
        <w:rPr>
          <w:rFonts w:ascii="Verdana" w:hAnsi="Verdana"/>
          <w:sz w:val="22"/>
          <w:szCs w:val="22"/>
        </w:rPr>
        <w:t xml:space="preserve"> para discussão do presente </w:t>
      </w:r>
      <w:r>
        <w:rPr>
          <w:rFonts w:ascii="Verdana" w:hAnsi="Verdana"/>
          <w:sz w:val="22"/>
          <w:szCs w:val="22"/>
          <w:u w:val="single"/>
        </w:rPr>
        <w:t>Projeto de Lei nº 410/2</w:t>
      </w:r>
      <w:r w:rsidR="00570E52">
        <w:rPr>
          <w:rFonts w:ascii="Verdana" w:hAnsi="Verdana"/>
          <w:sz w:val="22"/>
          <w:szCs w:val="22"/>
          <w:u w:val="single"/>
        </w:rPr>
        <w:t>3</w:t>
      </w:r>
      <w:r>
        <w:rPr>
          <w:rFonts w:ascii="Verdana" w:hAnsi="Verdana"/>
          <w:sz w:val="22"/>
          <w:szCs w:val="22"/>
          <w:u w:val="single"/>
        </w:rPr>
        <w:t xml:space="preserve"> que “Institui a revisão do Plano Plurianual do Município de Sete Lagoas para o período de  202</w:t>
      </w:r>
      <w:r w:rsidR="00570E52">
        <w:rPr>
          <w:rFonts w:ascii="Verdana" w:hAnsi="Verdana"/>
          <w:sz w:val="22"/>
          <w:szCs w:val="22"/>
          <w:u w:val="single"/>
        </w:rPr>
        <w:t>4</w:t>
      </w:r>
      <w:r>
        <w:rPr>
          <w:rFonts w:ascii="Verdana" w:hAnsi="Verdana"/>
          <w:sz w:val="22"/>
          <w:szCs w:val="22"/>
          <w:u w:val="single"/>
        </w:rPr>
        <w:t xml:space="preserve"> a 2025”</w:t>
      </w:r>
      <w:r>
        <w:rPr>
          <w:rFonts w:ascii="Verdana" w:hAnsi="Verdana"/>
          <w:sz w:val="22"/>
          <w:szCs w:val="22"/>
        </w:rPr>
        <w:t xml:space="preserve"> e do Projeto de Lei nº 409/2</w:t>
      </w:r>
      <w:r w:rsidR="00374B26">
        <w:rPr>
          <w:rFonts w:ascii="Verdana" w:hAnsi="Verdana"/>
          <w:sz w:val="22"/>
          <w:szCs w:val="22"/>
        </w:rPr>
        <w:t>3</w:t>
      </w:r>
      <w:r>
        <w:rPr>
          <w:rFonts w:ascii="Verdana" w:hAnsi="Verdana"/>
          <w:sz w:val="22"/>
          <w:szCs w:val="22"/>
        </w:rPr>
        <w:t xml:space="preserve"> que “Estima a receita e fixa a despesa do Município de Sete Lagoas para o exercício financeiro de 202</w:t>
      </w:r>
      <w:r w:rsidR="00570E52">
        <w:rPr>
          <w:rFonts w:ascii="Verdana" w:hAnsi="Verdana"/>
          <w:sz w:val="22"/>
          <w:szCs w:val="22"/>
        </w:rPr>
        <w:t>4</w:t>
      </w:r>
      <w:r>
        <w:rPr>
          <w:rFonts w:ascii="Verdana" w:hAnsi="Verdana"/>
          <w:sz w:val="22"/>
          <w:szCs w:val="22"/>
        </w:rPr>
        <w:t xml:space="preserve">”, conforme publicação havida no Diário do Legislativo, Edição de nº </w:t>
      </w:r>
      <w:r w:rsidR="00374B26">
        <w:rPr>
          <w:rFonts w:ascii="Verdana" w:hAnsi="Verdana"/>
          <w:sz w:val="22"/>
          <w:szCs w:val="22"/>
        </w:rPr>
        <w:t>2074</w:t>
      </w:r>
      <w:r>
        <w:rPr>
          <w:rFonts w:ascii="Verdana" w:hAnsi="Verdana"/>
          <w:sz w:val="22"/>
          <w:szCs w:val="22"/>
        </w:rPr>
        <w:t xml:space="preserve">, de </w:t>
      </w:r>
      <w:r w:rsidR="00374B26">
        <w:rPr>
          <w:rFonts w:ascii="Verdana" w:hAnsi="Verdana"/>
          <w:sz w:val="22"/>
          <w:szCs w:val="22"/>
        </w:rPr>
        <w:t>10</w:t>
      </w:r>
      <w:r>
        <w:rPr>
          <w:rFonts w:ascii="Verdana" w:hAnsi="Verdana"/>
          <w:sz w:val="22"/>
          <w:szCs w:val="22"/>
        </w:rPr>
        <w:t xml:space="preserve"> de outubro de 202</w:t>
      </w:r>
      <w:r w:rsidR="00374B26">
        <w:rPr>
          <w:rFonts w:ascii="Verdana" w:hAnsi="Verdana"/>
          <w:sz w:val="22"/>
          <w:szCs w:val="22"/>
        </w:rPr>
        <w:t>3</w:t>
      </w:r>
      <w:r>
        <w:rPr>
          <w:rFonts w:ascii="Verdana" w:hAnsi="Verdana"/>
          <w:sz w:val="22"/>
          <w:szCs w:val="22"/>
        </w:rPr>
        <w:t>, pag</w:t>
      </w:r>
      <w:r w:rsidR="00374B26">
        <w:rPr>
          <w:rFonts w:ascii="Verdana" w:hAnsi="Verdana"/>
          <w:sz w:val="22"/>
          <w:szCs w:val="22"/>
        </w:rPr>
        <w:t>.</w:t>
      </w:r>
      <w:r>
        <w:rPr>
          <w:rFonts w:ascii="Verdana" w:hAnsi="Verdana"/>
          <w:sz w:val="22"/>
          <w:szCs w:val="22"/>
        </w:rPr>
        <w:t xml:space="preserve"> 02.</w:t>
      </w:r>
    </w:p>
    <w:p w14:paraId="14DBF7A2" w14:textId="5F8CA544" w:rsidR="001F6453" w:rsidRDefault="001F6453" w:rsidP="001F6453">
      <w:pPr>
        <w:pStyle w:val="Estilopadro"/>
        <w:ind w:firstLine="2220"/>
        <w:jc w:val="both"/>
        <w:rPr>
          <w:rFonts w:ascii="Verdana" w:hAnsi="Verdana"/>
          <w:sz w:val="22"/>
          <w:szCs w:val="22"/>
        </w:rPr>
      </w:pPr>
      <w:r>
        <w:rPr>
          <w:rFonts w:ascii="Verdana" w:hAnsi="Verdana"/>
          <w:sz w:val="22"/>
          <w:szCs w:val="22"/>
        </w:rPr>
        <w:t>A audiência fo</w:t>
      </w:r>
      <w:r w:rsidR="00374B26">
        <w:rPr>
          <w:rFonts w:ascii="Verdana" w:hAnsi="Verdana"/>
          <w:sz w:val="22"/>
          <w:szCs w:val="22"/>
        </w:rPr>
        <w:t>i</w:t>
      </w:r>
      <w:r>
        <w:rPr>
          <w:rFonts w:ascii="Verdana" w:hAnsi="Verdana"/>
          <w:sz w:val="22"/>
          <w:szCs w:val="22"/>
        </w:rPr>
        <w:t xml:space="preserve"> realizada nos dias </w:t>
      </w:r>
      <w:r w:rsidR="00374B26">
        <w:rPr>
          <w:rFonts w:ascii="Verdana" w:hAnsi="Verdana"/>
          <w:sz w:val="22"/>
          <w:szCs w:val="22"/>
        </w:rPr>
        <w:t>26</w:t>
      </w:r>
      <w:r>
        <w:rPr>
          <w:rFonts w:ascii="Verdana" w:hAnsi="Verdana"/>
          <w:sz w:val="22"/>
          <w:szCs w:val="22"/>
        </w:rPr>
        <w:t xml:space="preserve"> e </w:t>
      </w:r>
      <w:r w:rsidR="00374B26">
        <w:rPr>
          <w:rFonts w:ascii="Verdana" w:hAnsi="Verdana"/>
          <w:sz w:val="22"/>
          <w:szCs w:val="22"/>
        </w:rPr>
        <w:t>27</w:t>
      </w:r>
      <w:r>
        <w:rPr>
          <w:rFonts w:ascii="Verdana" w:hAnsi="Verdana"/>
          <w:sz w:val="22"/>
          <w:szCs w:val="22"/>
        </w:rPr>
        <w:t xml:space="preserve"> de outubro do corrente ano, tendo sido amplamente divulgada no portal eletrônico da Câmara Municipal, por meio de matérias jornalísticas, como também na imprensa local, com transmissão ao vivo pela TV Câmara e Rádio Câmara. Nessa ocasião, foi disponibilizado aos cidadãos link de acesso à </w:t>
      </w:r>
      <w:r w:rsidR="00374B26">
        <w:rPr>
          <w:rFonts w:ascii="Verdana" w:hAnsi="Verdana"/>
          <w:sz w:val="22"/>
          <w:szCs w:val="22"/>
        </w:rPr>
        <w:t>audiência</w:t>
      </w:r>
      <w:r>
        <w:rPr>
          <w:rFonts w:ascii="Verdana" w:hAnsi="Verdana"/>
          <w:sz w:val="22"/>
          <w:szCs w:val="22"/>
        </w:rPr>
        <w:t xml:space="preserve"> para participação </w:t>
      </w:r>
      <w:r w:rsidR="00374B26">
        <w:rPr>
          <w:rFonts w:ascii="Verdana" w:hAnsi="Verdana"/>
          <w:sz w:val="22"/>
          <w:szCs w:val="22"/>
        </w:rPr>
        <w:t>n</w:t>
      </w:r>
      <w:r>
        <w:rPr>
          <w:rFonts w:ascii="Verdana" w:hAnsi="Verdana"/>
          <w:sz w:val="22"/>
          <w:szCs w:val="22"/>
        </w:rPr>
        <w:t>as discussões.</w:t>
      </w:r>
    </w:p>
    <w:p w14:paraId="55B7D0E6" w14:textId="38A69CD6" w:rsidR="001F6453" w:rsidRDefault="001F6453" w:rsidP="001F6453">
      <w:pPr>
        <w:pStyle w:val="Estilopadro"/>
        <w:ind w:firstLine="2220"/>
        <w:jc w:val="both"/>
        <w:rPr>
          <w:rFonts w:ascii="Verdana" w:hAnsi="Verdana"/>
          <w:sz w:val="22"/>
          <w:szCs w:val="22"/>
        </w:rPr>
      </w:pPr>
      <w:r>
        <w:rPr>
          <w:rFonts w:ascii="Verdana" w:hAnsi="Verdana"/>
          <w:sz w:val="22"/>
          <w:szCs w:val="22"/>
        </w:rPr>
        <w:t xml:space="preserve">No que se refere ao Poder Executivo, o sr. Prefeito Municipal assim se manifestou na Mensagem </w:t>
      </w:r>
      <w:r w:rsidR="001B33DF">
        <w:rPr>
          <w:rFonts w:ascii="Verdana" w:hAnsi="Verdana"/>
          <w:sz w:val="22"/>
          <w:szCs w:val="22"/>
        </w:rPr>
        <w:t xml:space="preserve">que acompanha o projeto, </w:t>
      </w:r>
      <w:r>
        <w:rPr>
          <w:rFonts w:ascii="Verdana" w:hAnsi="Verdana"/>
          <w:sz w:val="22"/>
          <w:szCs w:val="22"/>
        </w:rPr>
        <w:t>quanto à transparência e participação popular durante a elaboração do pr</w:t>
      </w:r>
      <w:r w:rsidR="001B33DF">
        <w:rPr>
          <w:rFonts w:ascii="Verdana" w:hAnsi="Verdana"/>
          <w:sz w:val="22"/>
          <w:szCs w:val="22"/>
        </w:rPr>
        <w:t>opositura</w:t>
      </w:r>
      <w:r>
        <w:rPr>
          <w:rFonts w:ascii="Verdana" w:hAnsi="Verdana"/>
          <w:sz w:val="22"/>
          <w:szCs w:val="22"/>
        </w:rPr>
        <w:t xml:space="preserve"> ora em discussão:</w:t>
      </w:r>
    </w:p>
    <w:p w14:paraId="07D5F999" w14:textId="77777777" w:rsidR="001F6453" w:rsidRPr="00374B26" w:rsidRDefault="001F6453" w:rsidP="001F6453">
      <w:pPr>
        <w:pStyle w:val="Estilopadro"/>
        <w:ind w:firstLine="2220"/>
        <w:jc w:val="both"/>
        <w:rPr>
          <w:rFonts w:ascii="Arial" w:hAnsi="Arial" w:cs="Arial"/>
          <w:i/>
          <w:iCs/>
          <w:sz w:val="22"/>
          <w:szCs w:val="22"/>
        </w:rPr>
      </w:pPr>
    </w:p>
    <w:p w14:paraId="41C4BC1C" w14:textId="1DFCA042" w:rsidR="00374B26" w:rsidRPr="00D4533F" w:rsidRDefault="001F6453" w:rsidP="001F6453">
      <w:pPr>
        <w:ind w:firstLine="2268"/>
        <w:jc w:val="both"/>
        <w:rPr>
          <w:rFonts w:ascii="Arial" w:hAnsi="Arial" w:cs="Arial"/>
          <w:i/>
          <w:iCs/>
          <w:sz w:val="20"/>
          <w:szCs w:val="20"/>
        </w:rPr>
      </w:pPr>
      <w:r w:rsidRPr="00D4533F">
        <w:rPr>
          <w:rFonts w:ascii="Arial" w:hAnsi="Arial" w:cs="Arial"/>
          <w:i/>
          <w:iCs/>
          <w:sz w:val="20"/>
          <w:szCs w:val="20"/>
        </w:rPr>
        <w:t>“</w:t>
      </w:r>
      <w:r w:rsidR="00374B26" w:rsidRPr="00D4533F">
        <w:rPr>
          <w:rFonts w:ascii="Arial" w:hAnsi="Arial" w:cs="Arial"/>
          <w:i/>
          <w:iCs/>
          <w:sz w:val="20"/>
          <w:szCs w:val="20"/>
        </w:rPr>
        <w:t xml:space="preserve">Para atender o princípio da transparência, conforme disposto no Estatuto da Cidade e na Lei de Responsabilidade Fiscal, que tratam da gestão orçamentária participativa e da transparência da gestão fiscal, respectivamente, informamos que, no dia 21/09/2023, foi publicado no site oficial desta Prefeitura, vídeo contendo palestra informativa sobre a legislação vigente e as fases de elaboração da revisão do PPA 2024 a 2025 e da LOA para 2024, minutas dos Projetos de Lei e outros documentos no seguinte endereço: Sete Lagoas - Prefeitura Municipal - Revisão do PPA 2024/2025 e elaboração da LOA/2024 disponíveis para participação popular </w:t>
      </w:r>
    </w:p>
    <w:p w14:paraId="2A5CB0DC" w14:textId="6ADB8D2B" w:rsidR="001F6453" w:rsidRDefault="001F6453" w:rsidP="001F6453">
      <w:pPr>
        <w:ind w:firstLine="2268"/>
        <w:jc w:val="both"/>
        <w:rPr>
          <w:rFonts w:ascii="Arial" w:hAnsi="Arial" w:cs="Arial"/>
          <w:i/>
          <w:iCs/>
          <w:sz w:val="20"/>
          <w:szCs w:val="20"/>
        </w:rPr>
      </w:pPr>
      <w:r w:rsidRPr="00D4533F">
        <w:rPr>
          <w:rFonts w:ascii="Arial" w:hAnsi="Arial" w:cs="Arial"/>
          <w:i/>
          <w:iCs/>
          <w:sz w:val="20"/>
          <w:szCs w:val="20"/>
        </w:rPr>
        <w:t xml:space="preserve">Além da publicação dos documentos acima mencionados, foi disponibilizado também, link para formulário de sugestões: </w:t>
      </w:r>
      <w:hyperlink r:id="rId8" w:history="1">
        <w:r w:rsidRPr="00D4533F">
          <w:rPr>
            <w:rStyle w:val="Hyperlink"/>
            <w:rFonts w:ascii="Arial" w:hAnsi="Arial" w:cs="Arial"/>
            <w:i/>
            <w:iCs/>
            <w:sz w:val="20"/>
            <w:szCs w:val="20"/>
          </w:rPr>
          <w:t>https://www.setelagoas.mg.gov.br/atendimento</w:t>
        </w:r>
      </w:hyperlink>
      <w:r w:rsidRPr="00D4533F">
        <w:rPr>
          <w:rFonts w:ascii="Arial" w:hAnsi="Arial" w:cs="Arial"/>
          <w:i/>
          <w:iCs/>
          <w:sz w:val="20"/>
          <w:szCs w:val="20"/>
        </w:rPr>
        <w:t>.”</w:t>
      </w:r>
    </w:p>
    <w:p w14:paraId="03C389C9" w14:textId="77777777" w:rsidR="001B33DF" w:rsidRPr="00D4533F" w:rsidRDefault="001B33DF" w:rsidP="001F6453">
      <w:pPr>
        <w:ind w:firstLine="2268"/>
        <w:jc w:val="both"/>
        <w:rPr>
          <w:rFonts w:ascii="Arial" w:hAnsi="Arial" w:cs="Arial"/>
          <w:i/>
          <w:iCs/>
          <w:sz w:val="20"/>
          <w:szCs w:val="20"/>
        </w:rPr>
      </w:pPr>
    </w:p>
    <w:p w14:paraId="40F9BC11" w14:textId="77777777" w:rsidR="001F6453" w:rsidRDefault="001F6453" w:rsidP="001F6453">
      <w:pPr>
        <w:pStyle w:val="Estilopadro"/>
        <w:ind w:firstLine="2220"/>
        <w:jc w:val="both"/>
        <w:rPr>
          <w:rFonts w:ascii="Verdana" w:hAnsi="Verdana"/>
          <w:sz w:val="22"/>
          <w:szCs w:val="22"/>
        </w:rPr>
      </w:pPr>
      <w:r>
        <w:rPr>
          <w:rFonts w:ascii="Verdana" w:hAnsi="Verdana"/>
          <w:sz w:val="22"/>
          <w:szCs w:val="22"/>
        </w:rPr>
        <w:t xml:space="preserve">Após realizadas as audiências pela CFFOTC, foram concedidos os prazos legais para apresentação de emendas parlamentares ao projeto de lei em comento, conforme previsto no art. 182 do Regimento </w:t>
      </w:r>
      <w:r>
        <w:rPr>
          <w:rFonts w:ascii="Verdana" w:hAnsi="Verdana"/>
          <w:sz w:val="22"/>
          <w:szCs w:val="22"/>
        </w:rPr>
        <w:lastRenderedPageBreak/>
        <w:t>Interno desta Casa.</w:t>
      </w:r>
    </w:p>
    <w:p w14:paraId="47B0B157" w14:textId="77777777" w:rsidR="001F6453" w:rsidRDefault="001F6453" w:rsidP="001F6453">
      <w:pPr>
        <w:ind w:firstLine="2268"/>
        <w:jc w:val="both"/>
        <w:rPr>
          <w:rFonts w:ascii="Verdana" w:hAnsi="Verdana"/>
        </w:rPr>
      </w:pPr>
      <w:r>
        <w:rPr>
          <w:rFonts w:ascii="Verdana" w:hAnsi="Verdana"/>
        </w:rPr>
        <w:t xml:space="preserve">Sobre a proposição, ressalte-se que o PPA discrimina programas, objetivos, metas e indicadores para um período de 4 anos, incluindo o 1º ano de mandato subsequente àquele em que é realizado. Como esse instrumento orçamentário é o “carro-chefe” do processo de planejamento, via de regra o mesmo deve ser elaborado e aprovado em primeiro lugar. Isso porque o PPA determina todos os programas governamentais que serão implementados ao longo de 4 anos, a serem contemplados na Lei de Diretrizes Orçamentárias e na Lei Orçamentária Anual. Essa prioridade é necessária para que o processo de planejamento seja ordenado e coordenado. </w:t>
      </w:r>
    </w:p>
    <w:p w14:paraId="6090364A" w14:textId="2B739EE9" w:rsidR="001F6453" w:rsidRDefault="001F6453" w:rsidP="001F6453">
      <w:pPr>
        <w:ind w:firstLine="2268"/>
        <w:jc w:val="both"/>
        <w:rPr>
          <w:rFonts w:ascii="Verdana" w:hAnsi="Verdana"/>
        </w:rPr>
      </w:pPr>
      <w:r>
        <w:rPr>
          <w:rFonts w:ascii="Verdana" w:hAnsi="Verdana"/>
        </w:rPr>
        <w:t>Ressalte-se que, devido a sistemática de encaminhamento das leis orçamentárias instituída pela LC nº 59/01, os  projetos de revisão do PPA período 202</w:t>
      </w:r>
      <w:r w:rsidR="00D4533F">
        <w:rPr>
          <w:rFonts w:ascii="Verdana" w:hAnsi="Verdana"/>
        </w:rPr>
        <w:t>4</w:t>
      </w:r>
      <w:r>
        <w:rPr>
          <w:rFonts w:ascii="Verdana" w:hAnsi="Verdana"/>
        </w:rPr>
        <w:t>/2025  e da LOA/202</w:t>
      </w:r>
      <w:r w:rsidR="00D4533F">
        <w:rPr>
          <w:rFonts w:ascii="Verdana" w:hAnsi="Verdana"/>
        </w:rPr>
        <w:t>4</w:t>
      </w:r>
      <w:r>
        <w:rPr>
          <w:rFonts w:ascii="Verdana" w:hAnsi="Verdana"/>
        </w:rPr>
        <w:t xml:space="preserve"> tramitam de forma conjunta, devendo ser analisados observada a compatibilidade existente entre ambos</w:t>
      </w:r>
      <w:r w:rsidR="00D4533F">
        <w:rPr>
          <w:rFonts w:ascii="Verdana" w:hAnsi="Verdana"/>
        </w:rPr>
        <w:t>,</w:t>
      </w:r>
      <w:r>
        <w:rPr>
          <w:rFonts w:ascii="Verdana" w:hAnsi="Verdana"/>
        </w:rPr>
        <w:t xml:space="preserve"> o que é uma regra constitucional.</w:t>
      </w:r>
    </w:p>
    <w:p w14:paraId="177F8D00" w14:textId="77777777" w:rsidR="001F6453" w:rsidRDefault="001F6453" w:rsidP="001F6453">
      <w:pPr>
        <w:ind w:firstLine="2268"/>
        <w:jc w:val="both"/>
        <w:rPr>
          <w:rFonts w:ascii="Verdana" w:hAnsi="Verdana"/>
        </w:rPr>
      </w:pPr>
      <w:r>
        <w:rPr>
          <w:rFonts w:ascii="Verdana" w:hAnsi="Verdana"/>
        </w:rPr>
        <w:t>Na realidade, a atual legislação que versa sobre o sistema orçamentário público centrou toda a sua atenção na Lei Orçamentária em primeiro lugar, e depois na Lei de Diretrizes Orçamentárias, relegando o PPA a um plano, digamos, “secundário”, uma vez que pouco ou nada sobre esse importante instrumento jurídico é normatizado, seja em nível constitucional ou infraconstitucional.</w:t>
      </w:r>
    </w:p>
    <w:p w14:paraId="135103DB" w14:textId="77777777" w:rsidR="001F6453" w:rsidRDefault="001F6453" w:rsidP="001F6453">
      <w:pPr>
        <w:pStyle w:val="Estilopadro"/>
        <w:ind w:firstLine="2220"/>
        <w:jc w:val="both"/>
        <w:rPr>
          <w:rFonts w:ascii="Verdana" w:hAnsi="Verdana"/>
          <w:sz w:val="22"/>
          <w:szCs w:val="22"/>
        </w:rPr>
      </w:pPr>
      <w:r>
        <w:rPr>
          <w:rFonts w:ascii="Verdana" w:hAnsi="Verdana"/>
          <w:sz w:val="22"/>
          <w:szCs w:val="22"/>
        </w:rPr>
        <w:t>A Constituição Federal limita-se a estabelecer normas gerais acerca da matéria, transferindo a responsabilidade de sua regulamentação para lei complementar, até hoje inexistente, nos termos do § 9º do art. 165.</w:t>
      </w:r>
    </w:p>
    <w:p w14:paraId="260DADA5" w14:textId="77777777" w:rsidR="001F6453" w:rsidRDefault="001F6453" w:rsidP="001F6453">
      <w:pPr>
        <w:pStyle w:val="Estilopadro"/>
        <w:ind w:firstLine="2220"/>
        <w:jc w:val="both"/>
        <w:rPr>
          <w:rFonts w:ascii="Verdana" w:hAnsi="Verdana"/>
          <w:sz w:val="22"/>
          <w:szCs w:val="22"/>
        </w:rPr>
      </w:pPr>
      <w:r>
        <w:rPr>
          <w:rFonts w:ascii="Verdana" w:hAnsi="Verdana"/>
          <w:sz w:val="22"/>
          <w:szCs w:val="22"/>
        </w:rPr>
        <w:t xml:space="preserve">A Lei nº 4.320/64 (lei de contabilidade pública), no Capítulo II – Da Elaboração da Proposta Orçamentária, nada versa sobre o PPA, sendo que a Lei Complementar nº 101/2000 (Lei de Responsabilidade Fiscal), teve vetado o art. 3º que dispunha sobre a matéria. </w:t>
      </w:r>
    </w:p>
    <w:p w14:paraId="75CB588C" w14:textId="77777777" w:rsidR="001F6453" w:rsidRDefault="001F6453" w:rsidP="001F6453">
      <w:pPr>
        <w:pStyle w:val="Estilopadro"/>
        <w:ind w:firstLine="2220"/>
        <w:jc w:val="both"/>
        <w:rPr>
          <w:rFonts w:ascii="Verdana" w:hAnsi="Verdana"/>
          <w:sz w:val="22"/>
          <w:szCs w:val="22"/>
        </w:rPr>
      </w:pPr>
      <w:r>
        <w:rPr>
          <w:rFonts w:ascii="Verdana" w:hAnsi="Verdana"/>
          <w:sz w:val="22"/>
          <w:szCs w:val="22"/>
        </w:rPr>
        <w:t xml:space="preserve">A Lei Orgânica do Município limita-se a transcrever o dispositivo constitucional que estabelece normas gerais sobre o PPA. Em suma, a legislação é escassa quando se trata dessa matéria, sendo que a única exigência é quanto a necessidade de se estabelecer, nesse instrumento legal, </w:t>
      </w:r>
      <w:r>
        <w:rPr>
          <w:rFonts w:ascii="Verdana" w:hAnsi="Verdana"/>
          <w:i/>
          <w:sz w:val="22"/>
          <w:szCs w:val="22"/>
        </w:rPr>
        <w:t xml:space="preserve">“diretrizes, objetivos e metas da Administração pública federal para as despesas de capital e outras delas decorrentes e para as relativas aos programas de duração continuada” </w:t>
      </w:r>
      <w:r>
        <w:rPr>
          <w:rFonts w:ascii="Verdana" w:hAnsi="Verdana"/>
          <w:sz w:val="22"/>
          <w:szCs w:val="22"/>
        </w:rPr>
        <w:t xml:space="preserve">(CF art. 165, § 1º), aplicando-se, tal dispositivo, pelo principio da simetria, aos Estados e Municípios. </w:t>
      </w:r>
    </w:p>
    <w:p w14:paraId="1510E940" w14:textId="3402022D" w:rsidR="001F6453" w:rsidRDefault="001F6453" w:rsidP="001F6453">
      <w:pPr>
        <w:pStyle w:val="Estilopadro"/>
        <w:ind w:firstLine="2220"/>
        <w:jc w:val="both"/>
        <w:rPr>
          <w:rFonts w:ascii="Verdana" w:hAnsi="Verdana"/>
          <w:sz w:val="22"/>
          <w:szCs w:val="22"/>
        </w:rPr>
      </w:pPr>
      <w:r>
        <w:rPr>
          <w:rFonts w:ascii="Verdana" w:hAnsi="Verdana"/>
          <w:sz w:val="22"/>
          <w:szCs w:val="22"/>
        </w:rPr>
        <w:t>Em vista disso, as Administrações municipais adotam critérios distintos no que tange à elaboração do PPA</w:t>
      </w:r>
      <w:r w:rsidR="001B33DF">
        <w:rPr>
          <w:rFonts w:ascii="Verdana" w:hAnsi="Verdana"/>
          <w:sz w:val="22"/>
          <w:szCs w:val="22"/>
        </w:rPr>
        <w:t xml:space="preserve"> e sua revisão</w:t>
      </w:r>
      <w:r>
        <w:rPr>
          <w:rFonts w:ascii="Verdana" w:hAnsi="Verdana"/>
          <w:sz w:val="22"/>
          <w:szCs w:val="22"/>
        </w:rPr>
        <w:t xml:space="preserve">, copiando, na sua maioria, modelos de outras unidades federativas. Mencione-se que existe atualmente, uma orientação vinda do Governo Federal, no sentido de que todas as leis orçamentárias, incluindo o PPA, deverão seguir o padrão </w:t>
      </w:r>
      <w:r>
        <w:rPr>
          <w:rFonts w:ascii="Verdana" w:hAnsi="Verdana"/>
          <w:sz w:val="22"/>
          <w:szCs w:val="22"/>
        </w:rPr>
        <w:lastRenderedPageBreak/>
        <w:t>ditado pela União, a fim de unificar e facilitar a leitura de tais instrumentos.</w:t>
      </w:r>
    </w:p>
    <w:p w14:paraId="44D0EF6D" w14:textId="77777777" w:rsidR="001F6453" w:rsidRDefault="001F6453" w:rsidP="001F6453">
      <w:pPr>
        <w:pStyle w:val="Estilopadro"/>
        <w:ind w:firstLine="2220"/>
        <w:jc w:val="both"/>
        <w:rPr>
          <w:rFonts w:ascii="Verdana" w:hAnsi="Verdana"/>
          <w:sz w:val="22"/>
          <w:szCs w:val="22"/>
        </w:rPr>
      </w:pPr>
      <w:r>
        <w:rPr>
          <w:rFonts w:ascii="Verdana" w:hAnsi="Verdana"/>
          <w:sz w:val="22"/>
          <w:szCs w:val="22"/>
        </w:rPr>
        <w:t>No que tange ao projeto ora analisado, tem-se que:</w:t>
      </w:r>
    </w:p>
    <w:p w14:paraId="63897059" w14:textId="16F01BF6" w:rsidR="001F6453" w:rsidRDefault="001F6453" w:rsidP="001F6453">
      <w:pPr>
        <w:pStyle w:val="Estilopadro"/>
        <w:ind w:firstLine="2220"/>
        <w:jc w:val="both"/>
        <w:rPr>
          <w:rFonts w:ascii="Verdana" w:hAnsi="Verdana"/>
          <w:sz w:val="22"/>
          <w:szCs w:val="22"/>
        </w:rPr>
      </w:pPr>
      <w:r>
        <w:rPr>
          <w:rFonts w:ascii="Verdana" w:hAnsi="Verdana"/>
          <w:sz w:val="22"/>
          <w:szCs w:val="22"/>
        </w:rPr>
        <w:t xml:space="preserve">1- trata-se de projeto cuja iniciativa é privativa do Chefe do Poder Executivo Municipal (art. 237, II, da LOM), tendo sido protocolado nesta Casa Legislativa em data de </w:t>
      </w:r>
      <w:r w:rsidR="00D4533F">
        <w:rPr>
          <w:rFonts w:ascii="Verdana" w:hAnsi="Verdana"/>
          <w:sz w:val="22"/>
          <w:szCs w:val="22"/>
        </w:rPr>
        <w:t>29</w:t>
      </w:r>
      <w:r>
        <w:rPr>
          <w:rFonts w:ascii="Verdana" w:hAnsi="Verdana"/>
          <w:sz w:val="22"/>
          <w:szCs w:val="22"/>
        </w:rPr>
        <w:t xml:space="preserve"> de setembro de 202</w:t>
      </w:r>
      <w:r w:rsidR="00D4533F">
        <w:rPr>
          <w:rFonts w:ascii="Verdana" w:hAnsi="Verdana"/>
          <w:sz w:val="22"/>
          <w:szCs w:val="22"/>
        </w:rPr>
        <w:t>3</w:t>
      </w:r>
      <w:r>
        <w:rPr>
          <w:rFonts w:ascii="Verdana" w:hAnsi="Verdana"/>
          <w:sz w:val="22"/>
          <w:szCs w:val="22"/>
        </w:rPr>
        <w:t>, dentro do prazo fixado pela Lei Complementar nº 59, de 30 de agosto de 2001;</w:t>
      </w:r>
    </w:p>
    <w:p w14:paraId="2AA7F96C" w14:textId="2BA6D7A6" w:rsidR="001F6453" w:rsidRDefault="001F6453" w:rsidP="001F6453">
      <w:pPr>
        <w:pStyle w:val="Estilopadro"/>
        <w:ind w:firstLine="2220"/>
        <w:jc w:val="both"/>
        <w:rPr>
          <w:rFonts w:ascii="Verdana" w:hAnsi="Verdana"/>
          <w:sz w:val="22"/>
          <w:szCs w:val="22"/>
        </w:rPr>
      </w:pPr>
      <w:r>
        <w:rPr>
          <w:rFonts w:ascii="Verdana" w:hAnsi="Verdana"/>
          <w:sz w:val="22"/>
          <w:szCs w:val="22"/>
        </w:rPr>
        <w:t>2-a proposição tem por objetivo rever e atualizar o plano de investimento do Município de Sete Lagoas para o período de 202</w:t>
      </w:r>
      <w:r w:rsidR="00D4533F">
        <w:rPr>
          <w:rFonts w:ascii="Verdana" w:hAnsi="Verdana"/>
          <w:sz w:val="22"/>
          <w:szCs w:val="22"/>
        </w:rPr>
        <w:t>4</w:t>
      </w:r>
      <w:r>
        <w:rPr>
          <w:rFonts w:ascii="Verdana" w:hAnsi="Verdana"/>
          <w:sz w:val="22"/>
          <w:szCs w:val="22"/>
        </w:rPr>
        <w:t>/2025, aprimorando o processo de planejamento dos programas e ações governamentais, mantendo-os alinhados com a estratégia do governo e com a proposta orçamentária para 202</w:t>
      </w:r>
      <w:r w:rsidR="00D4533F">
        <w:rPr>
          <w:rFonts w:ascii="Verdana" w:hAnsi="Verdana"/>
          <w:sz w:val="22"/>
          <w:szCs w:val="22"/>
        </w:rPr>
        <w:t>4</w:t>
      </w:r>
      <w:r>
        <w:rPr>
          <w:rFonts w:ascii="Verdana" w:hAnsi="Verdana"/>
          <w:sz w:val="22"/>
          <w:szCs w:val="22"/>
        </w:rPr>
        <w:t>;</w:t>
      </w:r>
    </w:p>
    <w:p w14:paraId="09187E14" w14:textId="31F9FEB9" w:rsidR="001F6453" w:rsidRDefault="001F6453" w:rsidP="001F6453">
      <w:pPr>
        <w:pStyle w:val="Estilopadro"/>
        <w:ind w:firstLine="2220"/>
        <w:jc w:val="both"/>
        <w:rPr>
          <w:rFonts w:ascii="Verdana" w:hAnsi="Verdana"/>
          <w:sz w:val="22"/>
          <w:szCs w:val="22"/>
        </w:rPr>
      </w:pPr>
      <w:r>
        <w:rPr>
          <w:rFonts w:ascii="Verdana" w:hAnsi="Verdana"/>
          <w:sz w:val="22"/>
          <w:szCs w:val="22"/>
        </w:rPr>
        <w:t>3-o projeto traz em seu bojo todos os programas</w:t>
      </w:r>
      <w:r w:rsidR="001B33DF">
        <w:rPr>
          <w:rFonts w:ascii="Verdana" w:hAnsi="Verdana"/>
          <w:sz w:val="22"/>
          <w:szCs w:val="22"/>
        </w:rPr>
        <w:t xml:space="preserve"> revisados para os exercícios de 2024/2025,</w:t>
      </w:r>
      <w:r>
        <w:rPr>
          <w:rFonts w:ascii="Verdana" w:hAnsi="Verdana"/>
          <w:sz w:val="22"/>
          <w:szCs w:val="22"/>
        </w:rPr>
        <w:t xml:space="preserve"> com os respectivos objetivos, indicadores e montantes de recursos que serão aplicados nas despesas de capital e aquelas que decorrem delas, bem como os investimentos devidamente detalhados por órgão de governo.</w:t>
      </w:r>
    </w:p>
    <w:p w14:paraId="7E5090CA" w14:textId="292EFBBE" w:rsidR="001F6453" w:rsidRDefault="001F6453" w:rsidP="00D4533F">
      <w:pPr>
        <w:pStyle w:val="Estilopadro"/>
        <w:ind w:firstLine="2220"/>
        <w:jc w:val="both"/>
        <w:rPr>
          <w:rFonts w:ascii="Verdana" w:hAnsi="Verdana"/>
          <w:sz w:val="22"/>
          <w:szCs w:val="22"/>
        </w:rPr>
      </w:pPr>
      <w:r>
        <w:rPr>
          <w:rFonts w:ascii="Verdana" w:hAnsi="Verdana"/>
          <w:sz w:val="22"/>
          <w:szCs w:val="22"/>
        </w:rPr>
        <w:t>Concluindo, o Projeto de Lei nº 410/202</w:t>
      </w:r>
      <w:r w:rsidR="001B33DF">
        <w:rPr>
          <w:rFonts w:ascii="Verdana" w:hAnsi="Verdana"/>
          <w:sz w:val="22"/>
          <w:szCs w:val="22"/>
        </w:rPr>
        <w:t>3</w:t>
      </w:r>
      <w:r>
        <w:rPr>
          <w:rFonts w:ascii="Verdana" w:hAnsi="Verdana"/>
          <w:sz w:val="22"/>
          <w:szCs w:val="22"/>
        </w:rPr>
        <w:t xml:space="preserve"> apresentado pelo senhor Prefeito</w:t>
      </w:r>
      <w:r w:rsidR="001B33DF">
        <w:rPr>
          <w:rFonts w:ascii="Verdana" w:hAnsi="Verdana"/>
          <w:sz w:val="22"/>
          <w:szCs w:val="22"/>
        </w:rPr>
        <w:t xml:space="preserve"> Municipal</w:t>
      </w:r>
      <w:r>
        <w:rPr>
          <w:rFonts w:ascii="Verdana" w:hAnsi="Verdana"/>
          <w:sz w:val="22"/>
          <w:szCs w:val="22"/>
        </w:rPr>
        <w:t xml:space="preserve">, tem perfeita normalidade no que tange a sua apresentação e atende as normas da legislação em relação a sua </w:t>
      </w:r>
      <w:r w:rsidR="00D4533F">
        <w:rPr>
          <w:rFonts w:ascii="Verdana" w:hAnsi="Verdana"/>
          <w:sz w:val="22"/>
          <w:szCs w:val="22"/>
        </w:rPr>
        <w:t>forma</w:t>
      </w:r>
      <w:r>
        <w:rPr>
          <w:rFonts w:ascii="Verdana" w:hAnsi="Verdana"/>
          <w:sz w:val="22"/>
          <w:szCs w:val="22"/>
        </w:rPr>
        <w:t xml:space="preserve">, podendo ser levado </w:t>
      </w:r>
      <w:r w:rsidR="00D4533F">
        <w:rPr>
          <w:rFonts w:ascii="Verdana" w:hAnsi="Verdana"/>
          <w:sz w:val="22"/>
          <w:szCs w:val="22"/>
        </w:rPr>
        <w:t>à Comissão de Fiscalização Financeira e Orçamentária e de Tomada de Conta</w:t>
      </w:r>
      <w:r w:rsidR="00B115E9">
        <w:rPr>
          <w:rFonts w:ascii="Verdana" w:hAnsi="Verdana"/>
          <w:sz w:val="22"/>
          <w:szCs w:val="22"/>
        </w:rPr>
        <w:t xml:space="preserve"> - CFFOTC</w:t>
      </w:r>
      <w:r w:rsidR="00D4533F">
        <w:rPr>
          <w:rFonts w:ascii="Verdana" w:hAnsi="Verdana"/>
          <w:sz w:val="22"/>
          <w:szCs w:val="22"/>
        </w:rPr>
        <w:t xml:space="preserve"> para análise de mérito</w:t>
      </w:r>
      <w:r>
        <w:rPr>
          <w:rFonts w:ascii="Verdana" w:hAnsi="Verdana"/>
          <w:sz w:val="22"/>
          <w:szCs w:val="22"/>
        </w:rPr>
        <w:t>.</w:t>
      </w:r>
    </w:p>
    <w:p w14:paraId="7BECE135" w14:textId="001D9D8D" w:rsidR="001F6453" w:rsidRDefault="001F6453" w:rsidP="001F6453">
      <w:pPr>
        <w:pStyle w:val="Estilopadro"/>
        <w:ind w:firstLine="709"/>
        <w:jc w:val="both"/>
        <w:rPr>
          <w:rFonts w:ascii="Verdana" w:hAnsi="Verdana"/>
          <w:sz w:val="22"/>
          <w:szCs w:val="22"/>
        </w:rPr>
      </w:pPr>
      <w:r>
        <w:rPr>
          <w:rFonts w:ascii="Verdana" w:hAnsi="Verdana"/>
          <w:sz w:val="22"/>
          <w:szCs w:val="22"/>
        </w:rPr>
        <w:t xml:space="preserve">                     Da análise técnico-jurídica, não temos nenhuma ressalva a fazer, posto que o projeto atende as normas da legislação vigente.</w:t>
      </w:r>
    </w:p>
    <w:p w14:paraId="4988A0AB" w14:textId="77777777" w:rsidR="001F6453" w:rsidRDefault="001F6453" w:rsidP="001F6453">
      <w:pPr>
        <w:pStyle w:val="Estilopadro"/>
        <w:ind w:firstLine="709"/>
        <w:rPr>
          <w:rFonts w:ascii="Verdana" w:hAnsi="Verdana"/>
          <w:sz w:val="22"/>
          <w:szCs w:val="22"/>
        </w:rPr>
      </w:pPr>
    </w:p>
    <w:p w14:paraId="21A04808" w14:textId="77777777" w:rsidR="00B115E9" w:rsidRDefault="001F6453" w:rsidP="001F6453">
      <w:pPr>
        <w:pStyle w:val="Estilopadro"/>
        <w:ind w:firstLine="709"/>
        <w:rPr>
          <w:rFonts w:ascii="Verdana" w:hAnsi="Verdana"/>
          <w:sz w:val="22"/>
          <w:szCs w:val="22"/>
        </w:rPr>
      </w:pPr>
      <w:r>
        <w:rPr>
          <w:rFonts w:ascii="Verdana" w:hAnsi="Verdana"/>
          <w:sz w:val="22"/>
          <w:szCs w:val="22"/>
        </w:rPr>
        <w:t xml:space="preserve">                      É o parecer,</w:t>
      </w:r>
    </w:p>
    <w:p w14:paraId="2AA3ABBA" w14:textId="52E4766E" w:rsidR="001F6453" w:rsidRDefault="001F6453" w:rsidP="001F6453">
      <w:pPr>
        <w:pStyle w:val="Estilopadro"/>
        <w:ind w:firstLine="709"/>
        <w:rPr>
          <w:rFonts w:ascii="Verdana" w:hAnsi="Verdana"/>
          <w:sz w:val="22"/>
          <w:szCs w:val="22"/>
        </w:rPr>
      </w:pPr>
      <w:r>
        <w:rPr>
          <w:rFonts w:ascii="Verdana" w:hAnsi="Verdana"/>
          <w:sz w:val="22"/>
          <w:szCs w:val="22"/>
        </w:rPr>
        <w:t xml:space="preserve">                </w:t>
      </w:r>
    </w:p>
    <w:p w14:paraId="63FFD077" w14:textId="77777777" w:rsidR="001F6453" w:rsidRDefault="001F6453" w:rsidP="001F6453">
      <w:pPr>
        <w:pStyle w:val="Estilopadro"/>
        <w:ind w:firstLine="709"/>
        <w:rPr>
          <w:rFonts w:ascii="Verdana" w:hAnsi="Verdana"/>
          <w:sz w:val="22"/>
          <w:szCs w:val="22"/>
        </w:rPr>
      </w:pPr>
      <w:r>
        <w:rPr>
          <w:rFonts w:ascii="Verdana" w:hAnsi="Verdana"/>
          <w:sz w:val="22"/>
          <w:szCs w:val="22"/>
        </w:rPr>
        <w:t xml:space="preserve">                      s.m.j.</w:t>
      </w:r>
    </w:p>
    <w:p w14:paraId="67ED5386" w14:textId="77777777" w:rsidR="001F6453" w:rsidRDefault="001F6453" w:rsidP="001F6453">
      <w:pPr>
        <w:pStyle w:val="Estilopadro"/>
        <w:ind w:firstLine="709"/>
        <w:rPr>
          <w:rFonts w:ascii="Verdana" w:hAnsi="Verdana"/>
          <w:sz w:val="22"/>
          <w:szCs w:val="22"/>
        </w:rPr>
      </w:pPr>
    </w:p>
    <w:p w14:paraId="16AA23E8" w14:textId="77777777" w:rsidR="001F6453" w:rsidRDefault="001F6453" w:rsidP="001F6453">
      <w:pPr>
        <w:pStyle w:val="Estilopadro"/>
        <w:ind w:firstLine="709"/>
        <w:jc w:val="right"/>
        <w:rPr>
          <w:rFonts w:ascii="Verdana" w:hAnsi="Verdana"/>
          <w:sz w:val="22"/>
          <w:szCs w:val="22"/>
        </w:rPr>
      </w:pPr>
    </w:p>
    <w:p w14:paraId="18304829" w14:textId="77777777" w:rsidR="001F6453" w:rsidRDefault="001F6453" w:rsidP="001F6453">
      <w:pPr>
        <w:pStyle w:val="Estilopadro"/>
        <w:ind w:firstLine="709"/>
        <w:rPr>
          <w:rFonts w:ascii="Verdana" w:hAnsi="Verdana"/>
          <w:sz w:val="22"/>
          <w:szCs w:val="22"/>
        </w:rPr>
      </w:pPr>
    </w:p>
    <w:p w14:paraId="0F4D0E4F" w14:textId="77777777" w:rsidR="001F6453" w:rsidRDefault="001F6453" w:rsidP="001F6453">
      <w:pPr>
        <w:ind w:firstLine="709"/>
        <w:rPr>
          <w:rFonts w:ascii="Verdana" w:hAnsi="Verdana"/>
        </w:rPr>
      </w:pPr>
      <w:r>
        <w:rPr>
          <w:rFonts w:ascii="Verdana" w:hAnsi="Verdana"/>
        </w:rPr>
        <w:t xml:space="preserve">                      Fernando Geraldo Faria Roque</w:t>
      </w:r>
    </w:p>
    <w:p w14:paraId="1A2AB622" w14:textId="1CF82E3B" w:rsidR="001F6453" w:rsidRDefault="001F6453" w:rsidP="001F6453">
      <w:pPr>
        <w:ind w:firstLine="709"/>
        <w:rPr>
          <w:rFonts w:ascii="Verdana" w:hAnsi="Verdana"/>
        </w:rPr>
      </w:pPr>
      <w:r>
        <w:rPr>
          <w:rFonts w:ascii="Verdana" w:hAnsi="Verdana"/>
        </w:rPr>
        <w:t xml:space="preserve">                      Procurador do Legislativo </w:t>
      </w:r>
    </w:p>
    <w:p w14:paraId="6D3424A6" w14:textId="77777777" w:rsidR="00234942" w:rsidRPr="001F6453" w:rsidRDefault="00234942" w:rsidP="001F6453"/>
    <w:sectPr w:rsidR="00234942" w:rsidRPr="001F645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8E5F" w14:textId="77777777" w:rsidR="0045202E" w:rsidRDefault="0045202E" w:rsidP="003C34B0">
      <w:pPr>
        <w:spacing w:after="0" w:line="240" w:lineRule="auto"/>
      </w:pPr>
      <w:r>
        <w:separator/>
      </w:r>
    </w:p>
  </w:endnote>
  <w:endnote w:type="continuationSeparator" w:id="0">
    <w:p w14:paraId="764FA955" w14:textId="77777777" w:rsidR="0045202E" w:rsidRDefault="0045202E"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2C5F" w14:textId="77777777" w:rsidR="003C34B0" w:rsidRDefault="003C34B0">
    <w:pPr>
      <w:pStyle w:val="Rodap"/>
    </w:pPr>
  </w:p>
  <w:p w14:paraId="199AF668" w14:textId="77777777" w:rsidR="003C34B0" w:rsidRDefault="003C34B0">
    <w:pPr>
      <w:pStyle w:val="Rodap"/>
    </w:pPr>
  </w:p>
  <w:p w14:paraId="68EBA89B" w14:textId="77777777" w:rsidR="003C34B0" w:rsidRDefault="003C34B0">
    <w:pPr>
      <w:pStyle w:val="Rodap"/>
    </w:pPr>
  </w:p>
  <w:p w14:paraId="33B01E52" w14:textId="77777777" w:rsidR="003C34B0" w:rsidRDefault="003C34B0">
    <w:pPr>
      <w:pStyle w:val="Rodap"/>
    </w:pPr>
  </w:p>
  <w:p w14:paraId="06880BBB" w14:textId="77777777" w:rsidR="003C34B0" w:rsidRDefault="003C34B0">
    <w:pPr>
      <w:pStyle w:val="Rodap"/>
    </w:pPr>
  </w:p>
  <w:p w14:paraId="2C36B38A"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F409" w14:textId="77777777" w:rsidR="0045202E" w:rsidRDefault="0045202E" w:rsidP="003C34B0">
      <w:pPr>
        <w:spacing w:after="0" w:line="240" w:lineRule="auto"/>
      </w:pPr>
      <w:r>
        <w:separator/>
      </w:r>
    </w:p>
  </w:footnote>
  <w:footnote w:type="continuationSeparator" w:id="0">
    <w:p w14:paraId="4905CAED" w14:textId="77777777" w:rsidR="0045202E" w:rsidRDefault="0045202E"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FA73" w14:textId="77777777" w:rsidR="003C34B0" w:rsidRDefault="00204839">
    <w:pPr>
      <w:pStyle w:val="Cabealho"/>
    </w:pPr>
    <w:r>
      <w:rPr>
        <w:noProof/>
        <w:lang w:eastAsia="pt-BR"/>
      </w:rPr>
      <w:drawing>
        <wp:anchor distT="0" distB="0" distL="114300" distR="114300" simplePos="0" relativeHeight="251658240" behindDoc="1" locked="0" layoutInCell="1" allowOverlap="1" wp14:anchorId="077B807A" wp14:editId="27FC6C70">
          <wp:simplePos x="0" y="0"/>
          <wp:positionH relativeFrom="page">
            <wp:align>right</wp:align>
          </wp:positionH>
          <wp:positionV relativeFrom="paragraph">
            <wp:posOffset>-449580</wp:posOffset>
          </wp:positionV>
          <wp:extent cx="7551075" cy="106775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1075" cy="10677525"/>
                  </a:xfrm>
                  <a:prstGeom prst="rect">
                    <a:avLst/>
                  </a:prstGeom>
                </pic:spPr>
              </pic:pic>
            </a:graphicData>
          </a:graphic>
          <wp14:sizeRelH relativeFrom="page">
            <wp14:pctWidth>0</wp14:pctWidth>
          </wp14:sizeRelH>
          <wp14:sizeRelV relativeFrom="page">
            <wp14:pctHeight>0</wp14:pctHeight>
          </wp14:sizeRelV>
        </wp:anchor>
      </w:drawing>
    </w:r>
  </w:p>
  <w:p w14:paraId="0737FEC6" w14:textId="77777777" w:rsidR="003C34B0" w:rsidRDefault="003C34B0">
    <w:pPr>
      <w:pStyle w:val="Cabealho"/>
    </w:pPr>
  </w:p>
  <w:p w14:paraId="0A35A21D" w14:textId="77777777" w:rsidR="003C34B0" w:rsidRDefault="003C34B0">
    <w:pPr>
      <w:pStyle w:val="Cabealho"/>
    </w:pPr>
  </w:p>
  <w:p w14:paraId="4698DE25" w14:textId="77777777" w:rsidR="003C34B0" w:rsidRDefault="003C34B0">
    <w:pPr>
      <w:pStyle w:val="Cabealho"/>
    </w:pPr>
  </w:p>
  <w:p w14:paraId="718F0057"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1357C7"/>
    <w:rsid w:val="001A7C5E"/>
    <w:rsid w:val="001B33DF"/>
    <w:rsid w:val="001F6453"/>
    <w:rsid w:val="00204839"/>
    <w:rsid w:val="00234942"/>
    <w:rsid w:val="00237664"/>
    <w:rsid w:val="00374B26"/>
    <w:rsid w:val="003C34B0"/>
    <w:rsid w:val="004254D0"/>
    <w:rsid w:val="0045202E"/>
    <w:rsid w:val="00570E52"/>
    <w:rsid w:val="006142C3"/>
    <w:rsid w:val="006203E8"/>
    <w:rsid w:val="00855A4B"/>
    <w:rsid w:val="00B00A8A"/>
    <w:rsid w:val="00B115E9"/>
    <w:rsid w:val="00BB50F2"/>
    <w:rsid w:val="00C356FB"/>
    <w:rsid w:val="00C8182F"/>
    <w:rsid w:val="00D315E0"/>
    <w:rsid w:val="00D4533F"/>
    <w:rsid w:val="00E4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89076"/>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5E"/>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styleId="Hyperlink">
    <w:name w:val="Hyperlink"/>
    <w:semiHidden/>
    <w:unhideWhenUsed/>
    <w:rsid w:val="001A7C5E"/>
    <w:rPr>
      <w:color w:val="000080"/>
      <w:u w:val="single"/>
    </w:rPr>
  </w:style>
  <w:style w:type="paragraph" w:customStyle="1" w:styleId="Estilopadro">
    <w:name w:val="Estilo padrão"/>
    <w:rsid w:val="001F6453"/>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label">
    <w:name w:val="label"/>
    <w:basedOn w:val="Fontepargpadro"/>
    <w:rsid w:val="001F6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72065">
      <w:bodyDiv w:val="1"/>
      <w:marLeft w:val="0"/>
      <w:marRight w:val="0"/>
      <w:marTop w:val="0"/>
      <w:marBottom w:val="0"/>
      <w:divBdr>
        <w:top w:val="none" w:sz="0" w:space="0" w:color="auto"/>
        <w:left w:val="none" w:sz="0" w:space="0" w:color="auto"/>
        <w:bottom w:val="none" w:sz="0" w:space="0" w:color="auto"/>
        <w:right w:val="none" w:sz="0" w:space="0" w:color="auto"/>
      </w:divBdr>
    </w:div>
    <w:div w:id="653729417">
      <w:bodyDiv w:val="1"/>
      <w:marLeft w:val="0"/>
      <w:marRight w:val="0"/>
      <w:marTop w:val="0"/>
      <w:marBottom w:val="0"/>
      <w:divBdr>
        <w:top w:val="none" w:sz="0" w:space="0" w:color="auto"/>
        <w:left w:val="none" w:sz="0" w:space="0" w:color="auto"/>
        <w:bottom w:val="none" w:sz="0" w:space="0" w:color="auto"/>
        <w:right w:val="none" w:sz="0" w:space="0" w:color="auto"/>
      </w:divBdr>
    </w:div>
    <w:div w:id="21081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telagoas.mg.gov.br/atendimento" TargetMode="External"/><Relationship Id="rId3" Type="http://schemas.openxmlformats.org/officeDocument/2006/relationships/settings" Target="settings.xml"/><Relationship Id="rId7" Type="http://schemas.openxmlformats.org/officeDocument/2006/relationships/hyperlink" Target="https://leismunicipais.com.br/a1/lei-organica-sete-lagoas-m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0099-FF94-4132-ABCA-5C5FFA3D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1475</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User</cp:lastModifiedBy>
  <cp:revision>3</cp:revision>
  <cp:lastPrinted>2023-12-16T17:32:00Z</cp:lastPrinted>
  <dcterms:created xsi:type="dcterms:W3CDTF">2023-12-16T16:52:00Z</dcterms:created>
  <dcterms:modified xsi:type="dcterms:W3CDTF">2023-12-16T17:49:00Z</dcterms:modified>
</cp:coreProperties>
</file>