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291E1B6" w14:textId="3F78416C" w:rsidR="00E22723" w:rsidRPr="00E22723" w:rsidRDefault="00477333" w:rsidP="00E2272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LEI  Nº </w:t>
      </w:r>
      <w:r w:rsidR="00E22723">
        <w:rPr>
          <w:rFonts w:ascii="Times New Roman" w:hAnsi="Times New Roman" w:cs="Times New Roman"/>
          <w:sz w:val="28"/>
          <w:szCs w:val="28"/>
        </w:rPr>
        <w:t>492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967021" w:rsidRPr="00967021">
        <w:rPr>
          <w:rFonts w:ascii="Times New Roman" w:hAnsi="Times New Roman" w:cs="Times New Roman"/>
          <w:b w:val="0"/>
          <w:bCs w:val="0"/>
          <w:sz w:val="24"/>
          <w:szCs w:val="24"/>
        </w:rPr>
        <w:t>ALTERA</w:t>
      </w:r>
      <w:r w:rsidR="00E22723" w:rsidRPr="00E22723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eastAsia="pt-BR"/>
        </w:rPr>
        <w:t xml:space="preserve"> A LEI Nº 9.539, DE 16 DE MAIO DE 2023, QUE </w:t>
      </w:r>
      <w:r w:rsidR="00E22723" w:rsidRPr="00E22723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eastAsia="pt-BR"/>
        </w:rPr>
        <w:t>“DISPÕE SOBRE O PROGRAMA MUNICIPAL DE INCENTIVO À RECUPERAÇÃO DE CRÉDITOS MUNICIPAIS DECORRENTES DO IMPOSTO SOBRE SERVIÇOS DE QUALQUER NATUREZA - ISSQN, MULTAS, TAXA DE FISCALIZAÇÃO DO FUNCIONAMENTO, TAXA DE FISCALIZAÇÃO SANITÁRIA, TAXA DE LOCALIZAÇÃO, INSTALAÇÃO E LICENÇA DE FUNCIONAMENTO, TAXA DE FISCALIZAÇÃO DE ANÚNCIO, TAXA DE OCUPAÇÃO DE BENS DE DOMÍNIO PÚBLICO, IMPOSTO PREDIAL TERRITORIAL URBANO - IPTU, TAXA DE COLETA DE RESÍDUOS SÓLIDOS URBANOS, TARIFAS DE ÁGUA E ESGOTO DO SERVIÇO AUTÔNOMO DE ÁGUA, ESGOTO E SANEAMENTO URBANO - SAAE, INSCRITOS OU NÃO EM DÍVIDA ATIVA E EM FASE DE COBRANÇA E DÁ OUTRAS PROVIDÊNCIAS”</w:t>
      </w:r>
      <w:r w:rsidR="00E22723" w:rsidRPr="00E22723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eastAsia="pt-BR"/>
        </w:rPr>
        <w:t>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337F6935" w:rsidR="00477333" w:rsidRPr="00967021" w:rsidRDefault="00477333" w:rsidP="00967021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E22723">
        <w:rPr>
          <w:rFonts w:ascii="Times New Roman" w:hAnsi="Times New Roman" w:cs="Times New Roman"/>
          <w:sz w:val="28"/>
          <w:szCs w:val="28"/>
        </w:rPr>
        <w:t>492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23E54">
        <w:rPr>
          <w:rFonts w:ascii="Times New Roman" w:hAnsi="Times New Roman"/>
          <w:b w:val="0"/>
          <w:bCs w:val="0"/>
          <w:kern w:val="36"/>
          <w:sz w:val="24"/>
          <w:szCs w:val="24"/>
          <w:lang w:eastAsia="pt-BR"/>
        </w:rPr>
        <w:t xml:space="preserve"> </w:t>
      </w:r>
      <w:r w:rsidR="00E22723" w:rsidRPr="00967021">
        <w:rPr>
          <w:rFonts w:ascii="Times New Roman" w:hAnsi="Times New Roman" w:cs="Times New Roman"/>
          <w:b w:val="0"/>
          <w:bCs w:val="0"/>
          <w:sz w:val="24"/>
          <w:szCs w:val="24"/>
        </w:rPr>
        <w:t>ALTERA</w:t>
      </w:r>
      <w:r w:rsidR="00E22723" w:rsidRPr="00E22723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eastAsia="pt-BR"/>
        </w:rPr>
        <w:t xml:space="preserve"> A LEI Nº 9.539, DE 16 DE MAIO DE 2023, QUE </w:t>
      </w:r>
      <w:r w:rsidR="00E22723" w:rsidRPr="00E22723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eastAsia="pt-BR"/>
        </w:rPr>
        <w:t>“DISPÕE SOBRE O PROGRAMA MUNICIPAL DE INCENTIVO À RECUPERAÇÃO DE CRÉDITOS MUNICIPAIS DECORRENTES DO IMPOSTO SOBRE SERVIÇOS DE QUALQUER NATUREZA - ISSQN, MULTAS, TAXA DE FISCALIZAÇÃO DO FUNCIONAMENTO, TAXA DE FISCALIZAÇÃO SANITÁRIA, TAXA DE LOCALIZAÇÃO, INSTALAÇÃO E LICENÇA DE FUNCIONAMENTO, TAXA DE FISCALIZAÇÃO DE ANÚNCIO, TAXA DE OCUPAÇÃO DE BENS DE DOMÍNIO PÚBLICO, IMPOSTO PREDIAL TERRITORIAL URBANO - IPTU, TAXA DE COLETA DE RESÍDUOS SÓLIDOS URBANOS, TARIFAS DE ÁGUA E ESGOTO DO SERVIÇO AUTÔNOMO DE ÁGUA, ESGOTO E SANEAMENTO URBANO - SAAE, INSCRITOS OU NÃO EM DÍVIDA ATIVA E EM FASE DE COBRANÇA E DÁ OUTRAS PROVIDÊNCIAS”</w:t>
      </w:r>
      <w:r w:rsidR="0096702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D23E54" w:rsidRPr="00967021">
        <w:rPr>
          <w:rFonts w:ascii="Times New Roman" w:hAnsi="Times New Roman"/>
          <w:b w:val="0"/>
          <w:bCs w:val="0"/>
          <w:kern w:val="36"/>
          <w:sz w:val="24"/>
          <w:szCs w:val="24"/>
          <w:lang w:eastAsia="pt-BR"/>
        </w:rPr>
        <w:t xml:space="preserve"> </w:t>
      </w:r>
      <w:r w:rsidRPr="00967021">
        <w:rPr>
          <w:rFonts w:ascii="Times New Roman" w:hAnsi="Times New Roman" w:cs="Times New Roman"/>
          <w:b w:val="0"/>
          <w:bCs w:val="0"/>
          <w:sz w:val="28"/>
          <w:szCs w:val="28"/>
        </w:rPr>
        <w:t>de autoria do Chefe do Poder Executivo Municipal, foi aprovado por esta Casa, em 02 (dois) turnos de votaçã</w:t>
      </w:r>
      <w:r w:rsidR="00E22723">
        <w:rPr>
          <w:rFonts w:ascii="Times New Roman" w:hAnsi="Times New Roman" w:cs="Times New Roman"/>
          <w:b w:val="0"/>
          <w:bCs w:val="0"/>
          <w:sz w:val="28"/>
          <w:szCs w:val="28"/>
        </w:rPr>
        <w:t>o,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0A78E699" w14:textId="39F3D38C" w:rsidR="00477333" w:rsidRPr="00E22723" w:rsidRDefault="00477333" w:rsidP="00E2272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269A7AC1" w14:textId="77777777" w:rsidR="0006083F" w:rsidRDefault="0006083F" w:rsidP="003C34B0"/>
    <w:p w14:paraId="702DABEF" w14:textId="77777777" w:rsidR="00B50811" w:rsidRDefault="00B50811" w:rsidP="003C34B0"/>
    <w:p w14:paraId="2DF8B85D" w14:textId="77777777" w:rsidR="00477333" w:rsidRPr="00E2272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22723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662ED6EA" w:rsidR="00477333" w:rsidRPr="00E2272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22723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E22723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E22723">
        <w:rPr>
          <w:rFonts w:ascii="Times New Roman" w:hAnsi="Times New Roman" w:cs="Times New Roman"/>
          <w:sz w:val="28"/>
          <w:szCs w:val="28"/>
        </w:rPr>
        <w:t xml:space="preserve"> </w:t>
      </w:r>
      <w:r w:rsidR="00E22723" w:rsidRPr="00E22723">
        <w:rPr>
          <w:rFonts w:ascii="Times New Roman" w:hAnsi="Times New Roman" w:cs="Times New Roman"/>
          <w:sz w:val="28"/>
          <w:szCs w:val="28"/>
        </w:rPr>
        <w:t>492</w:t>
      </w:r>
      <w:r w:rsidRPr="00E22723">
        <w:rPr>
          <w:rFonts w:ascii="Times New Roman" w:hAnsi="Times New Roman" w:cs="Times New Roman"/>
          <w:sz w:val="28"/>
          <w:szCs w:val="28"/>
        </w:rPr>
        <w:t xml:space="preserve">/2023 </w:t>
      </w:r>
    </w:p>
    <w:p w14:paraId="6B6C4499" w14:textId="77777777" w:rsidR="00477333" w:rsidRPr="00E2272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22723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77777777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3CD0EFC" w14:textId="10194A7D" w:rsidR="00CF253D" w:rsidRDefault="00CF253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B469F" w14:textId="77777777" w:rsidR="00216994" w:rsidRDefault="00216994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FFC1B" w14:textId="77777777" w:rsidR="00E22723" w:rsidRPr="005C2940" w:rsidRDefault="00E22723" w:rsidP="00E2272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bookmarkStart w:id="0" w:name="artigo_1"/>
      <w:r w:rsidRPr="005C294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ALTERA A LEI Nº 9.539, DE 16 DE MAIO DE 2023, QUE </w:t>
      </w:r>
      <w:r w:rsidRPr="005C29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t-BR"/>
        </w:rPr>
        <w:t>“DISPÕE SOBRE O PROGRAMA MUNICIPAL DE INCENTIVO À RECUPERAÇÃO DE CRÉDITOS MUNICIPAIS DECORRENTES DO IMPOSTO SOBRE SERVIÇOS DE QUALQUER NATUREZA - ISSQN, MULTAS, TAXA DE FISCALIZAÇÃO DO FUNCIONAMENTO, TAXA DE FISCALIZAÇÃO SANITÁRIA, TAXA DE LOCALIZAÇÃO, INSTALAÇÃO E LICENÇA DE FUNCIONAMENTO, TAXA DE FISCALIZAÇÃO DE ANÚNCIO, TAXA DE OCUPAÇÃO DE BENS DE DOMÍNIO PÚBLICO, IMPOSTO PREDIAL TERRITORIAL URBANO - IPTU, TAXA DE COLETA DE RESÍDUOS SÓLIDOS URBANOS, TARIFAS DE ÁGUA E ESGOTO DO SERVIÇO AUTÔNOMO DE ÁGUA, ESGOTO E SANEAMENTO URBANO - SAAE, INSCRITOS OU NÃO EM DÍVIDA ATIVA E EM FASE DE COBRANÇA E DÁ OUTRAS PROVIDÊNCIAS”</w:t>
      </w:r>
      <w:r w:rsidRPr="005C294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.</w:t>
      </w:r>
    </w:p>
    <w:p w14:paraId="06F77EEA" w14:textId="77777777" w:rsidR="00E22723" w:rsidRPr="005C2940" w:rsidRDefault="00E22723" w:rsidP="00E2272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p w14:paraId="5FCC8816" w14:textId="77777777" w:rsidR="00E22723" w:rsidRPr="005C2940" w:rsidRDefault="00E22723" w:rsidP="00E2272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5C2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1º</w:t>
      </w:r>
      <w:bookmarkEnd w:id="0"/>
      <w:r w:rsidRPr="005C2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bookmarkStart w:id="1" w:name="artigo_5"/>
      <w:r w:rsidRPr="005C2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Altera o inciso II e o § 1º do art. 5º da Lei nº 9.539, de 16 de maio de 2023, que passam a vigorar com a seguinte redação:</w:t>
      </w:r>
    </w:p>
    <w:p w14:paraId="448D8CDB" w14:textId="77777777" w:rsidR="00E22723" w:rsidRPr="005C2940" w:rsidRDefault="00E22723" w:rsidP="00E2272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56197BC" w14:textId="77777777" w:rsidR="00E22723" w:rsidRPr="005C2940" w:rsidRDefault="00E22723" w:rsidP="00E2272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  <w:r w:rsidRPr="005C294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“Art. 5º</w:t>
      </w:r>
      <w:bookmarkEnd w:id="1"/>
      <w:r w:rsidRPr="005C294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(...)</w:t>
      </w:r>
    </w:p>
    <w:p w14:paraId="0C06C989" w14:textId="77777777" w:rsidR="00E22723" w:rsidRPr="005C2940" w:rsidRDefault="00E22723" w:rsidP="00E2272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</w:p>
    <w:p w14:paraId="7B6E561F" w14:textId="77777777" w:rsidR="00E22723" w:rsidRPr="005C2940" w:rsidRDefault="00E22723" w:rsidP="00E2272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  <w:r w:rsidRPr="005C294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(...)</w:t>
      </w:r>
    </w:p>
    <w:p w14:paraId="52EADCCB" w14:textId="77777777" w:rsidR="00E22723" w:rsidRPr="005C2940" w:rsidRDefault="00E22723" w:rsidP="00E2272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</w:p>
    <w:p w14:paraId="17254991" w14:textId="77777777" w:rsidR="00E22723" w:rsidRPr="005C2940" w:rsidRDefault="00E22723" w:rsidP="00E2272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  <w:r w:rsidRPr="005C294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II – </w:t>
      </w:r>
      <w:proofErr w:type="gramStart"/>
      <w:r w:rsidRPr="005C294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até</w:t>
      </w:r>
      <w:proofErr w:type="gramEnd"/>
      <w:r w:rsidRPr="005C294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o dia 20 de dezembro de 2023:</w:t>
      </w:r>
    </w:p>
    <w:p w14:paraId="0C83EFC9" w14:textId="77777777" w:rsidR="00E22723" w:rsidRPr="005C2940" w:rsidRDefault="00E22723" w:rsidP="00E2272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</w:p>
    <w:p w14:paraId="3C9296A9" w14:textId="77777777" w:rsidR="00E22723" w:rsidRPr="005C2940" w:rsidRDefault="00E22723" w:rsidP="00E2272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  <w:r w:rsidRPr="005C294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(...)</w:t>
      </w:r>
    </w:p>
    <w:p w14:paraId="5EAAA46A" w14:textId="77777777" w:rsidR="00E22723" w:rsidRPr="005C2940" w:rsidRDefault="00E22723" w:rsidP="00E2272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</w:p>
    <w:p w14:paraId="53725A3D" w14:textId="77777777" w:rsidR="00E22723" w:rsidRPr="005C2940" w:rsidRDefault="00E22723" w:rsidP="00E2272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  <w:r w:rsidRPr="005C294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§ 1º </w:t>
      </w:r>
      <w:bookmarkStart w:id="2" w:name="artigo_11"/>
      <w:r w:rsidRPr="005C294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Na hipótese de adesão para pagamento à vista ou parcelado, o vencimento da primeira parcela ocorrerá em até 10 (dez) dias após a adesão ao benefício, desde que não ultrapasse o dia 28 de dezembro de 2023, sendo que as demais vencerão na mesma data dos meses subsequentes.</w:t>
      </w:r>
    </w:p>
    <w:p w14:paraId="64FCA6EE" w14:textId="77777777" w:rsidR="00E22723" w:rsidRPr="005C2940" w:rsidRDefault="00E22723" w:rsidP="00E2272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</w:p>
    <w:p w14:paraId="4B9CF152" w14:textId="77777777" w:rsidR="00E22723" w:rsidRPr="005C2940" w:rsidRDefault="00E22723" w:rsidP="00E2272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  <w:r w:rsidRPr="005C294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(...)”</w:t>
      </w:r>
    </w:p>
    <w:p w14:paraId="5EE2B01A" w14:textId="77777777" w:rsidR="00E22723" w:rsidRPr="005C2940" w:rsidRDefault="00E22723" w:rsidP="00E2272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98AC311" w14:textId="77777777" w:rsidR="00E22723" w:rsidRPr="005C2940" w:rsidRDefault="00E22723" w:rsidP="00E2272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5C2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</w:t>
      </w:r>
      <w:bookmarkEnd w:id="2"/>
      <w:r w:rsidRPr="005C2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2º Esta Lei entra em vigor na data de sua publicação.</w:t>
      </w:r>
    </w:p>
    <w:p w14:paraId="2DF69E3D" w14:textId="69215636" w:rsidR="00216994" w:rsidRDefault="00216994" w:rsidP="00B50811">
      <w:pPr>
        <w:ind w:right="18"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31D228" w14:textId="63338B81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E22723">
        <w:rPr>
          <w:rFonts w:ascii="Times New Roman" w:hAnsi="Times New Roman" w:cs="Times New Roman"/>
          <w:sz w:val="24"/>
          <w:szCs w:val="24"/>
        </w:rPr>
        <w:t>28 de novembro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058491B" w14:textId="77777777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5F98553" w14:textId="00BD050D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E7762AA" w14:textId="751114A2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B51806A" w14:textId="77777777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07C8603" w14:textId="77777777" w:rsidR="00216994" w:rsidRDefault="00216994" w:rsidP="0021699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COMISSÃO DE REDAÇÃO E TECNICA LEGISLATIVA</w:t>
      </w:r>
    </w:p>
    <w:p w14:paraId="542DF828" w14:textId="77777777" w:rsidR="00216994" w:rsidRDefault="00216994" w:rsidP="0021699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5F2EC" w14:textId="70B83C32" w:rsidR="00216994" w:rsidRDefault="00216994" w:rsidP="0021699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A3443" w14:textId="41E3CFF9" w:rsidR="00216994" w:rsidRDefault="00216994" w:rsidP="0021699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E50EE" w14:textId="77777777" w:rsidR="00216994" w:rsidRDefault="00216994" w:rsidP="0021699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4F9C9" w14:textId="77777777" w:rsidR="00216994" w:rsidRDefault="00216994" w:rsidP="0021699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F7ABF" w14:textId="77777777" w:rsidR="00216994" w:rsidRDefault="00216994" w:rsidP="0021699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0954E35B" w14:textId="77777777" w:rsidR="00216994" w:rsidRDefault="00216994" w:rsidP="0021699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8A2D81A" w14:textId="77777777" w:rsidR="00216994" w:rsidRDefault="00216994" w:rsidP="0021699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492035" w14:textId="77777777" w:rsidR="00216994" w:rsidRDefault="00216994" w:rsidP="0021699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656507" w14:textId="77777777" w:rsidR="00216994" w:rsidRDefault="00216994" w:rsidP="0021699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E173DE" w14:textId="77777777" w:rsidR="00216994" w:rsidRDefault="00216994" w:rsidP="0021699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226D993" w14:textId="77777777" w:rsidR="00216994" w:rsidRDefault="00216994" w:rsidP="0021699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1775B2A6" w14:textId="77777777" w:rsidR="00216994" w:rsidRDefault="00216994" w:rsidP="0021699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534068" w14:textId="77777777" w:rsidR="00216994" w:rsidRDefault="00216994" w:rsidP="0021699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DA8ECE" w14:textId="77777777" w:rsidR="00216994" w:rsidRDefault="00216994" w:rsidP="0021699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F53D78" w14:textId="77777777" w:rsidR="00216994" w:rsidRDefault="00216994" w:rsidP="00B50811">
      <w:pPr>
        <w:ind w:right="18"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16994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A4850" w14:textId="77777777" w:rsidR="008843E6" w:rsidRDefault="008843E6" w:rsidP="003C34B0">
      <w:pPr>
        <w:spacing w:after="0" w:line="240" w:lineRule="auto"/>
      </w:pPr>
      <w:r>
        <w:separator/>
      </w:r>
    </w:p>
  </w:endnote>
  <w:endnote w:type="continuationSeparator" w:id="0">
    <w:p w14:paraId="21F6E214" w14:textId="77777777" w:rsidR="008843E6" w:rsidRDefault="008843E6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5EC57" w14:textId="77777777" w:rsidR="008843E6" w:rsidRDefault="008843E6" w:rsidP="003C34B0">
      <w:pPr>
        <w:spacing w:after="0" w:line="240" w:lineRule="auto"/>
      </w:pPr>
      <w:r>
        <w:separator/>
      </w:r>
    </w:p>
  </w:footnote>
  <w:footnote w:type="continuationSeparator" w:id="0">
    <w:p w14:paraId="0DB167A6" w14:textId="77777777" w:rsidR="008843E6" w:rsidRDefault="008843E6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083F"/>
    <w:rsid w:val="00202BE3"/>
    <w:rsid w:val="00204839"/>
    <w:rsid w:val="00216994"/>
    <w:rsid w:val="00231336"/>
    <w:rsid w:val="00234942"/>
    <w:rsid w:val="00236C87"/>
    <w:rsid w:val="003B3005"/>
    <w:rsid w:val="003C34B0"/>
    <w:rsid w:val="003D4502"/>
    <w:rsid w:val="00453EE3"/>
    <w:rsid w:val="00477333"/>
    <w:rsid w:val="00481FA3"/>
    <w:rsid w:val="004C700D"/>
    <w:rsid w:val="004F346E"/>
    <w:rsid w:val="00560216"/>
    <w:rsid w:val="0056190D"/>
    <w:rsid w:val="005E4CE6"/>
    <w:rsid w:val="006142C3"/>
    <w:rsid w:val="006A570D"/>
    <w:rsid w:val="00784691"/>
    <w:rsid w:val="008843E6"/>
    <w:rsid w:val="00967021"/>
    <w:rsid w:val="00AB6010"/>
    <w:rsid w:val="00B00A8A"/>
    <w:rsid w:val="00B50811"/>
    <w:rsid w:val="00C03D1D"/>
    <w:rsid w:val="00CF253D"/>
    <w:rsid w:val="00D23E54"/>
    <w:rsid w:val="00D315E0"/>
    <w:rsid w:val="00D8211C"/>
    <w:rsid w:val="00E05552"/>
    <w:rsid w:val="00E22723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C6D97-5AFC-4DC2-A79D-E832CA64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3</cp:revision>
  <cp:lastPrinted>2023-11-28T13:33:00Z</cp:lastPrinted>
  <dcterms:created xsi:type="dcterms:W3CDTF">2023-11-28T13:24:00Z</dcterms:created>
  <dcterms:modified xsi:type="dcterms:W3CDTF">2023-11-28T13:33:00Z</dcterms:modified>
</cp:coreProperties>
</file>