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2104F" w14:textId="77777777" w:rsidR="0005586E" w:rsidRDefault="0005586E" w:rsidP="001B7D31">
      <w:pPr>
        <w:spacing w:before="60" w:after="60" w:line="276" w:lineRule="auto"/>
        <w:jc w:val="center"/>
        <w:rPr>
          <w:rFonts w:ascii="Times New Roman" w:hAnsi="Times New Roman" w:cs="Times New Roman"/>
          <w:b/>
          <w:sz w:val="24"/>
          <w:szCs w:val="24"/>
        </w:rPr>
      </w:pPr>
    </w:p>
    <w:p w14:paraId="735A013C" w14:textId="34F97AA0" w:rsidR="006118B2" w:rsidRDefault="00217AF3" w:rsidP="001B7D31">
      <w:pPr>
        <w:spacing w:before="60" w:after="60" w:line="276" w:lineRule="auto"/>
        <w:jc w:val="center"/>
        <w:rPr>
          <w:rFonts w:ascii="Times New Roman" w:hAnsi="Times New Roman" w:cs="Times New Roman"/>
          <w:b/>
          <w:sz w:val="24"/>
          <w:szCs w:val="24"/>
        </w:rPr>
      </w:pPr>
      <w:r w:rsidRPr="00C5314D">
        <w:rPr>
          <w:rFonts w:ascii="Times New Roman" w:hAnsi="Times New Roman" w:cs="Times New Roman"/>
          <w:b/>
          <w:sz w:val="24"/>
          <w:szCs w:val="24"/>
        </w:rPr>
        <w:t>COMISSÃO DE ADMINISTRAÇÃO PÚBLICA, AGROPECUÁRIA E POLÍTICA RURAL</w:t>
      </w:r>
      <w:r w:rsidR="00C60F52" w:rsidRPr="00C5314D">
        <w:rPr>
          <w:rFonts w:ascii="Times New Roman" w:hAnsi="Times New Roman" w:cs="Times New Roman"/>
          <w:b/>
          <w:sz w:val="24"/>
          <w:szCs w:val="24"/>
        </w:rPr>
        <w:t xml:space="preserve"> – CAPAPR</w:t>
      </w:r>
      <w:r w:rsidR="003732D5">
        <w:rPr>
          <w:rFonts w:ascii="Times New Roman" w:hAnsi="Times New Roman" w:cs="Times New Roman"/>
          <w:b/>
          <w:sz w:val="24"/>
          <w:szCs w:val="24"/>
        </w:rPr>
        <w:t xml:space="preserve"> E</w:t>
      </w:r>
    </w:p>
    <w:p w14:paraId="7356EE45" w14:textId="11FC0378" w:rsidR="003732D5" w:rsidRDefault="003732D5" w:rsidP="001B7D31">
      <w:pPr>
        <w:spacing w:before="60" w:after="6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COMISSÃO DE FISCALIZAÇÃO FINANCEIRA ORÇAMENTÁRIA E DE TOMADA DE CONTAS </w:t>
      </w:r>
      <w:r w:rsidR="0005586E">
        <w:rPr>
          <w:rFonts w:ascii="Times New Roman" w:hAnsi="Times New Roman" w:cs="Times New Roman"/>
          <w:b/>
          <w:sz w:val="24"/>
          <w:szCs w:val="24"/>
        </w:rPr>
        <w:t>–</w:t>
      </w:r>
      <w:r>
        <w:rPr>
          <w:rFonts w:ascii="Times New Roman" w:hAnsi="Times New Roman" w:cs="Times New Roman"/>
          <w:b/>
          <w:sz w:val="24"/>
          <w:szCs w:val="24"/>
        </w:rPr>
        <w:t xml:space="preserve"> CFFOTC</w:t>
      </w:r>
    </w:p>
    <w:p w14:paraId="38414512" w14:textId="77777777" w:rsidR="0005586E" w:rsidRPr="00C5314D" w:rsidRDefault="0005586E" w:rsidP="001B7D31">
      <w:pPr>
        <w:spacing w:before="60" w:after="60" w:line="276" w:lineRule="auto"/>
        <w:jc w:val="center"/>
        <w:rPr>
          <w:rFonts w:ascii="Times New Roman" w:hAnsi="Times New Roman" w:cs="Times New Roman"/>
          <w:b/>
          <w:sz w:val="24"/>
          <w:szCs w:val="24"/>
        </w:rPr>
      </w:pPr>
    </w:p>
    <w:p w14:paraId="1CDCB5DE" w14:textId="77777777" w:rsidR="006118B2" w:rsidRPr="00C5314D" w:rsidRDefault="006118B2" w:rsidP="001B7D31">
      <w:pPr>
        <w:spacing w:before="60" w:after="60" w:line="276" w:lineRule="auto"/>
        <w:jc w:val="both"/>
        <w:rPr>
          <w:rFonts w:ascii="Times New Roman" w:hAnsi="Times New Roman" w:cs="Times New Roman"/>
          <w:b/>
          <w:bCs/>
          <w:sz w:val="24"/>
          <w:szCs w:val="24"/>
        </w:rPr>
      </w:pPr>
    </w:p>
    <w:p w14:paraId="7ECE0D75" w14:textId="4CB0C6B2" w:rsidR="00FF281B" w:rsidRPr="00C5314D" w:rsidRDefault="00CC2179" w:rsidP="001B7D31">
      <w:pPr>
        <w:spacing w:before="60" w:after="60" w:line="276" w:lineRule="auto"/>
        <w:jc w:val="center"/>
        <w:rPr>
          <w:rFonts w:ascii="Times New Roman" w:hAnsi="Times New Roman" w:cs="Times New Roman"/>
          <w:b/>
          <w:bCs/>
          <w:sz w:val="24"/>
          <w:szCs w:val="24"/>
          <w:u w:val="single"/>
        </w:rPr>
      </w:pPr>
      <w:r w:rsidRPr="00C5314D">
        <w:rPr>
          <w:rFonts w:ascii="Times New Roman" w:hAnsi="Times New Roman" w:cs="Times New Roman"/>
          <w:b/>
          <w:bCs/>
          <w:sz w:val="24"/>
          <w:szCs w:val="24"/>
          <w:u w:val="single"/>
        </w:rPr>
        <w:t>PARECER</w:t>
      </w:r>
      <w:r w:rsidR="00217AF3" w:rsidRPr="00C5314D">
        <w:rPr>
          <w:rFonts w:ascii="Times New Roman" w:hAnsi="Times New Roman" w:cs="Times New Roman"/>
          <w:b/>
          <w:bCs/>
          <w:sz w:val="24"/>
          <w:szCs w:val="24"/>
          <w:u w:val="single"/>
        </w:rPr>
        <w:t xml:space="preserve"> </w:t>
      </w:r>
    </w:p>
    <w:p w14:paraId="74D0232A" w14:textId="77777777" w:rsidR="006118B2" w:rsidRPr="00C5314D" w:rsidRDefault="006118B2" w:rsidP="001B7D31">
      <w:pPr>
        <w:spacing w:before="60" w:after="60" w:line="276" w:lineRule="auto"/>
        <w:jc w:val="both"/>
        <w:rPr>
          <w:rFonts w:ascii="Times New Roman" w:eastAsia="DejaVu Sans" w:hAnsi="Times New Roman" w:cs="Times New Roman"/>
          <w:b/>
          <w:bCs/>
          <w:kern w:val="2"/>
          <w:sz w:val="24"/>
          <w:szCs w:val="24"/>
        </w:rPr>
      </w:pPr>
    </w:p>
    <w:p w14:paraId="5262271C" w14:textId="5259819D" w:rsidR="00071261" w:rsidRDefault="000D76C2" w:rsidP="00071261">
      <w:pPr>
        <w:jc w:val="both"/>
        <w:rPr>
          <w:rFonts w:ascii="Times New Roman" w:hAnsi="Times New Roman" w:cs="Times New Roman"/>
          <w:sz w:val="24"/>
          <w:szCs w:val="24"/>
        </w:rPr>
      </w:pPr>
      <w:r w:rsidRPr="00C5314D">
        <w:rPr>
          <w:rFonts w:ascii="Times New Roman" w:hAnsi="Times New Roman" w:cs="Times New Roman"/>
          <w:b/>
          <w:sz w:val="24"/>
          <w:szCs w:val="24"/>
        </w:rPr>
        <w:t>CONTEÚDO</w:t>
      </w:r>
      <w:r w:rsidRPr="00C5314D">
        <w:rPr>
          <w:rFonts w:ascii="Times New Roman" w:hAnsi="Times New Roman" w:cs="Times New Roman"/>
          <w:sz w:val="24"/>
          <w:szCs w:val="24"/>
        </w:rPr>
        <w:t xml:space="preserve">: </w:t>
      </w:r>
      <w:r w:rsidR="00071261" w:rsidRPr="00C5314D">
        <w:rPr>
          <w:rFonts w:ascii="Times New Roman" w:hAnsi="Times New Roman" w:cs="Times New Roman"/>
          <w:sz w:val="24"/>
          <w:szCs w:val="24"/>
        </w:rPr>
        <w:t>ESTABELECE AS DIRETRIZES PARA ELABORAÇÃO DA LEI ORÇAMENTÁRIA ANUAL DO MUNICÍPIO DE SETE LAGOAS PARA O EXERCÍCIO DE 2024 E DÁ OUTRAS PROVIDÊNCIAS.</w:t>
      </w:r>
    </w:p>
    <w:p w14:paraId="4ECE5553" w14:textId="77777777" w:rsidR="0005586E" w:rsidRPr="00C5314D" w:rsidRDefault="0005586E" w:rsidP="00071261">
      <w:pPr>
        <w:jc w:val="both"/>
        <w:rPr>
          <w:rFonts w:ascii="Times New Roman" w:hAnsi="Times New Roman" w:cs="Times New Roman"/>
          <w:sz w:val="24"/>
          <w:szCs w:val="24"/>
        </w:rPr>
      </w:pPr>
    </w:p>
    <w:p w14:paraId="2F42A46B" w14:textId="1E0B7E07" w:rsidR="001035A7" w:rsidRPr="00C5314D" w:rsidRDefault="000D76C2" w:rsidP="001B7D31">
      <w:pPr>
        <w:spacing w:before="60" w:after="60" w:line="276" w:lineRule="auto"/>
        <w:jc w:val="both"/>
        <w:rPr>
          <w:rFonts w:ascii="Times New Roman" w:eastAsia="Times New Roman" w:hAnsi="Times New Roman" w:cs="Times New Roman"/>
          <w:bCs/>
          <w:sz w:val="24"/>
          <w:szCs w:val="24"/>
          <w:lang w:eastAsia="pt-BR"/>
        </w:rPr>
      </w:pPr>
      <w:r w:rsidRPr="00C5314D">
        <w:rPr>
          <w:rFonts w:ascii="Times New Roman" w:hAnsi="Times New Roman" w:cs="Times New Roman"/>
          <w:b/>
          <w:sz w:val="24"/>
          <w:szCs w:val="24"/>
        </w:rPr>
        <w:t>EMENDA</w:t>
      </w:r>
      <w:r w:rsidR="00071261" w:rsidRPr="00C5314D">
        <w:rPr>
          <w:rFonts w:ascii="Times New Roman" w:hAnsi="Times New Roman" w:cs="Times New Roman"/>
          <w:b/>
          <w:sz w:val="24"/>
          <w:szCs w:val="24"/>
        </w:rPr>
        <w:t>S</w:t>
      </w:r>
      <w:r w:rsidRPr="00C5314D">
        <w:rPr>
          <w:rFonts w:ascii="Times New Roman" w:hAnsi="Times New Roman" w:cs="Times New Roman"/>
          <w:b/>
          <w:sz w:val="24"/>
          <w:szCs w:val="24"/>
        </w:rPr>
        <w:t xml:space="preserve">: </w:t>
      </w:r>
      <w:r w:rsidR="006F5E78" w:rsidRPr="00C5314D">
        <w:rPr>
          <w:rFonts w:ascii="Times New Roman" w:hAnsi="Times New Roman" w:cs="Times New Roman"/>
          <w:sz w:val="24"/>
          <w:szCs w:val="24"/>
        </w:rPr>
        <w:t>EMENDAS ADITIVAS</w:t>
      </w:r>
      <w:r w:rsidR="006F5E78" w:rsidRPr="00C5314D">
        <w:rPr>
          <w:rFonts w:ascii="Times New Roman" w:hAnsi="Times New Roman" w:cs="Times New Roman"/>
          <w:b/>
          <w:sz w:val="24"/>
          <w:szCs w:val="24"/>
        </w:rPr>
        <w:t xml:space="preserve"> </w:t>
      </w:r>
      <w:r w:rsidR="006F5E78" w:rsidRPr="00C5314D">
        <w:rPr>
          <w:rFonts w:ascii="Times New Roman" w:eastAsia="Times New Roman" w:hAnsi="Times New Roman" w:cs="Times New Roman"/>
          <w:bCs/>
          <w:sz w:val="24"/>
          <w:szCs w:val="24"/>
          <w:lang w:eastAsia="pt-BR"/>
        </w:rPr>
        <w:t xml:space="preserve">DE Nº 01 A 30, 32, 34, 35, 37 A 44 E 46 A 54. </w:t>
      </w:r>
    </w:p>
    <w:p w14:paraId="4BB6458B" w14:textId="4729A356" w:rsidR="00836C46" w:rsidRPr="00C5314D" w:rsidRDefault="006F5E78" w:rsidP="003E2D2D">
      <w:pPr>
        <w:tabs>
          <w:tab w:val="left" w:pos="1276"/>
        </w:tabs>
        <w:spacing w:before="60" w:after="60" w:line="276" w:lineRule="auto"/>
        <w:jc w:val="both"/>
        <w:rPr>
          <w:rFonts w:ascii="Times New Roman" w:eastAsia="Times New Roman" w:hAnsi="Times New Roman" w:cs="Times New Roman"/>
          <w:bCs/>
          <w:sz w:val="24"/>
          <w:szCs w:val="24"/>
          <w:lang w:eastAsia="pt-BR"/>
        </w:rPr>
      </w:pPr>
      <w:r w:rsidRPr="00C5314D">
        <w:rPr>
          <w:rFonts w:ascii="Times New Roman" w:eastAsia="Times New Roman" w:hAnsi="Times New Roman" w:cs="Times New Roman"/>
          <w:bCs/>
          <w:sz w:val="24"/>
          <w:szCs w:val="24"/>
          <w:lang w:eastAsia="pt-BR"/>
        </w:rPr>
        <w:t xml:space="preserve">                      EMENDAS MODIFICATIVAS Nº 2 AO 10.</w:t>
      </w:r>
    </w:p>
    <w:p w14:paraId="59D92A45" w14:textId="7ED8E2CC" w:rsidR="001035A7" w:rsidRPr="00C5314D" w:rsidRDefault="006F5E78" w:rsidP="001B7D31">
      <w:pPr>
        <w:spacing w:before="60" w:after="60" w:line="276" w:lineRule="auto"/>
        <w:jc w:val="both"/>
        <w:rPr>
          <w:rFonts w:ascii="Times New Roman" w:eastAsia="Times New Roman" w:hAnsi="Times New Roman" w:cs="Times New Roman"/>
          <w:bCs/>
          <w:sz w:val="24"/>
          <w:szCs w:val="24"/>
          <w:lang w:eastAsia="pt-BR"/>
        </w:rPr>
      </w:pPr>
      <w:r w:rsidRPr="00C5314D">
        <w:rPr>
          <w:rFonts w:ascii="Times New Roman" w:eastAsia="Times New Roman" w:hAnsi="Times New Roman" w:cs="Times New Roman"/>
          <w:bCs/>
          <w:sz w:val="24"/>
          <w:szCs w:val="24"/>
          <w:lang w:eastAsia="pt-BR"/>
        </w:rPr>
        <w:t xml:space="preserve">                      EMENDA SUPRESSIVA Nº 1.</w:t>
      </w:r>
    </w:p>
    <w:p w14:paraId="49C19833" w14:textId="47FE3C53" w:rsidR="006F5E78" w:rsidRDefault="006F5E78" w:rsidP="001B7D31">
      <w:pPr>
        <w:spacing w:before="60" w:after="60" w:line="276" w:lineRule="auto"/>
        <w:jc w:val="both"/>
        <w:rPr>
          <w:rFonts w:ascii="Times New Roman" w:eastAsia="Times New Roman" w:hAnsi="Times New Roman" w:cs="Times New Roman"/>
          <w:bCs/>
          <w:sz w:val="24"/>
          <w:szCs w:val="24"/>
          <w:lang w:eastAsia="pt-BR"/>
        </w:rPr>
      </w:pPr>
      <w:r w:rsidRPr="00C5314D">
        <w:rPr>
          <w:rFonts w:ascii="Times New Roman" w:eastAsia="Times New Roman" w:hAnsi="Times New Roman" w:cs="Times New Roman"/>
          <w:bCs/>
          <w:sz w:val="24"/>
          <w:szCs w:val="24"/>
          <w:lang w:eastAsia="pt-BR"/>
        </w:rPr>
        <w:t xml:space="preserve">                      EMENDA MODIFICATIVA Nº 11.</w:t>
      </w:r>
    </w:p>
    <w:p w14:paraId="57A8F986" w14:textId="77777777" w:rsidR="0005586E" w:rsidRPr="00C5314D" w:rsidRDefault="0005586E" w:rsidP="001B7D31">
      <w:pPr>
        <w:spacing w:before="60" w:after="60" w:line="276" w:lineRule="auto"/>
        <w:jc w:val="both"/>
        <w:rPr>
          <w:rFonts w:ascii="Times New Roman" w:hAnsi="Times New Roman" w:cs="Times New Roman"/>
          <w:sz w:val="24"/>
          <w:szCs w:val="24"/>
        </w:rPr>
      </w:pPr>
    </w:p>
    <w:p w14:paraId="5E449AA1" w14:textId="5BF2946F" w:rsidR="003F38EC" w:rsidRPr="00C5314D" w:rsidRDefault="000D76C2" w:rsidP="001B7D31">
      <w:pPr>
        <w:spacing w:before="60" w:after="60" w:line="276" w:lineRule="auto"/>
        <w:jc w:val="both"/>
        <w:rPr>
          <w:rFonts w:ascii="Times New Roman" w:hAnsi="Times New Roman" w:cs="Times New Roman"/>
          <w:sz w:val="24"/>
          <w:szCs w:val="24"/>
        </w:rPr>
      </w:pPr>
      <w:r w:rsidRPr="00C5314D">
        <w:rPr>
          <w:rFonts w:ascii="Times New Roman" w:hAnsi="Times New Roman" w:cs="Times New Roman"/>
          <w:b/>
          <w:sz w:val="24"/>
          <w:szCs w:val="24"/>
        </w:rPr>
        <w:t>AUTORIA:</w:t>
      </w:r>
      <w:r w:rsidR="00396646" w:rsidRPr="00C5314D">
        <w:rPr>
          <w:rFonts w:ascii="Times New Roman" w:hAnsi="Times New Roman" w:cs="Times New Roman"/>
          <w:sz w:val="24"/>
          <w:szCs w:val="24"/>
        </w:rPr>
        <w:t xml:space="preserve"> CHEFE DO EXECUTIVO MUNICIPAL, VEREADORES E COMISSÃO DE LEGISLAÇÃO E JUSTIÇA.</w:t>
      </w:r>
    </w:p>
    <w:p w14:paraId="340DA77E" w14:textId="0C1DCDB7" w:rsidR="00FF281B" w:rsidRDefault="000D76C2" w:rsidP="001B7D31">
      <w:pPr>
        <w:spacing w:before="60" w:after="60" w:line="276" w:lineRule="auto"/>
        <w:jc w:val="both"/>
        <w:rPr>
          <w:rFonts w:ascii="Times New Roman" w:hAnsi="Times New Roman" w:cs="Times New Roman"/>
          <w:sz w:val="24"/>
          <w:szCs w:val="24"/>
        </w:rPr>
      </w:pPr>
      <w:r w:rsidRPr="00C5314D">
        <w:rPr>
          <w:rFonts w:ascii="Times New Roman" w:hAnsi="Times New Roman" w:cs="Times New Roman"/>
          <w:b/>
          <w:sz w:val="24"/>
          <w:szCs w:val="24"/>
        </w:rPr>
        <w:t>FINALIDADE</w:t>
      </w:r>
      <w:r w:rsidRPr="00C5314D">
        <w:rPr>
          <w:rFonts w:ascii="Times New Roman" w:hAnsi="Times New Roman" w:cs="Times New Roman"/>
          <w:sz w:val="24"/>
          <w:szCs w:val="24"/>
        </w:rPr>
        <w:t>: ANÁLISE DO</w:t>
      </w:r>
      <w:r w:rsidR="00071261" w:rsidRPr="00C5314D">
        <w:rPr>
          <w:rFonts w:ascii="Times New Roman" w:hAnsi="Times New Roman" w:cs="Times New Roman"/>
          <w:sz w:val="24"/>
          <w:szCs w:val="24"/>
        </w:rPr>
        <w:t xml:space="preserve"> PROJETO DE LEI ORDINÁRIA Nº 192</w:t>
      </w:r>
      <w:r w:rsidRPr="00C5314D">
        <w:rPr>
          <w:rFonts w:ascii="Times New Roman" w:hAnsi="Times New Roman" w:cs="Times New Roman"/>
          <w:sz w:val="24"/>
          <w:szCs w:val="24"/>
        </w:rPr>
        <w:t>/2</w:t>
      </w:r>
      <w:r w:rsidR="00071261" w:rsidRPr="00C5314D">
        <w:rPr>
          <w:rFonts w:ascii="Times New Roman" w:hAnsi="Times New Roman" w:cs="Times New Roman"/>
          <w:sz w:val="24"/>
          <w:szCs w:val="24"/>
        </w:rPr>
        <w:t xml:space="preserve">023 E SUAS EMENDAS </w:t>
      </w:r>
      <w:r w:rsidRPr="00C5314D">
        <w:rPr>
          <w:rFonts w:ascii="Times New Roman" w:hAnsi="Times New Roman" w:cs="Times New Roman"/>
          <w:sz w:val="24"/>
          <w:szCs w:val="24"/>
        </w:rPr>
        <w:t>SOB A ÓTICA DAS ATRIBUIÇÕES DESTA</w:t>
      </w:r>
      <w:r w:rsidR="0005586E">
        <w:rPr>
          <w:rFonts w:ascii="Times New Roman" w:hAnsi="Times New Roman" w:cs="Times New Roman"/>
          <w:sz w:val="24"/>
          <w:szCs w:val="24"/>
        </w:rPr>
        <w:t>S</w:t>
      </w:r>
      <w:r w:rsidRPr="00C5314D">
        <w:rPr>
          <w:rFonts w:ascii="Times New Roman" w:hAnsi="Times New Roman" w:cs="Times New Roman"/>
          <w:sz w:val="24"/>
          <w:szCs w:val="24"/>
        </w:rPr>
        <w:t xml:space="preserve"> COMISS</w:t>
      </w:r>
      <w:r w:rsidR="0005586E">
        <w:rPr>
          <w:rFonts w:ascii="Times New Roman" w:hAnsi="Times New Roman" w:cs="Times New Roman"/>
          <w:sz w:val="24"/>
          <w:szCs w:val="24"/>
        </w:rPr>
        <w:t>ÕES</w:t>
      </w:r>
      <w:r w:rsidRPr="00C5314D">
        <w:rPr>
          <w:rFonts w:ascii="Times New Roman" w:hAnsi="Times New Roman" w:cs="Times New Roman"/>
          <w:sz w:val="24"/>
          <w:szCs w:val="24"/>
        </w:rPr>
        <w:t>.</w:t>
      </w:r>
    </w:p>
    <w:p w14:paraId="6E69A504" w14:textId="77777777" w:rsidR="0005586E" w:rsidRPr="00C5314D" w:rsidRDefault="0005586E" w:rsidP="001B7D31">
      <w:pPr>
        <w:spacing w:before="60" w:after="60" w:line="276" w:lineRule="auto"/>
        <w:jc w:val="both"/>
        <w:rPr>
          <w:rFonts w:ascii="Times New Roman" w:hAnsi="Times New Roman" w:cs="Times New Roman"/>
          <w:sz w:val="24"/>
          <w:szCs w:val="24"/>
        </w:rPr>
      </w:pPr>
    </w:p>
    <w:p w14:paraId="6795E8E4" w14:textId="77777777" w:rsidR="00FF281B" w:rsidRPr="00C5314D" w:rsidRDefault="00FF281B" w:rsidP="001B7D31">
      <w:pPr>
        <w:spacing w:before="60" w:after="60" w:line="276" w:lineRule="auto"/>
        <w:jc w:val="both"/>
        <w:rPr>
          <w:rFonts w:ascii="Times New Roman" w:eastAsia="DejaVu Sans" w:hAnsi="Times New Roman" w:cs="Times New Roman"/>
          <w:kern w:val="2"/>
          <w:sz w:val="24"/>
          <w:szCs w:val="24"/>
        </w:rPr>
      </w:pPr>
    </w:p>
    <w:p w14:paraId="5506038B" w14:textId="7C6E62FE" w:rsidR="00D043F1" w:rsidRPr="00C5314D" w:rsidRDefault="006118B2" w:rsidP="001B7D31">
      <w:pPr>
        <w:spacing w:before="60" w:after="60" w:line="276" w:lineRule="auto"/>
        <w:jc w:val="center"/>
        <w:rPr>
          <w:rFonts w:ascii="Times New Roman" w:eastAsia="DejaVu Sans" w:hAnsi="Times New Roman" w:cs="Times New Roman"/>
          <w:b/>
          <w:kern w:val="2"/>
          <w:sz w:val="24"/>
          <w:szCs w:val="24"/>
          <w:u w:val="single"/>
        </w:rPr>
      </w:pPr>
      <w:r w:rsidRPr="00C5314D">
        <w:rPr>
          <w:rFonts w:ascii="Times New Roman" w:eastAsia="DejaVu Sans" w:hAnsi="Times New Roman" w:cs="Times New Roman"/>
          <w:b/>
          <w:kern w:val="2"/>
          <w:sz w:val="24"/>
          <w:szCs w:val="24"/>
          <w:u w:val="single"/>
        </w:rPr>
        <w:t>RELATÓRIO</w:t>
      </w:r>
    </w:p>
    <w:p w14:paraId="5BE60405" w14:textId="77777777" w:rsidR="00A97EB1" w:rsidRPr="00C5314D" w:rsidRDefault="00A97EB1" w:rsidP="001B7D31">
      <w:pPr>
        <w:spacing w:before="60" w:after="60" w:line="276" w:lineRule="auto"/>
        <w:jc w:val="both"/>
        <w:rPr>
          <w:rFonts w:ascii="Times New Roman" w:eastAsia="DejaVu Sans" w:hAnsi="Times New Roman" w:cs="Times New Roman"/>
          <w:b/>
          <w:kern w:val="2"/>
          <w:sz w:val="24"/>
          <w:szCs w:val="24"/>
          <w:u w:val="single"/>
        </w:rPr>
      </w:pPr>
    </w:p>
    <w:p w14:paraId="790E24F5" w14:textId="21B25977" w:rsidR="00396646" w:rsidRPr="00C5314D" w:rsidRDefault="005A456B" w:rsidP="00396646">
      <w:pPr>
        <w:spacing w:before="60" w:after="60" w:line="276" w:lineRule="auto"/>
        <w:ind w:firstLine="851"/>
        <w:jc w:val="both"/>
        <w:rPr>
          <w:rFonts w:ascii="Times New Roman" w:eastAsia="DejaVu Sans" w:hAnsi="Times New Roman" w:cs="Times New Roman"/>
          <w:kern w:val="2"/>
          <w:sz w:val="24"/>
          <w:szCs w:val="24"/>
        </w:rPr>
      </w:pPr>
      <w:r w:rsidRPr="00C5314D">
        <w:rPr>
          <w:rFonts w:ascii="Times New Roman" w:eastAsia="DejaVu Sans" w:hAnsi="Times New Roman" w:cs="Times New Roman"/>
          <w:kern w:val="2"/>
          <w:sz w:val="24"/>
          <w:szCs w:val="24"/>
        </w:rPr>
        <w:t xml:space="preserve">O </w:t>
      </w:r>
      <w:r w:rsidR="006118B2" w:rsidRPr="00C5314D">
        <w:rPr>
          <w:rFonts w:ascii="Times New Roman" w:eastAsia="DejaVu Sans" w:hAnsi="Times New Roman" w:cs="Times New Roman"/>
          <w:kern w:val="2"/>
          <w:sz w:val="24"/>
          <w:szCs w:val="24"/>
        </w:rPr>
        <w:t xml:space="preserve">Chefe do </w:t>
      </w:r>
      <w:r w:rsidRPr="00C5314D">
        <w:rPr>
          <w:rFonts w:ascii="Times New Roman" w:eastAsia="DejaVu Sans" w:hAnsi="Times New Roman" w:cs="Times New Roman"/>
          <w:kern w:val="2"/>
          <w:sz w:val="24"/>
          <w:szCs w:val="24"/>
        </w:rPr>
        <w:t>Execu</w:t>
      </w:r>
      <w:r w:rsidR="00EB7D1E" w:rsidRPr="00C5314D">
        <w:rPr>
          <w:rFonts w:ascii="Times New Roman" w:eastAsia="DejaVu Sans" w:hAnsi="Times New Roman" w:cs="Times New Roman"/>
          <w:kern w:val="2"/>
          <w:sz w:val="24"/>
          <w:szCs w:val="24"/>
        </w:rPr>
        <w:t xml:space="preserve">tivo Municipal enviou a esta </w:t>
      </w:r>
      <w:r w:rsidRPr="00C5314D">
        <w:rPr>
          <w:rFonts w:ascii="Times New Roman" w:eastAsia="DejaVu Sans" w:hAnsi="Times New Roman" w:cs="Times New Roman"/>
          <w:kern w:val="2"/>
          <w:sz w:val="24"/>
          <w:szCs w:val="24"/>
        </w:rPr>
        <w:t xml:space="preserve">Casa </w:t>
      </w:r>
      <w:r w:rsidR="00B305DB" w:rsidRPr="00C5314D">
        <w:rPr>
          <w:rFonts w:ascii="Times New Roman" w:eastAsia="DejaVu Sans" w:hAnsi="Times New Roman" w:cs="Times New Roman"/>
          <w:kern w:val="2"/>
          <w:sz w:val="24"/>
          <w:szCs w:val="24"/>
        </w:rPr>
        <w:t>o Projeto</w:t>
      </w:r>
      <w:r w:rsidRPr="00C5314D">
        <w:rPr>
          <w:rFonts w:ascii="Times New Roman" w:eastAsia="DejaVu Sans" w:hAnsi="Times New Roman" w:cs="Times New Roman"/>
          <w:kern w:val="2"/>
          <w:sz w:val="24"/>
          <w:szCs w:val="24"/>
        </w:rPr>
        <w:t xml:space="preserve"> de Lei</w:t>
      </w:r>
      <w:r w:rsidR="00396646" w:rsidRPr="00C5314D">
        <w:rPr>
          <w:rFonts w:ascii="Times New Roman" w:eastAsia="DejaVu Sans" w:hAnsi="Times New Roman" w:cs="Times New Roman"/>
          <w:kern w:val="2"/>
          <w:sz w:val="24"/>
          <w:szCs w:val="24"/>
        </w:rPr>
        <w:t xml:space="preserve"> Ordinária nº 192</w:t>
      </w:r>
      <w:r w:rsidR="007501FB" w:rsidRPr="00C5314D">
        <w:rPr>
          <w:rFonts w:ascii="Times New Roman" w:eastAsia="DejaVu Sans" w:hAnsi="Times New Roman" w:cs="Times New Roman"/>
          <w:kern w:val="2"/>
          <w:sz w:val="24"/>
          <w:szCs w:val="24"/>
        </w:rPr>
        <w:t>/2023</w:t>
      </w:r>
      <w:r w:rsidR="006118B2" w:rsidRPr="00C5314D">
        <w:rPr>
          <w:rFonts w:ascii="Times New Roman" w:eastAsia="DejaVu Sans" w:hAnsi="Times New Roman" w:cs="Times New Roman"/>
          <w:kern w:val="2"/>
          <w:sz w:val="24"/>
          <w:szCs w:val="24"/>
        </w:rPr>
        <w:t>,</w:t>
      </w:r>
      <w:r w:rsidR="00814538" w:rsidRPr="00C5314D">
        <w:rPr>
          <w:rFonts w:ascii="Times New Roman" w:eastAsia="DejaVu Sans" w:hAnsi="Times New Roman" w:cs="Times New Roman"/>
          <w:kern w:val="2"/>
          <w:sz w:val="24"/>
          <w:szCs w:val="24"/>
        </w:rPr>
        <w:t xml:space="preserve"> </w:t>
      </w:r>
      <w:r w:rsidR="00396646" w:rsidRPr="00C5314D">
        <w:rPr>
          <w:rFonts w:ascii="Times New Roman" w:eastAsia="DejaVu Sans" w:hAnsi="Times New Roman" w:cs="Times New Roman"/>
          <w:kern w:val="2"/>
          <w:sz w:val="24"/>
          <w:szCs w:val="24"/>
        </w:rPr>
        <w:t>que “</w:t>
      </w:r>
      <w:r w:rsidR="00396646" w:rsidRPr="00C5314D">
        <w:rPr>
          <w:rFonts w:ascii="Times New Roman" w:hAnsi="Times New Roman" w:cs="Times New Roman"/>
          <w:sz w:val="24"/>
          <w:szCs w:val="24"/>
        </w:rPr>
        <w:t>ESTABELECE AS DIRETRIZES PARA ELABORAÇÃO DA LEI ORÇAMENTÁRIA ANUAL DO MUNICÍPIO DE SETE LAGOAS PARA O EXERCÍCIO DE 2024 E DÁ OUTRAS PROVIDÊNCIAS.”</w:t>
      </w:r>
    </w:p>
    <w:p w14:paraId="710A9FCC" w14:textId="77777777" w:rsidR="00EB0F06" w:rsidRPr="00C5314D" w:rsidRDefault="00EB0F06" w:rsidP="001B7D31">
      <w:pPr>
        <w:spacing w:before="60" w:after="60" w:line="276" w:lineRule="auto"/>
        <w:jc w:val="both"/>
        <w:rPr>
          <w:rFonts w:ascii="Times New Roman" w:hAnsi="Times New Roman" w:cs="Times New Roman"/>
          <w:sz w:val="24"/>
          <w:szCs w:val="24"/>
        </w:rPr>
      </w:pPr>
    </w:p>
    <w:p w14:paraId="3FA15683" w14:textId="49F8706D" w:rsidR="00EB0F06" w:rsidRPr="00C5314D" w:rsidRDefault="00EB0F06" w:rsidP="001B7D31">
      <w:pPr>
        <w:spacing w:before="60" w:after="60" w:line="276" w:lineRule="auto"/>
        <w:ind w:firstLine="851"/>
        <w:jc w:val="both"/>
        <w:rPr>
          <w:rFonts w:ascii="Times New Roman" w:hAnsi="Times New Roman" w:cs="Times New Roman"/>
          <w:sz w:val="24"/>
          <w:szCs w:val="24"/>
        </w:rPr>
      </w:pPr>
      <w:r w:rsidRPr="00C5314D">
        <w:rPr>
          <w:rFonts w:ascii="Times New Roman" w:hAnsi="Times New Roman" w:cs="Times New Roman"/>
          <w:sz w:val="24"/>
          <w:szCs w:val="24"/>
        </w:rPr>
        <w:t>As razões expostas pelo chefe do Poder Executivo são as seguintes:</w:t>
      </w:r>
    </w:p>
    <w:p w14:paraId="701050D0" w14:textId="77777777" w:rsidR="00BA4872" w:rsidRPr="00C5314D" w:rsidRDefault="00BA4872" w:rsidP="001B7D31">
      <w:pPr>
        <w:spacing w:before="60" w:after="60" w:line="276" w:lineRule="auto"/>
        <w:ind w:firstLine="851"/>
        <w:jc w:val="both"/>
        <w:rPr>
          <w:rFonts w:ascii="Times New Roman" w:hAnsi="Times New Roman" w:cs="Times New Roman"/>
          <w:sz w:val="24"/>
          <w:szCs w:val="24"/>
        </w:rPr>
      </w:pPr>
    </w:p>
    <w:p w14:paraId="18BF4CB1" w14:textId="68599FBF" w:rsidR="00396646" w:rsidRPr="00C5314D" w:rsidRDefault="00396646" w:rsidP="00396646">
      <w:pPr>
        <w:autoSpaceDE w:val="0"/>
        <w:spacing w:before="60" w:after="60"/>
        <w:ind w:left="1559"/>
        <w:jc w:val="both"/>
        <w:rPr>
          <w:rFonts w:ascii="Times New Roman" w:hAnsi="Times New Roman"/>
          <w:i/>
          <w:sz w:val="24"/>
          <w:szCs w:val="24"/>
        </w:rPr>
      </w:pPr>
      <w:r w:rsidRPr="00C5314D">
        <w:rPr>
          <w:rFonts w:ascii="Times New Roman" w:hAnsi="Times New Roman"/>
          <w:i/>
          <w:sz w:val="24"/>
          <w:szCs w:val="24"/>
        </w:rPr>
        <w:t xml:space="preserve">“Submeto à apreciação dessa Egrégia Casa Legislativa o anexo Projeto de Lei que “Estabelece as diretrizes para elaboração da Lei Orçamentária Anual do Município de Sete Lagoas para o exercício de 2024 e dá outras providências”, elaborado com fundamento na Constituição Federal, na Lei Orgânica do </w:t>
      </w:r>
      <w:r w:rsidRPr="00C5314D">
        <w:rPr>
          <w:rFonts w:ascii="Times New Roman" w:hAnsi="Times New Roman"/>
          <w:i/>
          <w:sz w:val="24"/>
          <w:szCs w:val="24"/>
        </w:rPr>
        <w:lastRenderedPageBreak/>
        <w:t>Município, na Lei Complementar Federal nº 101, de 2000, bem como nas orientações e regras técnicas estabelecidas pela Secretaria do Tesouro Nacional - STN, através do Manual de Demonstrativos Fiscais, 13º edição, aprovada pela Portaria nº 1.447, de 14 de junho de 2022 e republicada pela Portaria STN nº 288, de 27 de abril de 2023.</w:t>
      </w:r>
    </w:p>
    <w:p w14:paraId="7DEDEA74" w14:textId="77777777" w:rsidR="00396646" w:rsidRPr="00C5314D" w:rsidRDefault="00396646" w:rsidP="00396646">
      <w:pPr>
        <w:autoSpaceDE w:val="0"/>
        <w:spacing w:before="60" w:after="60"/>
        <w:ind w:left="1559" w:firstLine="2268"/>
        <w:jc w:val="both"/>
        <w:rPr>
          <w:rFonts w:ascii="Times New Roman" w:hAnsi="Times New Roman"/>
          <w:i/>
          <w:sz w:val="24"/>
          <w:szCs w:val="24"/>
        </w:rPr>
      </w:pPr>
    </w:p>
    <w:p w14:paraId="2B486146" w14:textId="77777777" w:rsidR="00396646" w:rsidRPr="00C5314D" w:rsidRDefault="00396646" w:rsidP="00396646">
      <w:pPr>
        <w:autoSpaceDE w:val="0"/>
        <w:spacing w:before="60" w:after="60"/>
        <w:ind w:left="1559"/>
        <w:jc w:val="both"/>
        <w:rPr>
          <w:rFonts w:ascii="Times New Roman" w:hAnsi="Times New Roman"/>
          <w:i/>
          <w:sz w:val="24"/>
          <w:szCs w:val="24"/>
        </w:rPr>
      </w:pPr>
      <w:r w:rsidRPr="00C5314D">
        <w:rPr>
          <w:rFonts w:ascii="Times New Roman" w:hAnsi="Times New Roman"/>
          <w:i/>
          <w:sz w:val="24"/>
          <w:szCs w:val="24"/>
        </w:rPr>
        <w:t xml:space="preserve">A Lei Complementar Federal nº 101, de 04 de maio de 2000 - Lei de Responsabilidade Fiscal - LRF, ampliou o significado e a abrangência da Lei de Diretrizes Orçamentárias - LDO, tornando-a elemento de planejamento e controle das receitas e despesas, com objetivo de manter o equilíbrio fiscal e propiciar uma gestão fiscal responsável pela Administração Pública. </w:t>
      </w:r>
    </w:p>
    <w:p w14:paraId="12C87B19" w14:textId="77777777" w:rsidR="00396646" w:rsidRPr="00C5314D" w:rsidRDefault="00396646" w:rsidP="00396646">
      <w:pPr>
        <w:spacing w:before="60" w:after="60"/>
        <w:ind w:left="1559" w:firstLine="2268"/>
        <w:jc w:val="both"/>
        <w:rPr>
          <w:rFonts w:ascii="Times New Roman" w:hAnsi="Times New Roman"/>
          <w:i/>
          <w:sz w:val="24"/>
          <w:szCs w:val="24"/>
        </w:rPr>
      </w:pPr>
    </w:p>
    <w:p w14:paraId="30271831" w14:textId="77777777" w:rsidR="00396646" w:rsidRPr="00C5314D" w:rsidRDefault="00396646" w:rsidP="00396646">
      <w:pPr>
        <w:autoSpaceDE w:val="0"/>
        <w:spacing w:before="60" w:after="60"/>
        <w:ind w:left="1559"/>
        <w:jc w:val="both"/>
        <w:rPr>
          <w:rFonts w:ascii="Times New Roman" w:hAnsi="Times New Roman"/>
          <w:i/>
          <w:sz w:val="24"/>
          <w:szCs w:val="24"/>
        </w:rPr>
      </w:pPr>
      <w:r w:rsidRPr="00C5314D">
        <w:rPr>
          <w:rFonts w:ascii="Times New Roman" w:hAnsi="Times New Roman"/>
          <w:i/>
          <w:sz w:val="24"/>
          <w:szCs w:val="24"/>
        </w:rPr>
        <w:t>A LRF conferiu, também, à LDO, a prerrogativa de disciplinar e fixar vários aspectos específicos, tais como o estabelecimento das metas e riscos fiscais, explicitar a renúncia de receita, reserva de contingência, dentre outras normativas.</w:t>
      </w:r>
    </w:p>
    <w:p w14:paraId="66D7ECC9" w14:textId="77777777" w:rsidR="00396646" w:rsidRPr="00C5314D" w:rsidRDefault="00396646" w:rsidP="00396646">
      <w:pPr>
        <w:spacing w:before="60" w:after="60"/>
        <w:ind w:left="1559" w:firstLine="2268"/>
        <w:jc w:val="both"/>
        <w:rPr>
          <w:rFonts w:ascii="Times New Roman" w:hAnsi="Times New Roman"/>
          <w:i/>
          <w:sz w:val="24"/>
          <w:szCs w:val="24"/>
        </w:rPr>
      </w:pPr>
    </w:p>
    <w:p w14:paraId="04A3C4D2" w14:textId="77777777" w:rsidR="00396646" w:rsidRPr="00C5314D" w:rsidRDefault="00396646" w:rsidP="00396646">
      <w:pPr>
        <w:autoSpaceDE w:val="0"/>
        <w:spacing w:before="60" w:after="60"/>
        <w:ind w:left="1559"/>
        <w:jc w:val="both"/>
        <w:rPr>
          <w:rFonts w:ascii="Times New Roman" w:hAnsi="Times New Roman"/>
          <w:i/>
          <w:sz w:val="24"/>
          <w:szCs w:val="24"/>
        </w:rPr>
      </w:pPr>
      <w:r w:rsidRPr="00C5314D">
        <w:rPr>
          <w:rFonts w:ascii="Times New Roman" w:hAnsi="Times New Roman"/>
          <w:i/>
          <w:sz w:val="24"/>
          <w:szCs w:val="24"/>
        </w:rPr>
        <w:t xml:space="preserve">O Projeto de Lei ora apresentado envolveu durante sua elaboração a participação e contribuições de todas as Secretarias, Fundos, Fundação e Autarquia, na busca de obter melhores resultados na gestão dos recursos públicos deste Município. </w:t>
      </w:r>
    </w:p>
    <w:p w14:paraId="19C2720D" w14:textId="77777777" w:rsidR="00396646" w:rsidRPr="00C5314D" w:rsidRDefault="00396646" w:rsidP="00396646">
      <w:pPr>
        <w:autoSpaceDE w:val="0"/>
        <w:spacing w:before="60" w:after="60"/>
        <w:ind w:left="1559" w:firstLine="2268"/>
        <w:jc w:val="both"/>
        <w:rPr>
          <w:rFonts w:ascii="Times New Roman" w:hAnsi="Times New Roman"/>
          <w:i/>
          <w:sz w:val="24"/>
          <w:szCs w:val="24"/>
        </w:rPr>
      </w:pPr>
    </w:p>
    <w:p w14:paraId="539E1452" w14:textId="31A6BF9D" w:rsidR="00396646" w:rsidRPr="00C5314D" w:rsidRDefault="00396646" w:rsidP="00396646">
      <w:pPr>
        <w:autoSpaceDE w:val="0"/>
        <w:spacing w:before="60" w:after="60"/>
        <w:ind w:left="1559"/>
        <w:jc w:val="both"/>
        <w:rPr>
          <w:rFonts w:ascii="Times New Roman" w:hAnsi="Times New Roman"/>
          <w:i/>
          <w:sz w:val="24"/>
          <w:szCs w:val="24"/>
        </w:rPr>
      </w:pPr>
      <w:r w:rsidRPr="00C5314D">
        <w:rPr>
          <w:rFonts w:ascii="Times New Roman" w:hAnsi="Times New Roman"/>
          <w:i/>
          <w:sz w:val="24"/>
          <w:szCs w:val="24"/>
        </w:rPr>
        <w:t xml:space="preserve">Informo que foi publicado no site oficial da Prefeitura de Sete Lagoas, no endereço: </w:t>
      </w:r>
      <w:hyperlink r:id="rId8" w:history="1">
        <w:r w:rsidRPr="00C5314D">
          <w:rPr>
            <w:rStyle w:val="Hyperlink"/>
            <w:rFonts w:ascii="Times New Roman" w:hAnsi="Times New Roman"/>
            <w:i/>
            <w:color w:val="auto"/>
            <w:sz w:val="24"/>
            <w:szCs w:val="24"/>
          </w:rPr>
          <w:t>https://www.setelagoas.mg.gov.br/detalhe-da-materia/info/consulta-publica-lei-de-diretrizes-orcamentarias-ldo-para-o-exercicio-2024/70005</w:t>
        </w:r>
      </w:hyperlink>
      <w:r w:rsidRPr="00C5314D">
        <w:rPr>
          <w:rFonts w:ascii="Times New Roman" w:hAnsi="Times New Roman"/>
          <w:i/>
          <w:sz w:val="24"/>
          <w:szCs w:val="24"/>
        </w:rPr>
        <w:t xml:space="preserve"> texto, slides e vídeo, contendo as informações técnicas sobre esse instrumento de planejamento, com abertura para participação popular, por meio de link com formulário próprio para colocação de dúvidas e sugestões, em atendimento ao artigo 48 da Lei de Responsabilidade Fiscal, tendo como objetivo dar conhecimento e transparência nas ações do governo, além de promover o incentivo à participação popular.”</w:t>
      </w:r>
    </w:p>
    <w:p w14:paraId="3CF93C5D" w14:textId="06B99615" w:rsidR="00BA4872" w:rsidRPr="00C5314D" w:rsidRDefault="00BA4872" w:rsidP="00396646">
      <w:pPr>
        <w:spacing w:after="0" w:line="240" w:lineRule="auto"/>
        <w:jc w:val="both"/>
        <w:rPr>
          <w:rFonts w:ascii="Times New Roman" w:hAnsi="Times New Roman" w:cs="Times New Roman"/>
          <w:sz w:val="24"/>
          <w:szCs w:val="24"/>
        </w:rPr>
      </w:pPr>
    </w:p>
    <w:p w14:paraId="1F9D24B9" w14:textId="77777777" w:rsidR="001B7D31" w:rsidRPr="00C5314D" w:rsidRDefault="001B7D31" w:rsidP="001B7D31">
      <w:pPr>
        <w:pStyle w:val="ecxwestern"/>
        <w:spacing w:before="60" w:beforeAutospacing="0" w:after="60" w:afterAutospacing="0" w:line="276" w:lineRule="auto"/>
        <w:jc w:val="both"/>
      </w:pPr>
    </w:p>
    <w:p w14:paraId="7247E026" w14:textId="5DFF0D16" w:rsidR="001B7D31" w:rsidRPr="00C5314D" w:rsidRDefault="001B7D31" w:rsidP="006D1B96">
      <w:pPr>
        <w:pStyle w:val="ecxwestern"/>
        <w:spacing w:before="60" w:beforeAutospacing="0" w:after="60" w:afterAutospacing="0" w:line="276" w:lineRule="auto"/>
        <w:ind w:firstLine="851"/>
        <w:jc w:val="both"/>
        <w:rPr>
          <w:bCs/>
        </w:rPr>
      </w:pPr>
      <w:r w:rsidRPr="00C5314D">
        <w:t>A Procuradoria da Câmara Municipal e a Comissão de Legislação e Justiça (CLJ) elaboraram pareceres favoráveis à tramitaç</w:t>
      </w:r>
      <w:r w:rsidR="00322D98" w:rsidRPr="00C5314D">
        <w:t>ão do presente PLO e suas Emendas</w:t>
      </w:r>
      <w:r w:rsidRPr="00C5314D">
        <w:t xml:space="preserve">, declarando a sua legalidade, constitucionalidade e </w:t>
      </w:r>
      <w:proofErr w:type="spellStart"/>
      <w:r w:rsidRPr="00C5314D">
        <w:t>judicialidade</w:t>
      </w:r>
      <w:proofErr w:type="spellEnd"/>
      <w:r w:rsidRPr="00C5314D">
        <w:t>.</w:t>
      </w:r>
    </w:p>
    <w:p w14:paraId="6D8E3397" w14:textId="77777777" w:rsidR="00BA4872" w:rsidRPr="00C5314D" w:rsidRDefault="00BA4872" w:rsidP="006D1B96">
      <w:pPr>
        <w:pStyle w:val="ecxwestern"/>
        <w:spacing w:before="60" w:beforeAutospacing="0" w:after="60" w:afterAutospacing="0" w:line="276" w:lineRule="auto"/>
        <w:ind w:left="2127"/>
        <w:jc w:val="both"/>
        <w:rPr>
          <w:bCs/>
          <w:i/>
        </w:rPr>
      </w:pPr>
    </w:p>
    <w:p w14:paraId="7E6CBFD0" w14:textId="375BA86F" w:rsidR="00EB7D1E" w:rsidRPr="00C5314D" w:rsidRDefault="00EB7D1E" w:rsidP="006D1B96">
      <w:pPr>
        <w:spacing w:before="60" w:after="60" w:line="276" w:lineRule="auto"/>
        <w:ind w:firstLine="851"/>
        <w:jc w:val="both"/>
        <w:rPr>
          <w:rFonts w:ascii="Times New Roman" w:hAnsi="Times New Roman" w:cs="Times New Roman"/>
          <w:sz w:val="24"/>
          <w:szCs w:val="24"/>
        </w:rPr>
      </w:pPr>
      <w:r w:rsidRPr="00C5314D">
        <w:rPr>
          <w:rFonts w:ascii="Times New Roman" w:hAnsi="Times New Roman" w:cs="Times New Roman"/>
          <w:sz w:val="24"/>
          <w:szCs w:val="24"/>
        </w:rPr>
        <w:t xml:space="preserve">Em face do exposto, passa-se à análise da matéria sujeita à apreciação </w:t>
      </w:r>
      <w:r w:rsidR="0005586E">
        <w:rPr>
          <w:rFonts w:ascii="Times New Roman" w:hAnsi="Times New Roman" w:cs="Times New Roman"/>
          <w:sz w:val="24"/>
          <w:szCs w:val="24"/>
        </w:rPr>
        <w:t>pela Comissão de Fiscalização Financeira, Orçamentária e de Tomada de Contas - CFFOTC</w:t>
      </w:r>
      <w:r w:rsidR="0005586E" w:rsidRPr="00C5314D">
        <w:rPr>
          <w:rFonts w:ascii="Times New Roman" w:hAnsi="Times New Roman" w:cs="Times New Roman"/>
          <w:sz w:val="24"/>
          <w:szCs w:val="24"/>
        </w:rPr>
        <w:t xml:space="preserve"> </w:t>
      </w:r>
      <w:r w:rsidRPr="00C5314D">
        <w:rPr>
          <w:rFonts w:ascii="Times New Roman" w:hAnsi="Times New Roman" w:cs="Times New Roman"/>
          <w:sz w:val="24"/>
          <w:szCs w:val="24"/>
        </w:rPr>
        <w:t>pela Comissão de Administração Pública, Agropecuária e Política Rural – CAPAPR</w:t>
      </w:r>
      <w:r w:rsidR="0005586E">
        <w:rPr>
          <w:rFonts w:ascii="Times New Roman" w:hAnsi="Times New Roman" w:cs="Times New Roman"/>
          <w:sz w:val="24"/>
          <w:szCs w:val="24"/>
        </w:rPr>
        <w:t xml:space="preserve"> e</w:t>
      </w:r>
      <w:r w:rsidR="005E557E" w:rsidRPr="00C5314D">
        <w:rPr>
          <w:rFonts w:ascii="Times New Roman" w:hAnsi="Times New Roman" w:cs="Times New Roman"/>
          <w:sz w:val="24"/>
          <w:szCs w:val="24"/>
        </w:rPr>
        <w:t>, nos termos do artigo 80, inciso</w:t>
      </w:r>
      <w:r w:rsidR="0005586E">
        <w:rPr>
          <w:rFonts w:ascii="Times New Roman" w:hAnsi="Times New Roman" w:cs="Times New Roman"/>
          <w:sz w:val="24"/>
          <w:szCs w:val="24"/>
        </w:rPr>
        <w:t>s</w:t>
      </w:r>
      <w:r w:rsidR="005E557E" w:rsidRPr="00C5314D">
        <w:rPr>
          <w:rFonts w:ascii="Times New Roman" w:hAnsi="Times New Roman" w:cs="Times New Roman"/>
          <w:sz w:val="24"/>
          <w:szCs w:val="24"/>
        </w:rPr>
        <w:t xml:space="preserve"> </w:t>
      </w:r>
      <w:r w:rsidR="0005586E">
        <w:rPr>
          <w:rFonts w:ascii="Times New Roman" w:hAnsi="Times New Roman" w:cs="Times New Roman"/>
          <w:sz w:val="24"/>
          <w:szCs w:val="24"/>
        </w:rPr>
        <w:t xml:space="preserve">II e </w:t>
      </w:r>
      <w:r w:rsidR="005E557E" w:rsidRPr="00C5314D">
        <w:rPr>
          <w:rFonts w:ascii="Times New Roman" w:hAnsi="Times New Roman" w:cs="Times New Roman"/>
          <w:sz w:val="24"/>
          <w:szCs w:val="24"/>
        </w:rPr>
        <w:t xml:space="preserve">VIII e artigo 83, </w:t>
      </w:r>
      <w:r w:rsidR="0005586E">
        <w:rPr>
          <w:rFonts w:ascii="Times New Roman" w:hAnsi="Times New Roman" w:cs="Times New Roman"/>
          <w:sz w:val="24"/>
          <w:szCs w:val="24"/>
        </w:rPr>
        <w:t>§</w:t>
      </w:r>
      <w:r w:rsidR="005E557E" w:rsidRPr="00C5314D">
        <w:rPr>
          <w:rFonts w:ascii="Times New Roman" w:hAnsi="Times New Roman" w:cs="Times New Roman"/>
          <w:sz w:val="24"/>
          <w:szCs w:val="24"/>
        </w:rPr>
        <w:t xml:space="preserve">§ </w:t>
      </w:r>
      <w:r w:rsidR="0005586E">
        <w:rPr>
          <w:rFonts w:ascii="Times New Roman" w:hAnsi="Times New Roman" w:cs="Times New Roman"/>
          <w:sz w:val="24"/>
          <w:szCs w:val="24"/>
        </w:rPr>
        <w:t xml:space="preserve">2º e </w:t>
      </w:r>
      <w:r w:rsidR="005E557E" w:rsidRPr="00C5314D">
        <w:rPr>
          <w:rFonts w:ascii="Times New Roman" w:hAnsi="Times New Roman" w:cs="Times New Roman"/>
          <w:sz w:val="24"/>
          <w:szCs w:val="24"/>
        </w:rPr>
        <w:t>8º do Regimento Interno</w:t>
      </w:r>
      <w:r w:rsidRPr="00C5314D">
        <w:rPr>
          <w:rFonts w:ascii="Times New Roman" w:hAnsi="Times New Roman" w:cs="Times New Roman"/>
          <w:sz w:val="24"/>
          <w:szCs w:val="24"/>
        </w:rPr>
        <w:t>.</w:t>
      </w:r>
    </w:p>
    <w:p w14:paraId="2808A9A2" w14:textId="77777777" w:rsidR="00EB7D1E" w:rsidRPr="00C5314D" w:rsidRDefault="00EB7D1E" w:rsidP="006D1B96">
      <w:pPr>
        <w:tabs>
          <w:tab w:val="left" w:pos="5580"/>
        </w:tabs>
        <w:spacing w:before="60" w:after="60" w:line="276" w:lineRule="auto"/>
        <w:jc w:val="both"/>
        <w:rPr>
          <w:rFonts w:ascii="Times New Roman" w:eastAsia="DejaVu Sans" w:hAnsi="Times New Roman" w:cs="Times New Roman"/>
          <w:kern w:val="2"/>
          <w:sz w:val="24"/>
          <w:szCs w:val="24"/>
        </w:rPr>
      </w:pPr>
    </w:p>
    <w:p w14:paraId="1DDA49EC" w14:textId="1335E868" w:rsidR="00D043F1" w:rsidRPr="00C5314D" w:rsidRDefault="006118B2" w:rsidP="006D1B96">
      <w:pPr>
        <w:tabs>
          <w:tab w:val="left" w:pos="5580"/>
        </w:tabs>
        <w:spacing w:before="60" w:after="60" w:line="276" w:lineRule="auto"/>
        <w:jc w:val="center"/>
        <w:rPr>
          <w:rFonts w:ascii="Times New Roman" w:eastAsia="DejaVu Sans" w:hAnsi="Times New Roman" w:cs="Times New Roman"/>
          <w:b/>
          <w:kern w:val="2"/>
          <w:sz w:val="24"/>
          <w:szCs w:val="24"/>
          <w:u w:val="single"/>
        </w:rPr>
      </w:pPr>
      <w:r w:rsidRPr="00C5314D">
        <w:rPr>
          <w:rFonts w:ascii="Times New Roman" w:eastAsia="DejaVu Sans" w:hAnsi="Times New Roman" w:cs="Times New Roman"/>
          <w:b/>
          <w:kern w:val="2"/>
          <w:sz w:val="24"/>
          <w:szCs w:val="24"/>
          <w:u w:val="single"/>
        </w:rPr>
        <w:t>FUNDAMENTAÇÃO</w:t>
      </w:r>
    </w:p>
    <w:p w14:paraId="40AD4213" w14:textId="77777777" w:rsidR="00A97EB1" w:rsidRPr="00C5314D" w:rsidRDefault="00A97EB1" w:rsidP="006D1B96">
      <w:pPr>
        <w:tabs>
          <w:tab w:val="left" w:pos="5580"/>
        </w:tabs>
        <w:spacing w:before="60" w:after="60" w:line="276" w:lineRule="auto"/>
        <w:jc w:val="both"/>
        <w:rPr>
          <w:rFonts w:ascii="Times New Roman" w:eastAsia="DejaVu Sans" w:hAnsi="Times New Roman" w:cs="Times New Roman"/>
          <w:i/>
          <w:iCs/>
          <w:kern w:val="2"/>
          <w:sz w:val="24"/>
          <w:szCs w:val="24"/>
        </w:rPr>
      </w:pPr>
    </w:p>
    <w:p w14:paraId="6D20CF60" w14:textId="4E2A2396" w:rsidR="005E557E" w:rsidRPr="00C5314D" w:rsidRDefault="005E557E" w:rsidP="006D1B96">
      <w:pPr>
        <w:spacing w:before="60" w:after="60" w:line="276" w:lineRule="auto"/>
        <w:ind w:firstLine="851"/>
        <w:jc w:val="both"/>
        <w:rPr>
          <w:rFonts w:ascii="Times New Roman" w:hAnsi="Times New Roman" w:cs="Times New Roman"/>
          <w:sz w:val="24"/>
          <w:szCs w:val="24"/>
        </w:rPr>
      </w:pPr>
      <w:r w:rsidRPr="00C5314D">
        <w:rPr>
          <w:rFonts w:ascii="Times New Roman" w:hAnsi="Times New Roman" w:cs="Times New Roman"/>
          <w:sz w:val="24"/>
          <w:szCs w:val="24"/>
        </w:rPr>
        <w:t xml:space="preserve">A matéria versada no projeto em análise encontra-se adequada às competências outorgadas regimentalmente à </w:t>
      </w:r>
      <w:r w:rsidR="0005586E">
        <w:rPr>
          <w:rFonts w:ascii="Times New Roman" w:hAnsi="Times New Roman" w:cs="Times New Roman"/>
          <w:sz w:val="24"/>
          <w:szCs w:val="24"/>
        </w:rPr>
        <w:t>Comissão de Fiscalização Financeira, Orçamentária e de Tomada de Contas - CFFOTC</w:t>
      </w:r>
      <w:r w:rsidR="0005586E" w:rsidRPr="00C5314D">
        <w:rPr>
          <w:rFonts w:ascii="Times New Roman" w:hAnsi="Times New Roman" w:cs="Times New Roman"/>
          <w:sz w:val="24"/>
          <w:szCs w:val="24"/>
        </w:rPr>
        <w:t xml:space="preserve"> </w:t>
      </w:r>
      <w:r w:rsidR="0005586E">
        <w:rPr>
          <w:rFonts w:ascii="Times New Roman" w:hAnsi="Times New Roman" w:cs="Times New Roman"/>
          <w:sz w:val="24"/>
          <w:szCs w:val="24"/>
        </w:rPr>
        <w:t xml:space="preserve">e </w:t>
      </w:r>
      <w:r w:rsidRPr="00C5314D">
        <w:rPr>
          <w:rFonts w:ascii="Times New Roman" w:hAnsi="Times New Roman" w:cs="Times New Roman"/>
          <w:sz w:val="24"/>
          <w:szCs w:val="24"/>
        </w:rPr>
        <w:t xml:space="preserve">Comissão de Administração Pública, Agropecuária e Política Rural – CAPAPR, especificamente observado o disposto no artigo 83, </w:t>
      </w:r>
      <w:r w:rsidR="0005586E">
        <w:rPr>
          <w:rFonts w:ascii="Times New Roman" w:hAnsi="Times New Roman" w:cs="Times New Roman"/>
          <w:sz w:val="24"/>
          <w:szCs w:val="24"/>
        </w:rPr>
        <w:t>§</w:t>
      </w:r>
      <w:r w:rsidRPr="00C5314D">
        <w:rPr>
          <w:rFonts w:ascii="Times New Roman" w:hAnsi="Times New Roman" w:cs="Times New Roman"/>
          <w:sz w:val="24"/>
          <w:szCs w:val="24"/>
        </w:rPr>
        <w:t xml:space="preserve">§ </w:t>
      </w:r>
      <w:r w:rsidR="0005586E">
        <w:rPr>
          <w:rFonts w:ascii="Times New Roman" w:hAnsi="Times New Roman" w:cs="Times New Roman"/>
          <w:sz w:val="24"/>
          <w:szCs w:val="24"/>
        </w:rPr>
        <w:t xml:space="preserve">2º e </w:t>
      </w:r>
      <w:r w:rsidRPr="00C5314D">
        <w:rPr>
          <w:rFonts w:ascii="Times New Roman" w:hAnsi="Times New Roman" w:cs="Times New Roman"/>
          <w:sz w:val="24"/>
          <w:szCs w:val="24"/>
        </w:rPr>
        <w:t>8º do Regimento Interno.</w:t>
      </w:r>
    </w:p>
    <w:p w14:paraId="3208AA6A" w14:textId="77777777" w:rsidR="001B7D31" w:rsidRPr="00C5314D" w:rsidRDefault="001B7D31" w:rsidP="006D1B96">
      <w:pPr>
        <w:spacing w:before="60" w:after="60" w:line="276" w:lineRule="auto"/>
        <w:ind w:firstLine="851"/>
        <w:jc w:val="both"/>
        <w:rPr>
          <w:rFonts w:ascii="Times New Roman" w:hAnsi="Times New Roman" w:cs="Times New Roman"/>
          <w:sz w:val="24"/>
          <w:szCs w:val="24"/>
        </w:rPr>
      </w:pPr>
    </w:p>
    <w:p w14:paraId="4672064C" w14:textId="043007BD" w:rsidR="001B7D31" w:rsidRPr="006D1B96" w:rsidRDefault="001B7D31" w:rsidP="006D1B96">
      <w:pPr>
        <w:spacing w:before="60" w:after="60" w:line="276" w:lineRule="auto"/>
        <w:ind w:firstLine="851"/>
        <w:jc w:val="both"/>
        <w:rPr>
          <w:rFonts w:ascii="Times New Roman" w:hAnsi="Times New Roman" w:cs="Times New Roman"/>
          <w:sz w:val="24"/>
          <w:szCs w:val="24"/>
        </w:rPr>
      </w:pPr>
      <w:r w:rsidRPr="006D1B96">
        <w:rPr>
          <w:rFonts w:ascii="Times New Roman" w:hAnsi="Times New Roman" w:cs="Times New Roman"/>
          <w:sz w:val="24"/>
          <w:szCs w:val="24"/>
        </w:rPr>
        <w:t>Na ótica desta</w:t>
      </w:r>
      <w:r w:rsidR="0005586E">
        <w:rPr>
          <w:rFonts w:ascii="Times New Roman" w:hAnsi="Times New Roman" w:cs="Times New Roman"/>
          <w:sz w:val="24"/>
          <w:szCs w:val="24"/>
        </w:rPr>
        <w:t>s</w:t>
      </w:r>
      <w:r w:rsidRPr="006D1B96">
        <w:rPr>
          <w:rFonts w:ascii="Times New Roman" w:hAnsi="Times New Roman" w:cs="Times New Roman"/>
          <w:sz w:val="24"/>
          <w:szCs w:val="24"/>
        </w:rPr>
        <w:t xml:space="preserve"> Comiss</w:t>
      </w:r>
      <w:r w:rsidR="0005586E">
        <w:rPr>
          <w:rFonts w:ascii="Times New Roman" w:hAnsi="Times New Roman" w:cs="Times New Roman"/>
          <w:sz w:val="24"/>
          <w:szCs w:val="24"/>
        </w:rPr>
        <w:t>ões</w:t>
      </w:r>
      <w:r w:rsidRPr="006D1B96">
        <w:rPr>
          <w:rFonts w:ascii="Times New Roman" w:hAnsi="Times New Roman" w:cs="Times New Roman"/>
          <w:sz w:val="24"/>
          <w:szCs w:val="24"/>
        </w:rPr>
        <w:t xml:space="preserve">, as razões encetadas pelo Poder Executivo, e também pelos pareceres da Procuradoria da Câmara Municipal e da Comissão de Legislação e Justiça (CLJ) são suficientes para que se recomende a </w:t>
      </w:r>
      <w:r w:rsidRPr="006D1B96">
        <w:rPr>
          <w:rFonts w:ascii="Times New Roman" w:hAnsi="Times New Roman" w:cs="Times New Roman"/>
          <w:b/>
          <w:sz w:val="24"/>
          <w:szCs w:val="24"/>
        </w:rPr>
        <w:t xml:space="preserve">aprovação </w:t>
      </w:r>
      <w:r w:rsidRPr="006D1B96">
        <w:rPr>
          <w:rFonts w:ascii="Times New Roman" w:hAnsi="Times New Roman" w:cs="Times New Roman"/>
          <w:sz w:val="24"/>
          <w:szCs w:val="24"/>
        </w:rPr>
        <w:t>da presente matéria nesta Casa Legislativa.</w:t>
      </w:r>
    </w:p>
    <w:p w14:paraId="023CDFFB" w14:textId="77777777" w:rsidR="001B7D31" w:rsidRPr="006D1B96" w:rsidRDefault="001B7D31" w:rsidP="006D1B96">
      <w:pPr>
        <w:spacing w:before="60" w:after="60" w:line="276" w:lineRule="auto"/>
        <w:ind w:firstLine="851"/>
        <w:jc w:val="both"/>
        <w:rPr>
          <w:rFonts w:ascii="Times New Roman" w:hAnsi="Times New Roman" w:cs="Times New Roman"/>
          <w:sz w:val="24"/>
          <w:szCs w:val="24"/>
        </w:rPr>
      </w:pPr>
    </w:p>
    <w:p w14:paraId="404F0115" w14:textId="20FAA130" w:rsidR="001B7D31" w:rsidRPr="006D1B96" w:rsidRDefault="001B7D31" w:rsidP="006D1B96">
      <w:pPr>
        <w:spacing w:before="60" w:after="60" w:line="276" w:lineRule="auto"/>
        <w:ind w:firstLine="708"/>
        <w:jc w:val="both"/>
        <w:rPr>
          <w:rFonts w:ascii="Times New Roman" w:hAnsi="Times New Roman" w:cs="Times New Roman"/>
          <w:sz w:val="24"/>
          <w:szCs w:val="24"/>
        </w:rPr>
      </w:pPr>
      <w:r w:rsidRPr="006D1B96">
        <w:rPr>
          <w:rFonts w:ascii="Times New Roman" w:hAnsi="Times New Roman" w:cs="Times New Roman"/>
          <w:sz w:val="24"/>
          <w:szCs w:val="24"/>
        </w:rPr>
        <w:t xml:space="preserve">A presente proposição tem o objetivo de </w:t>
      </w:r>
      <w:r w:rsidR="005B2A74" w:rsidRPr="006D1B96">
        <w:rPr>
          <w:rFonts w:ascii="Times New Roman" w:hAnsi="Times New Roman" w:cs="Times New Roman"/>
          <w:sz w:val="24"/>
          <w:szCs w:val="24"/>
        </w:rPr>
        <w:t>estabelecer os planos e metas para a elaboração da Lei Orçamentária Anual (LOA) de 2024, a definir</w:t>
      </w:r>
      <w:r w:rsidR="00EA2D69" w:rsidRPr="006D1B96">
        <w:rPr>
          <w:rFonts w:ascii="Times New Roman" w:hAnsi="Times New Roman" w:cs="Times New Roman"/>
          <w:sz w:val="24"/>
          <w:szCs w:val="24"/>
        </w:rPr>
        <w:t xml:space="preserve"> as despesas e as receitas que serão realizadas no próximo ano</w:t>
      </w:r>
      <w:r w:rsidR="005B2A74" w:rsidRPr="006D1B96">
        <w:rPr>
          <w:rFonts w:ascii="Times New Roman" w:hAnsi="Times New Roman" w:cs="Times New Roman"/>
          <w:sz w:val="24"/>
          <w:szCs w:val="24"/>
        </w:rPr>
        <w:t>. Nesta proposição do executivo, está contido o</w:t>
      </w:r>
      <w:r w:rsidR="00EA2D69" w:rsidRPr="006D1B96">
        <w:rPr>
          <w:rFonts w:ascii="Times New Roman" w:hAnsi="Times New Roman" w:cs="Times New Roman"/>
          <w:sz w:val="24"/>
          <w:szCs w:val="24"/>
        </w:rPr>
        <w:t xml:space="preserve"> planejamento de gastos que define as obras e os serviç</w:t>
      </w:r>
      <w:r w:rsidR="005B2A74" w:rsidRPr="006D1B96">
        <w:rPr>
          <w:rFonts w:ascii="Times New Roman" w:hAnsi="Times New Roman" w:cs="Times New Roman"/>
          <w:sz w:val="24"/>
          <w:szCs w:val="24"/>
        </w:rPr>
        <w:t>os que são prioritários para o m</w:t>
      </w:r>
      <w:r w:rsidR="00EA2D69" w:rsidRPr="006D1B96">
        <w:rPr>
          <w:rFonts w:ascii="Times New Roman" w:hAnsi="Times New Roman" w:cs="Times New Roman"/>
          <w:sz w:val="24"/>
          <w:szCs w:val="24"/>
        </w:rPr>
        <w:t>unicípio</w:t>
      </w:r>
      <w:r w:rsidR="005B2A74" w:rsidRPr="006D1B96">
        <w:rPr>
          <w:rFonts w:ascii="Times New Roman" w:hAnsi="Times New Roman" w:cs="Times New Roman"/>
          <w:sz w:val="24"/>
          <w:szCs w:val="24"/>
        </w:rPr>
        <w:t xml:space="preserve"> de Sete Lagoas</w:t>
      </w:r>
      <w:r w:rsidR="00EA2D69" w:rsidRPr="006D1B96">
        <w:rPr>
          <w:rFonts w:ascii="Times New Roman" w:hAnsi="Times New Roman" w:cs="Times New Roman"/>
          <w:sz w:val="24"/>
          <w:szCs w:val="24"/>
        </w:rPr>
        <w:t>, levando em conta os recursos disponíveis.</w:t>
      </w:r>
    </w:p>
    <w:p w14:paraId="0EDCB82C" w14:textId="77777777" w:rsidR="00C5314D" w:rsidRPr="006D1B96" w:rsidRDefault="00C5314D" w:rsidP="006D1B96">
      <w:pPr>
        <w:spacing w:before="60" w:after="60" w:line="276" w:lineRule="auto"/>
        <w:ind w:firstLine="708"/>
        <w:jc w:val="both"/>
        <w:rPr>
          <w:rFonts w:ascii="Times New Roman" w:hAnsi="Times New Roman" w:cs="Times New Roman"/>
          <w:sz w:val="24"/>
          <w:szCs w:val="24"/>
        </w:rPr>
      </w:pPr>
    </w:p>
    <w:p w14:paraId="449232E5" w14:textId="70A8FCBD" w:rsidR="00C5314D" w:rsidRPr="006D1B96" w:rsidRDefault="00C5314D" w:rsidP="006D1B96">
      <w:pPr>
        <w:spacing w:before="60" w:after="60" w:line="276" w:lineRule="auto"/>
        <w:ind w:firstLine="708"/>
        <w:jc w:val="both"/>
        <w:rPr>
          <w:rFonts w:ascii="Times New Roman" w:hAnsi="Times New Roman" w:cs="Times New Roman"/>
          <w:sz w:val="24"/>
          <w:szCs w:val="24"/>
        </w:rPr>
      </w:pPr>
      <w:r w:rsidRPr="006D1B96">
        <w:rPr>
          <w:rFonts w:ascii="Times New Roman" w:hAnsi="Times New Roman" w:cs="Times New Roman"/>
          <w:sz w:val="24"/>
          <w:szCs w:val="24"/>
        </w:rPr>
        <w:t>Verifica-se que, conforme determina a Lei, a Comissão de Fiscalização Financeira, Orçamentária e de Tomada de Contas (CFFOTC) realizou audiência pública ocorrida no dia 02 de junho de 2023, com transmissão ao vivo pela TV Câmara e Rádio Câmara, na qual foram apresentadas e discutidas as propostas para elaboração da LOA-2024, bem como as metas e prioridades da Administração para o próximo ano.</w:t>
      </w:r>
    </w:p>
    <w:p w14:paraId="776B765E" w14:textId="77777777" w:rsidR="00C5314D" w:rsidRPr="006D1B96" w:rsidRDefault="00C5314D" w:rsidP="006D1B96">
      <w:pPr>
        <w:spacing w:before="60" w:after="60" w:line="276" w:lineRule="auto"/>
        <w:ind w:firstLine="708"/>
        <w:jc w:val="both"/>
        <w:rPr>
          <w:rFonts w:ascii="Times New Roman" w:hAnsi="Times New Roman" w:cs="Times New Roman"/>
          <w:sz w:val="24"/>
          <w:szCs w:val="24"/>
        </w:rPr>
      </w:pPr>
    </w:p>
    <w:p w14:paraId="1DF4E3F6" w14:textId="65F40FB0" w:rsidR="00C5314D" w:rsidRPr="006D1B96" w:rsidRDefault="00C5314D" w:rsidP="006D1B96">
      <w:pPr>
        <w:spacing w:before="60" w:after="60" w:line="276" w:lineRule="auto"/>
        <w:ind w:firstLine="708"/>
        <w:jc w:val="both"/>
        <w:rPr>
          <w:rFonts w:ascii="Times New Roman" w:hAnsi="Times New Roman" w:cs="Times New Roman"/>
          <w:sz w:val="24"/>
          <w:szCs w:val="24"/>
        </w:rPr>
      </w:pPr>
      <w:r w:rsidRPr="006D1B96">
        <w:rPr>
          <w:rFonts w:ascii="Times New Roman" w:hAnsi="Times New Roman" w:cs="Times New Roman"/>
          <w:sz w:val="24"/>
          <w:szCs w:val="24"/>
        </w:rPr>
        <w:t>Após realizada a audiência publica, iniciou-se o prazo legal para apresentação de emendas parlamentares ao PLO, conforme previsto no art. 182 do Regimento Interno desta Casa Legislativa, sendo que foram apresentadas 65 emendas, dentre elas emendas aditivas, emendas modificativas e supressiva.</w:t>
      </w:r>
    </w:p>
    <w:p w14:paraId="7367C9F7" w14:textId="77777777" w:rsidR="006D1B96" w:rsidRPr="006D1B96" w:rsidRDefault="006D1B96" w:rsidP="006D1B96">
      <w:pPr>
        <w:spacing w:before="60" w:after="60" w:line="276" w:lineRule="auto"/>
        <w:ind w:firstLine="708"/>
        <w:jc w:val="both"/>
        <w:rPr>
          <w:rFonts w:ascii="Times New Roman" w:hAnsi="Times New Roman" w:cs="Times New Roman"/>
          <w:sz w:val="24"/>
          <w:szCs w:val="24"/>
        </w:rPr>
      </w:pPr>
    </w:p>
    <w:p w14:paraId="6FBBF958" w14:textId="23629BA7" w:rsidR="006D1B96" w:rsidRPr="006D1B96" w:rsidRDefault="006D1B96" w:rsidP="006D1B96">
      <w:pPr>
        <w:spacing w:before="60" w:after="60" w:line="276" w:lineRule="auto"/>
        <w:ind w:firstLine="708"/>
        <w:jc w:val="both"/>
        <w:rPr>
          <w:rFonts w:ascii="Times New Roman" w:hAnsi="Times New Roman" w:cs="Times New Roman"/>
          <w:sz w:val="24"/>
          <w:szCs w:val="24"/>
        </w:rPr>
      </w:pPr>
      <w:r w:rsidRPr="006D1B96">
        <w:rPr>
          <w:rFonts w:ascii="Times New Roman" w:hAnsi="Times New Roman" w:cs="Times New Roman"/>
          <w:sz w:val="24"/>
          <w:szCs w:val="24"/>
        </w:rPr>
        <w:t xml:space="preserve">É mister destacar trecho do parecer da Procuradoria da Câmara Municipal em que expressa o </w:t>
      </w:r>
      <w:r w:rsidR="005B6232">
        <w:rPr>
          <w:rFonts w:ascii="Times New Roman" w:hAnsi="Times New Roman" w:cs="Times New Roman"/>
          <w:sz w:val="24"/>
          <w:szCs w:val="24"/>
        </w:rPr>
        <w:t xml:space="preserve">devido </w:t>
      </w:r>
      <w:r w:rsidRPr="006D1B96">
        <w:rPr>
          <w:rFonts w:ascii="Times New Roman" w:hAnsi="Times New Roman" w:cs="Times New Roman"/>
          <w:sz w:val="24"/>
          <w:szCs w:val="24"/>
        </w:rPr>
        <w:t>cumprimento das exigências legais pertinentes a presente proposição, senão vejamos:</w:t>
      </w:r>
    </w:p>
    <w:p w14:paraId="1339F31E" w14:textId="77777777" w:rsidR="006D1B96" w:rsidRPr="006D1B96" w:rsidRDefault="006D1B96" w:rsidP="006D1B96">
      <w:pPr>
        <w:spacing w:before="60" w:after="60" w:line="276" w:lineRule="auto"/>
        <w:ind w:firstLine="708"/>
        <w:jc w:val="both"/>
        <w:rPr>
          <w:rFonts w:ascii="Times New Roman" w:hAnsi="Times New Roman" w:cs="Times New Roman"/>
          <w:sz w:val="24"/>
          <w:szCs w:val="24"/>
        </w:rPr>
      </w:pPr>
    </w:p>
    <w:p w14:paraId="2414EB56" w14:textId="77777777" w:rsidR="003E2D2D"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 xml:space="preserve">“Sobre o projeto, é mister ressaltar a natureza da lei de Diretrizes Orçamentárias - LDO. Trata-se de lei autorizativa que tem um conteúdo normativo para elaboração do orçamento relativo ao exercício subsequente ao de sua publicação. A LDO é o segundo instrumento formal da trilogia do planejamento governamental (Plano Plurianual – PPA, Diretrizes </w:t>
      </w:r>
    </w:p>
    <w:p w14:paraId="5E077E75" w14:textId="77777777" w:rsidR="003E2D2D" w:rsidRDefault="003E2D2D" w:rsidP="003E2D2D">
      <w:pPr>
        <w:spacing w:before="60" w:after="60" w:line="276" w:lineRule="auto"/>
        <w:ind w:left="1701"/>
        <w:jc w:val="both"/>
        <w:rPr>
          <w:rFonts w:ascii="Times New Roman" w:hAnsi="Times New Roman" w:cs="Times New Roman"/>
          <w:i/>
          <w:sz w:val="24"/>
          <w:szCs w:val="24"/>
        </w:rPr>
      </w:pPr>
    </w:p>
    <w:p w14:paraId="58BC656E" w14:textId="77777777" w:rsidR="003E2D2D" w:rsidRDefault="003E2D2D" w:rsidP="003E2D2D">
      <w:pPr>
        <w:spacing w:before="60" w:after="60" w:line="276" w:lineRule="auto"/>
        <w:ind w:left="1701"/>
        <w:jc w:val="both"/>
        <w:rPr>
          <w:rFonts w:ascii="Times New Roman" w:hAnsi="Times New Roman" w:cs="Times New Roman"/>
          <w:i/>
          <w:sz w:val="24"/>
          <w:szCs w:val="24"/>
        </w:rPr>
      </w:pPr>
    </w:p>
    <w:p w14:paraId="34892C84" w14:textId="608B3D52" w:rsidR="006D1B96" w:rsidRP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 xml:space="preserve">Orçamentárias – LDO, Lei Orçamentária – LOA), introduzida no Sistema Orçamentário Brasileiro pela Constituição de 1988. </w:t>
      </w:r>
    </w:p>
    <w:p w14:paraId="25D0B54B" w14:textId="77777777" w:rsidR="006D1B96" w:rsidRP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 xml:space="preserve">Trata-se de projeto cuja iniciativa é privativa do Chefe do Poder Executivo Municipal (art. 165, II da CF c/c art.237, </w:t>
      </w:r>
      <w:proofErr w:type="spellStart"/>
      <w:proofErr w:type="gramStart"/>
      <w:r w:rsidRPr="006D1B96">
        <w:rPr>
          <w:rFonts w:ascii="Times New Roman" w:hAnsi="Times New Roman" w:cs="Times New Roman"/>
          <w:i/>
          <w:sz w:val="24"/>
          <w:szCs w:val="24"/>
        </w:rPr>
        <w:t>II,e</w:t>
      </w:r>
      <w:proofErr w:type="spellEnd"/>
      <w:proofErr w:type="gramEnd"/>
      <w:r w:rsidRPr="006D1B96">
        <w:rPr>
          <w:rFonts w:ascii="Times New Roman" w:hAnsi="Times New Roman" w:cs="Times New Roman"/>
          <w:i/>
          <w:sz w:val="24"/>
          <w:szCs w:val="24"/>
        </w:rPr>
        <w:t xml:space="preserve"> 76, VI da LOM) que estabelece as regras para a elaboração do orçamento para o próximo exercício financeiro (2024), antecedendo a remessa da Lei de Orçamento Anual – LOA. </w:t>
      </w:r>
    </w:p>
    <w:p w14:paraId="6B641D3F" w14:textId="52C7BED5" w:rsidR="006D1B96" w:rsidRP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Nos termos do § 2º do art. 165 da Constituição Federal, a presente proposição deverá conter o seguinte:</w:t>
      </w:r>
    </w:p>
    <w:p w14:paraId="205B0BA5" w14:textId="352F047A" w:rsid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w:t>
      </w:r>
    </w:p>
    <w:p w14:paraId="313074BB" w14:textId="7AC2DB11" w:rsidR="006D1B96" w:rsidRP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Analisando o projeto apresentado, constata-se que todas as exigências acima estão previstas no texto legal apresentado, inclusive as metas e prioridades da Administração para 2024, item obrigatório e essencial que deve integrar a LDO. As metas e prioridades da Administração pública para o exercício financeiro subsequente ao da publicação da LDO devem ser destaque na lei, e serem extraídas do Plano Plurianual, revisado pela Lei nº 9.493, de 16 de janeiro de 2023, como efetivamente o foram, de modo a facilitar a elaboração do orçamento para 2024.</w:t>
      </w:r>
    </w:p>
    <w:p w14:paraId="53DF7A0F" w14:textId="5C11EE11" w:rsidR="006D1B96" w:rsidRPr="006D1B96" w:rsidRDefault="006D1B96" w:rsidP="003E2D2D">
      <w:pPr>
        <w:spacing w:before="60" w:after="60" w:line="276" w:lineRule="auto"/>
        <w:ind w:left="1701"/>
        <w:jc w:val="both"/>
        <w:rPr>
          <w:rFonts w:ascii="Times New Roman" w:hAnsi="Times New Roman" w:cs="Times New Roman"/>
          <w:i/>
          <w:sz w:val="24"/>
          <w:szCs w:val="24"/>
        </w:rPr>
      </w:pPr>
      <w:r w:rsidRPr="006D1B96">
        <w:rPr>
          <w:rFonts w:ascii="Times New Roman" w:hAnsi="Times New Roman" w:cs="Times New Roman"/>
          <w:i/>
          <w:sz w:val="24"/>
          <w:szCs w:val="24"/>
        </w:rPr>
        <w:t>Dispondo também sobre a LDO, a Lei Complementar nº 101/2000 – Lei de Responsabilidade Fiscal ampliou o conteúdo original desse importante instrumento legal. De início, exige que haja compatibilidade entre os três instrumentos orçamentários (LDO-PPA-LOA) e também, no tocante a LDO: (...)</w:t>
      </w:r>
    </w:p>
    <w:p w14:paraId="36E6E754" w14:textId="7ADC2AD5" w:rsidR="006D1B96" w:rsidRPr="006D1B96" w:rsidRDefault="006D1B96" w:rsidP="003E2D2D">
      <w:pPr>
        <w:spacing w:before="60" w:after="60" w:line="276" w:lineRule="auto"/>
        <w:ind w:left="1701"/>
        <w:jc w:val="both"/>
        <w:rPr>
          <w:rFonts w:ascii="Times New Roman" w:hAnsi="Times New Roman" w:cs="Times New Roman"/>
          <w:sz w:val="24"/>
          <w:szCs w:val="24"/>
        </w:rPr>
      </w:pPr>
      <w:r w:rsidRPr="006D1B96">
        <w:rPr>
          <w:rFonts w:ascii="Times New Roman" w:hAnsi="Times New Roman" w:cs="Times New Roman"/>
          <w:i/>
          <w:sz w:val="24"/>
          <w:szCs w:val="24"/>
        </w:rPr>
        <w:t xml:space="preserve">Tais determinações, além de outras previstas na LRF tais como limites de empenhamento, transferência de recursos públicos para terceiros, despesa considerada irrelevante, contingenciamento de dotações, vedações de gastos, priorizações, foram atendidas conforme pode-se constatar não somente no texto legal então apresentado, como também nos anexos que integram a proposição sob comento.” </w:t>
      </w:r>
      <w:r w:rsidRPr="006D1B96">
        <w:rPr>
          <w:rFonts w:ascii="Times New Roman" w:hAnsi="Times New Roman" w:cs="Times New Roman"/>
          <w:sz w:val="24"/>
          <w:szCs w:val="24"/>
        </w:rPr>
        <w:t>(Página 03/04 do Parecer).</w:t>
      </w:r>
    </w:p>
    <w:p w14:paraId="73DBAFF8" w14:textId="77777777" w:rsidR="003B79D0" w:rsidRDefault="003B79D0" w:rsidP="006D1B96">
      <w:pPr>
        <w:spacing w:before="60" w:after="60" w:line="276" w:lineRule="auto"/>
        <w:ind w:firstLine="708"/>
        <w:jc w:val="both"/>
        <w:rPr>
          <w:rFonts w:ascii="Times New Roman" w:hAnsi="Times New Roman" w:cs="Times New Roman"/>
          <w:sz w:val="24"/>
          <w:szCs w:val="24"/>
        </w:rPr>
      </w:pPr>
    </w:p>
    <w:p w14:paraId="34A1ED36" w14:textId="74AD5E0B" w:rsidR="003B79D0" w:rsidRDefault="005B6232" w:rsidP="005B6232">
      <w:pPr>
        <w:spacing w:before="60" w:after="60" w:line="276" w:lineRule="auto"/>
        <w:ind w:firstLine="709"/>
        <w:jc w:val="both"/>
        <w:rPr>
          <w:rFonts w:ascii="Times New Roman" w:hAnsi="Times New Roman" w:cs="Times New Roman"/>
          <w:sz w:val="24"/>
          <w:szCs w:val="24"/>
        </w:rPr>
      </w:pPr>
      <w:r w:rsidRPr="005B6232">
        <w:rPr>
          <w:rFonts w:ascii="Times New Roman" w:hAnsi="Times New Roman" w:cs="Times New Roman"/>
          <w:sz w:val="24"/>
          <w:szCs w:val="24"/>
        </w:rPr>
        <w:t>Diante do breve exposto,</w:t>
      </w:r>
      <w:r w:rsidR="003B79D0" w:rsidRPr="005B6232">
        <w:rPr>
          <w:rFonts w:ascii="Times New Roman" w:hAnsi="Times New Roman" w:cs="Times New Roman"/>
          <w:sz w:val="24"/>
          <w:szCs w:val="24"/>
        </w:rPr>
        <w:t xml:space="preserve"> com supedâneo nos eminentes pareceres anexados, a Comissão </w:t>
      </w:r>
      <w:r w:rsidR="00B1482B">
        <w:rPr>
          <w:rFonts w:ascii="Times New Roman" w:hAnsi="Times New Roman" w:cs="Times New Roman"/>
          <w:sz w:val="24"/>
          <w:szCs w:val="24"/>
        </w:rPr>
        <w:t xml:space="preserve">CFFOTC e a Comissão </w:t>
      </w:r>
      <w:r w:rsidR="003B79D0" w:rsidRPr="005B6232">
        <w:rPr>
          <w:rFonts w:ascii="Times New Roman" w:hAnsi="Times New Roman" w:cs="Times New Roman"/>
          <w:sz w:val="24"/>
          <w:szCs w:val="24"/>
        </w:rPr>
        <w:t xml:space="preserve">CAPAPR </w:t>
      </w:r>
      <w:r w:rsidR="00B1482B">
        <w:rPr>
          <w:rFonts w:ascii="Times New Roman" w:hAnsi="Times New Roman" w:cs="Times New Roman"/>
          <w:sz w:val="24"/>
          <w:szCs w:val="24"/>
        </w:rPr>
        <w:t>são</w:t>
      </w:r>
      <w:r w:rsidR="003B79D0" w:rsidRPr="005B6232">
        <w:rPr>
          <w:rFonts w:ascii="Times New Roman" w:hAnsi="Times New Roman" w:cs="Times New Roman"/>
          <w:sz w:val="24"/>
          <w:szCs w:val="24"/>
        </w:rPr>
        <w:t xml:space="preserve"> favoráve</w:t>
      </w:r>
      <w:r w:rsidR="00B1482B">
        <w:rPr>
          <w:rFonts w:ascii="Times New Roman" w:hAnsi="Times New Roman" w:cs="Times New Roman"/>
          <w:sz w:val="24"/>
          <w:szCs w:val="24"/>
        </w:rPr>
        <w:t>is</w:t>
      </w:r>
      <w:r w:rsidR="003B79D0" w:rsidRPr="005B6232">
        <w:rPr>
          <w:rFonts w:ascii="Times New Roman" w:hAnsi="Times New Roman" w:cs="Times New Roman"/>
          <w:sz w:val="24"/>
          <w:szCs w:val="24"/>
        </w:rPr>
        <w:t xml:space="preserve"> à tramitação deste Projeto de Lei acompanhado das respectivas Emendas e Anexos, respeitando a autonomia que a Administração Municipal possui a plena execução orçamentária através de gestão e planejamento de seu programa de governo, amparado pelas normas vigentes que regem os Princípios da Administração Pública, considerando ainda que os nobres vereadores possuem autonomia regimental quanto às alterações promovidas</w:t>
      </w:r>
      <w:r w:rsidR="00C47845">
        <w:rPr>
          <w:rFonts w:ascii="Times New Roman" w:hAnsi="Times New Roman" w:cs="Times New Roman"/>
          <w:sz w:val="24"/>
          <w:szCs w:val="24"/>
        </w:rPr>
        <w:t xml:space="preserve">, com a proposta de Emendas pelas Comissões, </w:t>
      </w:r>
      <w:r w:rsidR="006A3A66">
        <w:rPr>
          <w:rFonts w:ascii="Times New Roman" w:hAnsi="Times New Roman" w:cs="Times New Roman"/>
          <w:sz w:val="24"/>
          <w:szCs w:val="24"/>
        </w:rPr>
        <w:t>em anexo</w:t>
      </w:r>
      <w:r w:rsidR="003B79D0" w:rsidRPr="005B6232">
        <w:rPr>
          <w:rFonts w:ascii="Times New Roman" w:hAnsi="Times New Roman" w:cs="Times New Roman"/>
          <w:sz w:val="24"/>
          <w:szCs w:val="24"/>
        </w:rPr>
        <w:t>.</w:t>
      </w:r>
    </w:p>
    <w:p w14:paraId="1ABFBB44" w14:textId="77777777" w:rsidR="00435A22" w:rsidRDefault="00435A22" w:rsidP="005B6232">
      <w:pPr>
        <w:spacing w:before="60" w:after="60" w:line="276" w:lineRule="auto"/>
        <w:ind w:firstLine="709"/>
        <w:jc w:val="both"/>
        <w:rPr>
          <w:rFonts w:ascii="Times New Roman" w:hAnsi="Times New Roman" w:cs="Times New Roman"/>
          <w:sz w:val="24"/>
          <w:szCs w:val="24"/>
        </w:rPr>
      </w:pPr>
    </w:p>
    <w:p w14:paraId="6EC92FDC" w14:textId="77777777" w:rsidR="00435A22" w:rsidRDefault="00435A22" w:rsidP="005B6232">
      <w:pPr>
        <w:spacing w:before="60" w:after="60" w:line="276" w:lineRule="auto"/>
        <w:ind w:firstLine="709"/>
        <w:jc w:val="both"/>
        <w:rPr>
          <w:rFonts w:ascii="Times New Roman" w:hAnsi="Times New Roman" w:cs="Times New Roman"/>
          <w:sz w:val="24"/>
          <w:szCs w:val="24"/>
        </w:rPr>
      </w:pPr>
    </w:p>
    <w:p w14:paraId="5D8092F2" w14:textId="77777777" w:rsidR="00435A22" w:rsidRDefault="00435A22" w:rsidP="005B6232">
      <w:pPr>
        <w:spacing w:before="60" w:after="60" w:line="276" w:lineRule="auto"/>
        <w:ind w:firstLine="709"/>
        <w:jc w:val="both"/>
        <w:rPr>
          <w:rFonts w:ascii="Times New Roman" w:hAnsi="Times New Roman" w:cs="Times New Roman"/>
          <w:sz w:val="24"/>
          <w:szCs w:val="24"/>
        </w:rPr>
      </w:pPr>
    </w:p>
    <w:p w14:paraId="0CEEA78D" w14:textId="77777777" w:rsidR="00435A22" w:rsidRDefault="00435A22" w:rsidP="005B6232">
      <w:pPr>
        <w:spacing w:before="60" w:after="60" w:line="276" w:lineRule="auto"/>
        <w:ind w:firstLine="709"/>
        <w:jc w:val="both"/>
        <w:rPr>
          <w:rFonts w:ascii="Times New Roman" w:hAnsi="Times New Roman" w:cs="Times New Roman"/>
          <w:sz w:val="24"/>
          <w:szCs w:val="24"/>
        </w:rPr>
      </w:pPr>
    </w:p>
    <w:p w14:paraId="5035B960" w14:textId="28923B03" w:rsidR="003B79D0" w:rsidRPr="005B6232" w:rsidRDefault="005B6232" w:rsidP="005B6232">
      <w:pPr>
        <w:spacing w:before="60" w:after="60" w:line="276"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003B79D0" w:rsidRPr="005B6232">
        <w:rPr>
          <w:rFonts w:ascii="Times New Roman" w:hAnsi="Times New Roman" w:cs="Times New Roman"/>
          <w:sz w:val="24"/>
          <w:szCs w:val="24"/>
        </w:rPr>
        <w:t>, no âmbito de competência desta</w:t>
      </w:r>
      <w:r w:rsidR="00B1482B">
        <w:rPr>
          <w:rFonts w:ascii="Times New Roman" w:hAnsi="Times New Roman" w:cs="Times New Roman"/>
          <w:sz w:val="24"/>
          <w:szCs w:val="24"/>
        </w:rPr>
        <w:t>s</w:t>
      </w:r>
      <w:r w:rsidR="003B79D0" w:rsidRPr="005B6232">
        <w:rPr>
          <w:rFonts w:ascii="Times New Roman" w:hAnsi="Times New Roman" w:cs="Times New Roman"/>
          <w:sz w:val="24"/>
          <w:szCs w:val="24"/>
        </w:rPr>
        <w:t xml:space="preserve"> Comiss</w:t>
      </w:r>
      <w:r w:rsidR="00B1482B">
        <w:rPr>
          <w:rFonts w:ascii="Times New Roman" w:hAnsi="Times New Roman" w:cs="Times New Roman"/>
          <w:sz w:val="24"/>
          <w:szCs w:val="24"/>
        </w:rPr>
        <w:t>ões</w:t>
      </w:r>
      <w:r w:rsidR="003B79D0" w:rsidRPr="005B6232">
        <w:rPr>
          <w:rFonts w:ascii="Times New Roman" w:hAnsi="Times New Roman" w:cs="Times New Roman"/>
          <w:sz w:val="24"/>
          <w:szCs w:val="24"/>
        </w:rPr>
        <w:t xml:space="preserve"> não encontramos qualquer óbice a regular tramitação do prese</w:t>
      </w:r>
      <w:r>
        <w:rPr>
          <w:rFonts w:ascii="Times New Roman" w:hAnsi="Times New Roman" w:cs="Times New Roman"/>
          <w:sz w:val="24"/>
          <w:szCs w:val="24"/>
        </w:rPr>
        <w:t xml:space="preserve">nte Projeto de Lei referente </w:t>
      </w:r>
      <w:r w:rsidR="00CF58FE">
        <w:rPr>
          <w:rFonts w:ascii="Times New Roman" w:hAnsi="Times New Roman" w:cs="Times New Roman"/>
          <w:sz w:val="24"/>
          <w:szCs w:val="24"/>
        </w:rPr>
        <w:t>à</w:t>
      </w:r>
      <w:r>
        <w:rPr>
          <w:rFonts w:ascii="Times New Roman" w:hAnsi="Times New Roman" w:cs="Times New Roman"/>
          <w:sz w:val="24"/>
          <w:szCs w:val="24"/>
        </w:rPr>
        <w:t xml:space="preserve"> elaboração da LOA-2024</w:t>
      </w:r>
      <w:r w:rsidR="00DC7CB8">
        <w:rPr>
          <w:rFonts w:ascii="Times New Roman" w:hAnsi="Times New Roman" w:cs="Times New Roman"/>
          <w:sz w:val="24"/>
          <w:szCs w:val="24"/>
        </w:rPr>
        <w:t>, acrescidas as alterações pelas Emendas apresentadas</w:t>
      </w:r>
      <w:r>
        <w:rPr>
          <w:rFonts w:ascii="Times New Roman" w:hAnsi="Times New Roman" w:cs="Times New Roman"/>
          <w:sz w:val="24"/>
          <w:szCs w:val="24"/>
        </w:rPr>
        <w:t xml:space="preserve">. </w:t>
      </w:r>
    </w:p>
    <w:p w14:paraId="03182450" w14:textId="4E8C035A" w:rsidR="003B79D0" w:rsidRDefault="003B79D0" w:rsidP="005B6232">
      <w:pPr>
        <w:spacing w:before="60" w:after="60" w:line="276" w:lineRule="auto"/>
        <w:jc w:val="both"/>
        <w:rPr>
          <w:rFonts w:ascii="Times New Roman" w:hAnsi="Times New Roman" w:cs="Times New Roman"/>
          <w:sz w:val="24"/>
          <w:szCs w:val="24"/>
        </w:rPr>
      </w:pPr>
    </w:p>
    <w:p w14:paraId="6C697E17" w14:textId="77777777" w:rsidR="003E2D2D" w:rsidRPr="005B6232" w:rsidRDefault="003E2D2D" w:rsidP="005B6232">
      <w:pPr>
        <w:spacing w:before="60" w:after="60" w:line="276" w:lineRule="auto"/>
        <w:jc w:val="both"/>
        <w:rPr>
          <w:rFonts w:ascii="Times New Roman" w:hAnsi="Times New Roman" w:cs="Times New Roman"/>
          <w:sz w:val="24"/>
          <w:szCs w:val="24"/>
        </w:rPr>
      </w:pPr>
    </w:p>
    <w:p w14:paraId="44C699D5" w14:textId="4C5DB69A" w:rsidR="00D043F1" w:rsidRPr="00C5314D" w:rsidRDefault="00FF281B" w:rsidP="001B7D31">
      <w:pPr>
        <w:spacing w:before="60" w:after="60" w:line="276" w:lineRule="auto"/>
        <w:jc w:val="center"/>
        <w:rPr>
          <w:rFonts w:ascii="Times New Roman" w:eastAsia="DejaVu Sans" w:hAnsi="Times New Roman" w:cs="Times New Roman"/>
          <w:b/>
          <w:kern w:val="2"/>
          <w:sz w:val="24"/>
          <w:szCs w:val="24"/>
          <w:u w:val="single"/>
        </w:rPr>
      </w:pPr>
      <w:r w:rsidRPr="00C5314D">
        <w:rPr>
          <w:rFonts w:ascii="Times New Roman" w:eastAsia="DejaVu Sans" w:hAnsi="Times New Roman" w:cs="Times New Roman"/>
          <w:b/>
          <w:kern w:val="2"/>
          <w:sz w:val="24"/>
          <w:szCs w:val="24"/>
          <w:u w:val="single"/>
        </w:rPr>
        <w:t>CONCLUSÃO</w:t>
      </w:r>
    </w:p>
    <w:p w14:paraId="5093A3BA" w14:textId="77777777" w:rsidR="006C0D69" w:rsidRPr="00C5314D" w:rsidRDefault="006C0D69" w:rsidP="001B7D31">
      <w:pPr>
        <w:spacing w:before="60" w:after="60" w:line="276" w:lineRule="auto"/>
        <w:jc w:val="both"/>
        <w:rPr>
          <w:rFonts w:ascii="Times New Roman" w:eastAsia="DejaVu Sans" w:hAnsi="Times New Roman" w:cs="Times New Roman"/>
          <w:kern w:val="2"/>
          <w:sz w:val="24"/>
          <w:szCs w:val="24"/>
        </w:rPr>
      </w:pPr>
    </w:p>
    <w:p w14:paraId="3509D43C" w14:textId="7E36CB39" w:rsidR="00DC7CB8" w:rsidRPr="005B6232" w:rsidRDefault="006F0846" w:rsidP="00DC7CB8">
      <w:pPr>
        <w:spacing w:before="60" w:after="60" w:line="276" w:lineRule="auto"/>
        <w:ind w:firstLine="709"/>
        <w:jc w:val="both"/>
        <w:rPr>
          <w:rFonts w:ascii="Times New Roman" w:hAnsi="Times New Roman" w:cs="Times New Roman"/>
          <w:sz w:val="24"/>
          <w:szCs w:val="24"/>
        </w:rPr>
      </w:pPr>
      <w:r w:rsidRPr="00C5314D">
        <w:rPr>
          <w:rFonts w:ascii="Times New Roman" w:eastAsia="DejaVu Sans" w:hAnsi="Times New Roman" w:cs="Times New Roman"/>
          <w:kern w:val="2"/>
          <w:sz w:val="24"/>
          <w:szCs w:val="24"/>
        </w:rPr>
        <w:t xml:space="preserve">Em face ao exposto, </w:t>
      </w:r>
      <w:r w:rsidR="00184729" w:rsidRPr="00C5314D">
        <w:rPr>
          <w:rFonts w:ascii="Times New Roman" w:hAnsi="Times New Roman" w:cs="Times New Roman"/>
          <w:sz w:val="24"/>
          <w:szCs w:val="24"/>
        </w:rPr>
        <w:t>a</w:t>
      </w:r>
      <w:r w:rsidR="00B1482B">
        <w:rPr>
          <w:rFonts w:ascii="Times New Roman" w:hAnsi="Times New Roman" w:cs="Times New Roman"/>
          <w:sz w:val="24"/>
          <w:szCs w:val="24"/>
        </w:rPr>
        <w:t>s</w:t>
      </w:r>
      <w:r w:rsidR="00184729" w:rsidRPr="00C5314D">
        <w:rPr>
          <w:rFonts w:ascii="Times New Roman" w:hAnsi="Times New Roman" w:cs="Times New Roman"/>
          <w:sz w:val="24"/>
          <w:szCs w:val="24"/>
        </w:rPr>
        <w:t xml:space="preserve"> Comiss</w:t>
      </w:r>
      <w:r w:rsidR="00B1482B">
        <w:rPr>
          <w:rFonts w:ascii="Times New Roman" w:hAnsi="Times New Roman" w:cs="Times New Roman"/>
          <w:sz w:val="24"/>
          <w:szCs w:val="24"/>
        </w:rPr>
        <w:t>ões de Fiscalização Financeira, Orçamentária e de Tomada de Contas e</w:t>
      </w:r>
      <w:r w:rsidR="00184729" w:rsidRPr="00C5314D">
        <w:rPr>
          <w:rFonts w:ascii="Times New Roman" w:hAnsi="Times New Roman" w:cs="Times New Roman"/>
          <w:sz w:val="24"/>
          <w:szCs w:val="24"/>
        </w:rPr>
        <w:t xml:space="preserve"> Administração Pública, Agropecuária e Política Rural</w:t>
      </w:r>
      <w:r w:rsidRPr="00C5314D">
        <w:rPr>
          <w:rFonts w:ascii="Times New Roman" w:hAnsi="Times New Roman" w:cs="Times New Roman"/>
          <w:sz w:val="24"/>
          <w:szCs w:val="24"/>
        </w:rPr>
        <w:t xml:space="preserve"> manifesta</w:t>
      </w:r>
      <w:r w:rsidR="00B1482B">
        <w:rPr>
          <w:rFonts w:ascii="Times New Roman" w:hAnsi="Times New Roman" w:cs="Times New Roman"/>
          <w:sz w:val="24"/>
          <w:szCs w:val="24"/>
        </w:rPr>
        <w:t>m</w:t>
      </w:r>
      <w:r w:rsidRPr="00C5314D">
        <w:rPr>
          <w:rFonts w:ascii="Times New Roman" w:hAnsi="Times New Roman" w:cs="Times New Roman"/>
          <w:sz w:val="24"/>
          <w:szCs w:val="24"/>
        </w:rPr>
        <w:t xml:space="preserve">-se </w:t>
      </w:r>
      <w:r w:rsidRPr="00C5314D">
        <w:rPr>
          <w:rFonts w:ascii="Times New Roman" w:hAnsi="Times New Roman" w:cs="Times New Roman"/>
          <w:b/>
          <w:sz w:val="24"/>
          <w:szCs w:val="24"/>
        </w:rPr>
        <w:t>FAVORÁVE</w:t>
      </w:r>
      <w:r w:rsidR="00B1482B">
        <w:rPr>
          <w:rFonts w:ascii="Times New Roman" w:hAnsi="Times New Roman" w:cs="Times New Roman"/>
          <w:b/>
          <w:sz w:val="24"/>
          <w:szCs w:val="24"/>
        </w:rPr>
        <w:t>IS</w:t>
      </w:r>
      <w:r w:rsidRPr="00C5314D">
        <w:rPr>
          <w:rFonts w:ascii="Times New Roman" w:hAnsi="Times New Roman" w:cs="Times New Roman"/>
          <w:sz w:val="24"/>
          <w:szCs w:val="24"/>
        </w:rPr>
        <w:t xml:space="preserve"> à aprovação da propositura, nos termos do </w:t>
      </w:r>
      <w:r w:rsidR="000660D6" w:rsidRPr="00C5314D">
        <w:rPr>
          <w:rFonts w:ascii="Times New Roman" w:eastAsia="DejaVu Sans" w:hAnsi="Times New Roman" w:cs="Times New Roman"/>
          <w:kern w:val="2"/>
          <w:sz w:val="24"/>
          <w:szCs w:val="24"/>
        </w:rPr>
        <w:t xml:space="preserve">Projeto de Lei Ordinária nº 192/2023 e suas Emendas, </w:t>
      </w:r>
      <w:r w:rsidR="00FC64C7" w:rsidRPr="00C5314D">
        <w:rPr>
          <w:rFonts w:ascii="Times New Roman" w:hAnsi="Times New Roman" w:cs="Times New Roman"/>
          <w:sz w:val="24"/>
          <w:szCs w:val="24"/>
        </w:rPr>
        <w:t>apresentado</w:t>
      </w:r>
      <w:r w:rsidR="00184729" w:rsidRPr="00C5314D">
        <w:rPr>
          <w:rFonts w:ascii="Times New Roman" w:hAnsi="Times New Roman" w:cs="Times New Roman"/>
          <w:sz w:val="24"/>
          <w:szCs w:val="24"/>
        </w:rPr>
        <w:t xml:space="preserve"> pe</w:t>
      </w:r>
      <w:r w:rsidR="000660D6" w:rsidRPr="00C5314D">
        <w:rPr>
          <w:rFonts w:ascii="Times New Roman" w:hAnsi="Times New Roman" w:cs="Times New Roman"/>
          <w:sz w:val="24"/>
          <w:szCs w:val="24"/>
        </w:rPr>
        <w:t xml:space="preserve">lo Chefe do Executivo Municipal, </w:t>
      </w:r>
      <w:r w:rsidR="00EA2D69" w:rsidRPr="00C5314D">
        <w:rPr>
          <w:rFonts w:ascii="Times New Roman" w:hAnsi="Times New Roman" w:cs="Times New Roman"/>
          <w:sz w:val="24"/>
          <w:szCs w:val="24"/>
        </w:rPr>
        <w:t xml:space="preserve">sendo </w:t>
      </w:r>
      <w:r w:rsidR="000660D6" w:rsidRPr="00C5314D">
        <w:rPr>
          <w:rFonts w:ascii="Times New Roman" w:hAnsi="Times New Roman" w:cs="Times New Roman"/>
          <w:sz w:val="24"/>
          <w:szCs w:val="24"/>
        </w:rPr>
        <w:t>as respectivas emendas pelos Vereadores e Comissão de Legislação e Justiça</w:t>
      </w:r>
      <w:r w:rsidR="00DC7CB8">
        <w:rPr>
          <w:rFonts w:ascii="Times New Roman" w:hAnsi="Times New Roman" w:cs="Times New Roman"/>
          <w:sz w:val="24"/>
          <w:szCs w:val="24"/>
        </w:rPr>
        <w:t>, bem como sejam acrescidas as alterações pelas Emendas apresentadas</w:t>
      </w:r>
      <w:r w:rsidR="00435A22">
        <w:rPr>
          <w:rFonts w:ascii="Times New Roman" w:hAnsi="Times New Roman" w:cs="Times New Roman"/>
          <w:sz w:val="24"/>
          <w:szCs w:val="24"/>
        </w:rPr>
        <w:t xml:space="preserve"> </w:t>
      </w:r>
      <w:r w:rsidR="009F7357">
        <w:rPr>
          <w:rFonts w:ascii="Times New Roman" w:hAnsi="Times New Roman" w:cs="Times New Roman"/>
          <w:sz w:val="24"/>
          <w:szCs w:val="24"/>
        </w:rPr>
        <w:t>pelas Comissões</w:t>
      </w:r>
      <w:r w:rsidR="00DC7CB8">
        <w:rPr>
          <w:rFonts w:ascii="Times New Roman" w:hAnsi="Times New Roman" w:cs="Times New Roman"/>
          <w:sz w:val="24"/>
          <w:szCs w:val="24"/>
        </w:rPr>
        <w:t xml:space="preserve">. </w:t>
      </w:r>
    </w:p>
    <w:p w14:paraId="510C1975" w14:textId="13079DC9" w:rsidR="00212B89" w:rsidRPr="00C5314D" w:rsidRDefault="00212B89" w:rsidP="001B7D31">
      <w:pPr>
        <w:spacing w:before="60" w:after="60" w:line="276" w:lineRule="auto"/>
        <w:jc w:val="center"/>
        <w:rPr>
          <w:rFonts w:ascii="Times New Roman" w:eastAsia="DejaVu Sans" w:hAnsi="Times New Roman" w:cs="Times New Roman"/>
          <w:kern w:val="2"/>
          <w:sz w:val="24"/>
          <w:szCs w:val="24"/>
        </w:rPr>
      </w:pPr>
    </w:p>
    <w:p w14:paraId="17C683A2" w14:textId="263CF3C6" w:rsidR="0021650A" w:rsidRPr="00C5314D" w:rsidRDefault="00CF58FE" w:rsidP="001B7D31">
      <w:pPr>
        <w:spacing w:before="60" w:after="60" w:line="276" w:lineRule="auto"/>
        <w:jc w:val="center"/>
        <w:rPr>
          <w:rFonts w:ascii="Times New Roman" w:eastAsia="DejaVu Sans" w:hAnsi="Times New Roman" w:cs="Times New Roman"/>
          <w:kern w:val="2"/>
          <w:sz w:val="24"/>
          <w:szCs w:val="24"/>
        </w:rPr>
      </w:pPr>
      <w:r w:rsidRPr="00C5314D">
        <w:rPr>
          <w:rFonts w:ascii="Times New Roman" w:hAnsi="Times New Roman" w:cs="Times New Roman"/>
          <w:noProof/>
          <w:sz w:val="24"/>
          <w:szCs w:val="24"/>
          <w:lang w:eastAsia="pt-BR"/>
        </w:rPr>
        <w:drawing>
          <wp:anchor distT="0" distB="0" distL="114300" distR="114300" simplePos="0" relativeHeight="251659264" behindDoc="1" locked="0" layoutInCell="1" allowOverlap="1" wp14:anchorId="691B0B09" wp14:editId="2C9CF5F2">
            <wp:simplePos x="0" y="0"/>
            <wp:positionH relativeFrom="column">
              <wp:posOffset>-447675</wp:posOffset>
            </wp:positionH>
            <wp:positionV relativeFrom="paragraph">
              <wp:posOffset>296545</wp:posOffset>
            </wp:positionV>
            <wp:extent cx="2848172" cy="1202673"/>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r w:rsidR="00521946" w:rsidRPr="00C5314D">
        <w:rPr>
          <w:rFonts w:ascii="Times New Roman" w:eastAsia="DejaVu Sans" w:hAnsi="Times New Roman" w:cs="Times New Roman"/>
          <w:kern w:val="2"/>
          <w:sz w:val="24"/>
          <w:szCs w:val="24"/>
        </w:rPr>
        <w:t>Sala de</w:t>
      </w:r>
      <w:r w:rsidR="00D043F1" w:rsidRPr="00C5314D">
        <w:rPr>
          <w:rFonts w:ascii="Times New Roman" w:eastAsia="DejaVu Sans" w:hAnsi="Times New Roman" w:cs="Times New Roman"/>
          <w:kern w:val="2"/>
          <w:sz w:val="24"/>
          <w:szCs w:val="24"/>
        </w:rPr>
        <w:t xml:space="preserve"> Reuniões</w:t>
      </w:r>
      <w:r w:rsidR="00F514E3" w:rsidRPr="00C5314D">
        <w:rPr>
          <w:rFonts w:ascii="Times New Roman" w:eastAsia="DejaVu Sans" w:hAnsi="Times New Roman" w:cs="Times New Roman"/>
          <w:kern w:val="2"/>
          <w:sz w:val="24"/>
          <w:szCs w:val="24"/>
        </w:rPr>
        <w:t xml:space="preserve"> das Comissões</w:t>
      </w:r>
      <w:r w:rsidR="00D043F1" w:rsidRPr="00C5314D">
        <w:rPr>
          <w:rFonts w:ascii="Times New Roman" w:eastAsia="DejaVu Sans" w:hAnsi="Times New Roman" w:cs="Times New Roman"/>
          <w:kern w:val="2"/>
          <w:sz w:val="24"/>
          <w:szCs w:val="24"/>
        </w:rPr>
        <w:t xml:space="preserve">, </w:t>
      </w:r>
      <w:r w:rsidR="000660D6" w:rsidRPr="00C5314D">
        <w:rPr>
          <w:rFonts w:ascii="Times New Roman" w:eastAsia="DejaVu Sans" w:hAnsi="Times New Roman" w:cs="Times New Roman"/>
          <w:kern w:val="2"/>
          <w:sz w:val="24"/>
          <w:szCs w:val="24"/>
        </w:rPr>
        <w:t>05 de julho de 2023.</w:t>
      </w:r>
    </w:p>
    <w:p w14:paraId="6F20227C" w14:textId="1628D2A9" w:rsidR="0021650A" w:rsidRPr="00C5314D" w:rsidRDefault="0021650A" w:rsidP="001B7D31">
      <w:pPr>
        <w:spacing w:before="60" w:after="60" w:line="276" w:lineRule="auto"/>
        <w:jc w:val="both"/>
        <w:rPr>
          <w:rFonts w:ascii="Times New Roman" w:eastAsia="DejaVu Sans" w:hAnsi="Times New Roman" w:cs="Times New Roman"/>
          <w:kern w:val="2"/>
          <w:sz w:val="24"/>
          <w:szCs w:val="24"/>
        </w:rPr>
      </w:pPr>
    </w:p>
    <w:p w14:paraId="611E584F" w14:textId="77777777" w:rsidR="00D52DFB" w:rsidRPr="00C5314D" w:rsidRDefault="00D52DFB" w:rsidP="001B7D31">
      <w:pPr>
        <w:spacing w:before="60" w:after="60" w:line="276" w:lineRule="auto"/>
        <w:jc w:val="both"/>
        <w:rPr>
          <w:rFonts w:ascii="Times New Roman" w:eastAsia="DejaVu Sans" w:hAnsi="Times New Roman" w:cs="Times New Roman"/>
          <w:kern w:val="2"/>
          <w:sz w:val="24"/>
          <w:szCs w:val="24"/>
        </w:rPr>
      </w:pPr>
    </w:p>
    <w:p w14:paraId="4C8B5B99" w14:textId="45B7BF63" w:rsidR="00DC7CB8" w:rsidRDefault="00CF58FE" w:rsidP="001B7D31">
      <w:pPr>
        <w:spacing w:before="60" w:after="60" w:line="276" w:lineRule="auto"/>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rFonts w:ascii="Times New Roman" w:eastAsia="DejaVu Sans" w:hAnsi="Times New Roman" w:cs="Times New Roman"/>
          <w:kern w:val="2"/>
          <w:sz w:val="24"/>
          <w:szCs w:val="24"/>
        </w:rPr>
        <w:tab/>
      </w:r>
      <w:r>
        <w:rPr>
          <w:noProof/>
        </w:rPr>
        <w:drawing>
          <wp:inline distT="0" distB="0" distL="0" distR="0" wp14:anchorId="0293E48A" wp14:editId="7EB33D53">
            <wp:extent cx="2447925" cy="552450"/>
            <wp:effectExtent l="0" t="0" r="9525"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r w:rsidR="00DC7CB8" w:rsidRPr="006F0AF2">
        <w:rPr>
          <w:rFonts w:ascii="Arial" w:eastAsia="Times New Roman" w:hAnsi="Arial" w:cs="Arial"/>
          <w:color w:val="212529"/>
          <w:sz w:val="20"/>
          <w:szCs w:val="20"/>
          <w:lang w:eastAsia="pt-BR"/>
        </w:rPr>
        <w:t>___________________________________</w:t>
      </w:r>
      <w:r w:rsidR="00DC7CB8">
        <w:rPr>
          <w:rFonts w:ascii="Arial" w:eastAsia="Times New Roman" w:hAnsi="Arial" w:cs="Arial"/>
          <w:color w:val="212529"/>
          <w:sz w:val="20"/>
          <w:szCs w:val="20"/>
          <w:lang w:eastAsia="pt-BR"/>
        </w:rPr>
        <w:tab/>
      </w:r>
      <w:r w:rsidR="00DC7CB8">
        <w:rPr>
          <w:rFonts w:ascii="Arial" w:eastAsia="Times New Roman" w:hAnsi="Arial" w:cs="Arial"/>
          <w:color w:val="212529"/>
          <w:sz w:val="20"/>
          <w:szCs w:val="20"/>
          <w:lang w:eastAsia="pt-BR"/>
        </w:rPr>
        <w:tab/>
      </w:r>
      <w:r w:rsidR="00DC7CB8" w:rsidRPr="006F0AF2">
        <w:rPr>
          <w:rFonts w:ascii="Arial" w:eastAsia="Times New Roman" w:hAnsi="Arial" w:cs="Arial"/>
          <w:color w:val="212529"/>
          <w:sz w:val="20"/>
          <w:szCs w:val="20"/>
          <w:lang w:eastAsia="pt-BR"/>
        </w:rPr>
        <w:t>_____________________________________</w:t>
      </w:r>
      <w:r w:rsidR="00DC7CB8" w:rsidRPr="006F0AF2">
        <w:rPr>
          <w:rFonts w:ascii="Arial" w:eastAsia="Times New Roman" w:hAnsi="Arial" w:cs="Arial"/>
          <w:b/>
          <w:color w:val="212529"/>
          <w:sz w:val="20"/>
          <w:szCs w:val="20"/>
          <w:lang w:eastAsia="pt-BR"/>
        </w:rPr>
        <w:tab/>
      </w:r>
    </w:p>
    <w:p w14:paraId="2FC1A114" w14:textId="35AF6C18" w:rsidR="00184729" w:rsidRPr="00CC4EA3" w:rsidRDefault="00184729" w:rsidP="001B7D31">
      <w:pPr>
        <w:spacing w:before="60" w:after="60" w:line="276" w:lineRule="auto"/>
        <w:jc w:val="both"/>
        <w:rPr>
          <w:rFonts w:ascii="Arial" w:eastAsia="DejaVu Sans" w:hAnsi="Arial" w:cs="Arial"/>
          <w:kern w:val="2"/>
          <w:sz w:val="20"/>
          <w:szCs w:val="20"/>
        </w:rPr>
      </w:pPr>
      <w:r w:rsidRPr="00CC4EA3">
        <w:rPr>
          <w:rFonts w:ascii="Arial" w:eastAsia="DejaVu Sans" w:hAnsi="Arial" w:cs="Arial"/>
          <w:kern w:val="2"/>
          <w:sz w:val="20"/>
          <w:szCs w:val="20"/>
        </w:rPr>
        <w:t>RONEY GERALDO GOMES</w:t>
      </w:r>
      <w:r w:rsidR="00DC7CB8" w:rsidRPr="00CC4EA3">
        <w:rPr>
          <w:rFonts w:ascii="Arial" w:eastAsia="DejaVu Sans" w:hAnsi="Arial" w:cs="Arial"/>
          <w:kern w:val="2"/>
          <w:sz w:val="20"/>
          <w:szCs w:val="20"/>
        </w:rPr>
        <w:tab/>
      </w:r>
      <w:r w:rsidR="00DC7CB8" w:rsidRPr="00CC4EA3">
        <w:rPr>
          <w:rFonts w:ascii="Arial" w:eastAsia="DejaVu Sans" w:hAnsi="Arial" w:cs="Arial"/>
          <w:kern w:val="2"/>
          <w:sz w:val="20"/>
          <w:szCs w:val="20"/>
        </w:rPr>
        <w:tab/>
      </w:r>
      <w:r w:rsidR="00DC7CB8" w:rsidRPr="00CC4EA3">
        <w:rPr>
          <w:rFonts w:ascii="Arial" w:eastAsia="DejaVu Sans" w:hAnsi="Arial" w:cs="Arial"/>
          <w:kern w:val="2"/>
          <w:sz w:val="20"/>
          <w:szCs w:val="20"/>
        </w:rPr>
        <w:tab/>
      </w:r>
      <w:r w:rsidR="003B0587" w:rsidRPr="00CC4EA3">
        <w:rPr>
          <w:rFonts w:ascii="Arial" w:eastAsia="DejaVu Sans" w:hAnsi="Arial" w:cs="Arial"/>
          <w:kern w:val="2"/>
          <w:sz w:val="20"/>
          <w:szCs w:val="20"/>
        </w:rPr>
        <w:tab/>
      </w:r>
      <w:r w:rsidR="00CC4EA3" w:rsidRPr="00CC4EA3">
        <w:rPr>
          <w:rFonts w:ascii="Arial" w:eastAsia="DejaVu Sans" w:hAnsi="Arial" w:cs="Arial"/>
          <w:kern w:val="2"/>
          <w:sz w:val="20"/>
          <w:szCs w:val="20"/>
        </w:rPr>
        <w:t>JANDERSON AVELAR</w:t>
      </w:r>
    </w:p>
    <w:p w14:paraId="2865547C" w14:textId="241B763A" w:rsidR="00577344" w:rsidRDefault="00184729" w:rsidP="00DC7CB8">
      <w:pPr>
        <w:spacing w:after="0" w:line="360" w:lineRule="auto"/>
        <w:jc w:val="both"/>
        <w:rPr>
          <w:rFonts w:ascii="Arial" w:hAnsi="Arial" w:cs="Arial"/>
          <w:sz w:val="16"/>
          <w:szCs w:val="16"/>
        </w:rPr>
      </w:pPr>
      <w:r w:rsidRPr="00DC7CB8">
        <w:rPr>
          <w:rFonts w:ascii="Arial" w:hAnsi="Arial" w:cs="Arial"/>
          <w:sz w:val="16"/>
          <w:szCs w:val="16"/>
        </w:rPr>
        <w:t>Relator</w:t>
      </w:r>
      <w:r w:rsidR="00DC7CB8" w:rsidRPr="00DC7CB8">
        <w:rPr>
          <w:rFonts w:ascii="Arial" w:hAnsi="Arial" w:cs="Arial"/>
          <w:sz w:val="16"/>
          <w:szCs w:val="16"/>
        </w:rPr>
        <w:t xml:space="preserve"> </w:t>
      </w:r>
      <w:r w:rsidR="00DC7CB8" w:rsidRPr="006F0AF2">
        <w:rPr>
          <w:rFonts w:ascii="Arial" w:hAnsi="Arial" w:cs="Arial"/>
          <w:sz w:val="16"/>
          <w:szCs w:val="16"/>
        </w:rPr>
        <w:t>da</w:t>
      </w:r>
      <w:r w:rsidR="00CF58FE">
        <w:rPr>
          <w:rFonts w:ascii="Arial" w:hAnsi="Arial" w:cs="Arial"/>
          <w:sz w:val="16"/>
          <w:szCs w:val="16"/>
        </w:rPr>
        <w:t xml:space="preserve"> </w:t>
      </w:r>
      <w:r w:rsidR="00CF58FE" w:rsidRPr="0071605D">
        <w:rPr>
          <w:rFonts w:ascii="Arial" w:hAnsi="Arial" w:cs="Arial"/>
          <w:sz w:val="16"/>
          <w:szCs w:val="16"/>
        </w:rPr>
        <w:t>C</w:t>
      </w:r>
      <w:r w:rsidR="00CF58FE">
        <w:rPr>
          <w:rFonts w:ascii="Arial" w:hAnsi="Arial" w:cs="Arial"/>
          <w:sz w:val="16"/>
          <w:szCs w:val="16"/>
        </w:rPr>
        <w:t>APAPR</w:t>
      </w:r>
      <w:r w:rsidR="00CF58FE">
        <w:rPr>
          <w:rFonts w:ascii="Arial" w:hAnsi="Arial" w:cs="Arial"/>
          <w:sz w:val="16"/>
          <w:szCs w:val="16"/>
        </w:rPr>
        <w:tab/>
      </w:r>
      <w:r w:rsidR="00CF58FE">
        <w:rPr>
          <w:rFonts w:ascii="Arial" w:hAnsi="Arial" w:cs="Arial"/>
          <w:sz w:val="16"/>
          <w:szCs w:val="16"/>
        </w:rPr>
        <w:tab/>
      </w:r>
      <w:r w:rsidR="00CF58FE">
        <w:rPr>
          <w:rFonts w:ascii="Arial" w:hAnsi="Arial" w:cs="Arial"/>
          <w:sz w:val="16"/>
          <w:szCs w:val="16"/>
        </w:rPr>
        <w:tab/>
      </w:r>
      <w:r w:rsidR="00DC7CB8">
        <w:rPr>
          <w:rFonts w:ascii="Arial" w:hAnsi="Arial" w:cs="Arial"/>
          <w:sz w:val="16"/>
          <w:szCs w:val="16"/>
        </w:rPr>
        <w:tab/>
      </w:r>
      <w:r w:rsidR="00DC7CB8">
        <w:rPr>
          <w:rFonts w:ascii="Arial" w:hAnsi="Arial" w:cs="Arial"/>
          <w:sz w:val="16"/>
          <w:szCs w:val="16"/>
        </w:rPr>
        <w:tab/>
        <w:t>Relator da CFFOTC e presidente da CAPAPR</w:t>
      </w:r>
    </w:p>
    <w:p w14:paraId="6C1ECD89" w14:textId="176E05E5" w:rsidR="006B2778" w:rsidRDefault="006B2778" w:rsidP="001B7D31">
      <w:pPr>
        <w:spacing w:before="60" w:after="60" w:line="276" w:lineRule="auto"/>
        <w:jc w:val="both"/>
        <w:rPr>
          <w:rFonts w:ascii="Times New Roman" w:hAnsi="Times New Roman" w:cs="Times New Roman"/>
          <w:sz w:val="24"/>
          <w:szCs w:val="24"/>
          <w:u w:val="single"/>
        </w:rPr>
      </w:pPr>
    </w:p>
    <w:p w14:paraId="72E4D60B" w14:textId="77777777" w:rsidR="00CF58FE" w:rsidRPr="00C5314D" w:rsidRDefault="00CF58FE" w:rsidP="001B7D31">
      <w:pPr>
        <w:spacing w:before="60" w:after="60" w:line="276" w:lineRule="auto"/>
        <w:jc w:val="both"/>
        <w:rPr>
          <w:rFonts w:ascii="Times New Roman" w:hAnsi="Times New Roman" w:cs="Times New Roman"/>
          <w:sz w:val="24"/>
          <w:szCs w:val="24"/>
          <w:u w:val="single"/>
        </w:rPr>
      </w:pPr>
    </w:p>
    <w:p w14:paraId="74BFFAE6" w14:textId="77777777" w:rsidR="006B2778" w:rsidRPr="00C5314D" w:rsidRDefault="006B2778" w:rsidP="001B7D31">
      <w:pPr>
        <w:spacing w:before="60" w:after="60" w:line="276" w:lineRule="auto"/>
        <w:jc w:val="both"/>
        <w:rPr>
          <w:rFonts w:ascii="Times New Roman" w:hAnsi="Times New Roman" w:cs="Times New Roman"/>
          <w:sz w:val="24"/>
          <w:szCs w:val="24"/>
          <w:u w:val="single"/>
        </w:rPr>
      </w:pPr>
    </w:p>
    <w:p w14:paraId="77C7E77F" w14:textId="77777777" w:rsidR="00DC7CB8" w:rsidRPr="006F0AF2" w:rsidRDefault="00DC7CB8" w:rsidP="00DC7CB8">
      <w:pPr>
        <w:spacing w:after="0" w:line="360" w:lineRule="auto"/>
        <w:rPr>
          <w:rFonts w:ascii="Arial" w:hAnsi="Arial" w:cs="Arial"/>
          <w:sz w:val="16"/>
          <w:szCs w:val="16"/>
        </w:rPr>
      </w:pPr>
      <w:r w:rsidRPr="006F0AF2">
        <w:rPr>
          <w:rFonts w:ascii="Arial" w:eastAsia="Times New Roman" w:hAnsi="Arial" w:cs="Arial"/>
          <w:color w:val="212529"/>
          <w:sz w:val="20"/>
          <w:szCs w:val="20"/>
          <w:lang w:eastAsia="pt-BR"/>
        </w:rPr>
        <w:t>_____________________________________</w:t>
      </w:r>
      <w:r w:rsidRPr="006F0AF2">
        <w:rPr>
          <w:rFonts w:ascii="Arial" w:eastAsia="Times New Roman" w:hAnsi="Arial" w:cs="Arial"/>
          <w:b/>
          <w:color w:val="212529"/>
          <w:sz w:val="20"/>
          <w:szCs w:val="20"/>
          <w:lang w:eastAsia="pt-BR"/>
        </w:rPr>
        <w:tab/>
      </w:r>
      <w:r w:rsidRPr="006F0AF2">
        <w:rPr>
          <w:rFonts w:ascii="Arial" w:eastAsia="Times New Roman" w:hAnsi="Arial" w:cs="Arial"/>
          <w:b/>
          <w:color w:val="212529"/>
          <w:sz w:val="20"/>
          <w:szCs w:val="20"/>
          <w:lang w:eastAsia="pt-BR"/>
        </w:rPr>
        <w:tab/>
      </w:r>
      <w:r w:rsidRPr="006F0AF2">
        <w:rPr>
          <w:rFonts w:ascii="Arial" w:hAnsi="Arial" w:cs="Arial"/>
          <w:sz w:val="16"/>
          <w:szCs w:val="16"/>
        </w:rPr>
        <w:t>_______________________________________________</w:t>
      </w:r>
    </w:p>
    <w:p w14:paraId="4B08E2C8" w14:textId="409DC7D9" w:rsidR="00DC7CB8" w:rsidRPr="006F0AF2" w:rsidRDefault="00CC4EA3" w:rsidP="00DC7CB8">
      <w:pPr>
        <w:spacing w:after="0" w:line="360" w:lineRule="auto"/>
        <w:rPr>
          <w:rFonts w:ascii="Arial" w:hAnsi="Arial" w:cs="Arial"/>
          <w:sz w:val="20"/>
          <w:szCs w:val="20"/>
        </w:rPr>
      </w:pPr>
      <w:r>
        <w:rPr>
          <w:rFonts w:ascii="Arial" w:hAnsi="Arial" w:cs="Arial"/>
          <w:sz w:val="20"/>
          <w:szCs w:val="20"/>
        </w:rPr>
        <w:t>SILVIA REGINA</w:t>
      </w:r>
      <w:r>
        <w:rPr>
          <w:rFonts w:ascii="Arial" w:hAnsi="Arial" w:cs="Arial"/>
          <w:sz w:val="20"/>
          <w:szCs w:val="20"/>
        </w:rPr>
        <w:tab/>
      </w:r>
      <w:r>
        <w:rPr>
          <w:rFonts w:ascii="Arial" w:hAnsi="Arial" w:cs="Arial"/>
          <w:sz w:val="20"/>
          <w:szCs w:val="20"/>
        </w:rPr>
        <w:tab/>
      </w:r>
      <w:r w:rsidRPr="006F0AF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JÚNIOR SOUSA</w:t>
      </w:r>
    </w:p>
    <w:p w14:paraId="73D68B44" w14:textId="78A6209F" w:rsidR="00DC7CB8" w:rsidRPr="0071605D" w:rsidRDefault="00DC7CB8" w:rsidP="00DC7CB8">
      <w:pPr>
        <w:spacing w:after="0" w:line="360" w:lineRule="auto"/>
        <w:jc w:val="both"/>
        <w:rPr>
          <w:rFonts w:ascii="Arial" w:hAnsi="Arial" w:cs="Arial"/>
          <w:sz w:val="16"/>
          <w:szCs w:val="16"/>
        </w:rPr>
      </w:pPr>
      <w:r>
        <w:rPr>
          <w:rFonts w:ascii="Arial" w:hAnsi="Arial" w:cs="Arial"/>
          <w:sz w:val="16"/>
          <w:szCs w:val="16"/>
        </w:rPr>
        <w:t>Presidente</w:t>
      </w:r>
      <w:r w:rsidR="00CF58FE">
        <w:rPr>
          <w:rFonts w:ascii="Arial" w:hAnsi="Arial" w:cs="Arial"/>
          <w:sz w:val="16"/>
          <w:szCs w:val="16"/>
        </w:rPr>
        <w:t xml:space="preserve"> da </w:t>
      </w:r>
      <w:r w:rsidR="00CF58FE" w:rsidRPr="0071605D">
        <w:rPr>
          <w:rFonts w:ascii="Arial" w:hAnsi="Arial" w:cs="Arial"/>
          <w:sz w:val="16"/>
          <w:szCs w:val="16"/>
        </w:rPr>
        <w:t>C</w:t>
      </w:r>
      <w:r w:rsidR="00CF58FE">
        <w:rPr>
          <w:rFonts w:ascii="Arial" w:hAnsi="Arial" w:cs="Arial"/>
          <w:sz w:val="16"/>
          <w:szCs w:val="16"/>
        </w:rPr>
        <w:t>FFOTC</w:t>
      </w:r>
      <w:r w:rsidR="00CF58FE">
        <w:rPr>
          <w:rFonts w:ascii="Arial" w:hAnsi="Arial" w:cs="Arial"/>
          <w:sz w:val="16"/>
          <w:szCs w:val="16"/>
        </w:rPr>
        <w:tab/>
      </w:r>
      <w:r w:rsidR="00CF58FE">
        <w:rPr>
          <w:rFonts w:ascii="Arial" w:hAnsi="Arial" w:cs="Arial"/>
          <w:sz w:val="16"/>
          <w:szCs w:val="16"/>
        </w:rPr>
        <w:tab/>
      </w:r>
      <w:r>
        <w:rPr>
          <w:rFonts w:ascii="Arial" w:hAnsi="Arial" w:cs="Arial"/>
          <w:sz w:val="16"/>
          <w:szCs w:val="16"/>
        </w:rPr>
        <w:tab/>
      </w:r>
      <w:r>
        <w:rPr>
          <w:rFonts w:ascii="Arial" w:hAnsi="Arial" w:cs="Arial"/>
          <w:sz w:val="16"/>
          <w:szCs w:val="16"/>
        </w:rPr>
        <w:tab/>
      </w:r>
      <w:r w:rsidR="00CF58FE">
        <w:rPr>
          <w:rFonts w:ascii="Arial" w:hAnsi="Arial" w:cs="Arial"/>
          <w:sz w:val="16"/>
          <w:szCs w:val="16"/>
        </w:rPr>
        <w:tab/>
      </w:r>
      <w:r>
        <w:rPr>
          <w:rFonts w:ascii="Arial" w:hAnsi="Arial" w:cs="Arial"/>
          <w:sz w:val="16"/>
          <w:szCs w:val="16"/>
        </w:rPr>
        <w:t>Membro</w:t>
      </w:r>
      <w:r w:rsidRPr="006F0AF2">
        <w:rPr>
          <w:rFonts w:ascii="Arial" w:hAnsi="Arial" w:cs="Arial"/>
          <w:sz w:val="16"/>
          <w:szCs w:val="16"/>
        </w:rPr>
        <w:t xml:space="preserve"> da </w:t>
      </w:r>
      <w:r w:rsidRPr="0071605D">
        <w:rPr>
          <w:rFonts w:ascii="Arial" w:hAnsi="Arial" w:cs="Arial"/>
          <w:sz w:val="16"/>
          <w:szCs w:val="16"/>
        </w:rPr>
        <w:t>C</w:t>
      </w:r>
      <w:r>
        <w:rPr>
          <w:rFonts w:ascii="Arial" w:hAnsi="Arial" w:cs="Arial"/>
          <w:sz w:val="16"/>
          <w:szCs w:val="16"/>
        </w:rPr>
        <w:t>FFOTC</w:t>
      </w:r>
    </w:p>
    <w:p w14:paraId="08A9AD96" w14:textId="77777777" w:rsidR="00DC7CB8" w:rsidRDefault="00DC7CB8" w:rsidP="00DC7CB8">
      <w:pPr>
        <w:spacing w:after="0" w:line="360" w:lineRule="auto"/>
        <w:rPr>
          <w:rFonts w:ascii="Arial" w:eastAsia="Times New Roman" w:hAnsi="Arial" w:cs="Arial"/>
          <w:b/>
          <w:color w:val="212529"/>
          <w:sz w:val="20"/>
          <w:szCs w:val="20"/>
          <w:lang w:eastAsia="pt-BR"/>
        </w:rPr>
      </w:pPr>
      <w:r w:rsidRPr="006F0AF2">
        <w:rPr>
          <w:rFonts w:ascii="Arial" w:eastAsia="Times New Roman" w:hAnsi="Arial" w:cs="Arial"/>
          <w:b/>
          <w:color w:val="212529"/>
          <w:sz w:val="20"/>
          <w:szCs w:val="20"/>
          <w:lang w:eastAsia="pt-BR"/>
        </w:rPr>
        <w:t xml:space="preserve">                  </w:t>
      </w:r>
    </w:p>
    <w:p w14:paraId="70750CF6" w14:textId="77777777" w:rsidR="00DC7CB8" w:rsidRDefault="00DC7CB8" w:rsidP="00DC7CB8">
      <w:pPr>
        <w:spacing w:after="0" w:line="360" w:lineRule="auto"/>
        <w:rPr>
          <w:rFonts w:ascii="Arial" w:eastAsia="Times New Roman" w:hAnsi="Arial" w:cs="Arial"/>
          <w:b/>
          <w:color w:val="212529"/>
          <w:sz w:val="20"/>
          <w:szCs w:val="20"/>
          <w:lang w:eastAsia="pt-BR"/>
        </w:rPr>
      </w:pPr>
    </w:p>
    <w:p w14:paraId="557F1F6B" w14:textId="77777777" w:rsidR="00DC7CB8" w:rsidRDefault="00DC7CB8" w:rsidP="00DC7CB8">
      <w:pPr>
        <w:spacing w:after="0" w:line="360" w:lineRule="auto"/>
        <w:rPr>
          <w:rFonts w:ascii="Arial" w:eastAsia="Times New Roman" w:hAnsi="Arial" w:cs="Arial"/>
          <w:b/>
          <w:color w:val="212529"/>
          <w:sz w:val="20"/>
          <w:szCs w:val="20"/>
          <w:lang w:eastAsia="pt-BR"/>
        </w:rPr>
      </w:pPr>
    </w:p>
    <w:p w14:paraId="08E53500" w14:textId="77777777" w:rsidR="00DC7CB8" w:rsidRDefault="00DC7CB8" w:rsidP="00DC7CB8">
      <w:pPr>
        <w:spacing w:after="0" w:line="360" w:lineRule="auto"/>
        <w:rPr>
          <w:rFonts w:ascii="Arial" w:eastAsia="Times New Roman" w:hAnsi="Arial" w:cs="Arial"/>
          <w:b/>
          <w:color w:val="212529"/>
          <w:sz w:val="20"/>
          <w:szCs w:val="20"/>
          <w:lang w:eastAsia="pt-BR"/>
        </w:rPr>
      </w:pPr>
    </w:p>
    <w:p w14:paraId="5C2EEE68" w14:textId="77777777" w:rsidR="00DC7CB8" w:rsidRPr="006F0AF2" w:rsidRDefault="00DC7CB8" w:rsidP="00DC7CB8">
      <w:pPr>
        <w:spacing w:after="0" w:line="360" w:lineRule="auto"/>
        <w:rPr>
          <w:rFonts w:ascii="Arial" w:hAnsi="Arial" w:cs="Arial"/>
          <w:sz w:val="16"/>
          <w:szCs w:val="16"/>
        </w:rPr>
      </w:pPr>
      <w:r w:rsidRPr="006F0AF2">
        <w:rPr>
          <w:rFonts w:ascii="Arial" w:eastAsia="Times New Roman" w:hAnsi="Arial" w:cs="Arial"/>
          <w:color w:val="212529"/>
          <w:sz w:val="20"/>
          <w:szCs w:val="20"/>
          <w:lang w:eastAsia="pt-BR"/>
        </w:rPr>
        <w:t>_____________________________________</w:t>
      </w:r>
      <w:r w:rsidRPr="006F0AF2">
        <w:rPr>
          <w:rFonts w:ascii="Arial" w:eastAsia="Times New Roman" w:hAnsi="Arial" w:cs="Arial"/>
          <w:b/>
          <w:color w:val="212529"/>
          <w:sz w:val="20"/>
          <w:szCs w:val="20"/>
          <w:lang w:eastAsia="pt-BR"/>
        </w:rPr>
        <w:tab/>
      </w:r>
      <w:r w:rsidRPr="006F0AF2">
        <w:rPr>
          <w:rFonts w:ascii="Arial" w:eastAsia="Times New Roman" w:hAnsi="Arial" w:cs="Arial"/>
          <w:b/>
          <w:color w:val="212529"/>
          <w:sz w:val="20"/>
          <w:szCs w:val="20"/>
          <w:lang w:eastAsia="pt-BR"/>
        </w:rPr>
        <w:tab/>
      </w:r>
      <w:r w:rsidRPr="006F0AF2">
        <w:rPr>
          <w:rFonts w:ascii="Arial" w:hAnsi="Arial" w:cs="Arial"/>
          <w:sz w:val="16"/>
          <w:szCs w:val="16"/>
        </w:rPr>
        <w:t>_______________________________________________</w:t>
      </w:r>
    </w:p>
    <w:p w14:paraId="0F7CE879" w14:textId="04D90FC6" w:rsidR="00DC7CB8" w:rsidRPr="006F0AF2" w:rsidRDefault="00594139" w:rsidP="00DC7CB8">
      <w:pPr>
        <w:spacing w:after="0" w:line="360" w:lineRule="auto"/>
        <w:rPr>
          <w:rFonts w:ascii="Arial" w:hAnsi="Arial" w:cs="Arial"/>
          <w:sz w:val="20"/>
          <w:szCs w:val="20"/>
        </w:rPr>
      </w:pPr>
      <w:r>
        <w:rPr>
          <w:rFonts w:ascii="Arial" w:hAnsi="Arial" w:cs="Arial"/>
          <w:sz w:val="20"/>
          <w:szCs w:val="20"/>
        </w:rPr>
        <w:t>RONEY DO PROJETO APROXIMAR</w:t>
      </w:r>
      <w:r>
        <w:rPr>
          <w:rFonts w:ascii="Arial" w:hAnsi="Arial" w:cs="Arial"/>
          <w:sz w:val="20"/>
          <w:szCs w:val="20"/>
        </w:rPr>
        <w:tab/>
      </w:r>
      <w:r>
        <w:rPr>
          <w:rFonts w:ascii="Arial" w:hAnsi="Arial" w:cs="Arial"/>
          <w:sz w:val="20"/>
          <w:szCs w:val="20"/>
        </w:rPr>
        <w:tab/>
      </w:r>
      <w:r w:rsidRPr="006F0AF2">
        <w:rPr>
          <w:rFonts w:ascii="Arial" w:hAnsi="Arial" w:cs="Arial"/>
          <w:sz w:val="20"/>
          <w:szCs w:val="20"/>
        </w:rPr>
        <w:t xml:space="preserve"> </w:t>
      </w:r>
      <w:r>
        <w:rPr>
          <w:rFonts w:ascii="Arial" w:hAnsi="Arial" w:cs="Arial"/>
          <w:sz w:val="20"/>
          <w:szCs w:val="20"/>
        </w:rPr>
        <w:tab/>
        <w:t>ERALDO DA SAÚDE</w:t>
      </w:r>
    </w:p>
    <w:p w14:paraId="73664223" w14:textId="18368B1D" w:rsidR="00801D7D" w:rsidRDefault="00DC7CB8" w:rsidP="00CF58FE">
      <w:pPr>
        <w:spacing w:after="0" w:line="360" w:lineRule="auto"/>
        <w:jc w:val="both"/>
        <w:rPr>
          <w:rFonts w:ascii="Arial" w:hAnsi="Arial" w:cs="Arial"/>
          <w:sz w:val="16"/>
          <w:szCs w:val="16"/>
        </w:rPr>
      </w:pPr>
      <w:r>
        <w:rPr>
          <w:rFonts w:ascii="Arial" w:hAnsi="Arial" w:cs="Arial"/>
          <w:sz w:val="16"/>
          <w:szCs w:val="16"/>
        </w:rPr>
        <w:t>Relator</w:t>
      </w:r>
      <w:r w:rsidR="00CF58FE">
        <w:rPr>
          <w:rFonts w:ascii="Arial" w:hAnsi="Arial" w:cs="Arial"/>
          <w:sz w:val="16"/>
          <w:szCs w:val="16"/>
        </w:rPr>
        <w:t xml:space="preserve"> da </w:t>
      </w:r>
      <w:r w:rsidR="00CF58FE" w:rsidRPr="0071605D">
        <w:rPr>
          <w:rFonts w:ascii="Arial" w:hAnsi="Arial" w:cs="Arial"/>
          <w:sz w:val="16"/>
          <w:szCs w:val="16"/>
        </w:rPr>
        <w:t>C</w:t>
      </w:r>
      <w:r w:rsidR="00CF58FE">
        <w:rPr>
          <w:rFonts w:ascii="Arial" w:hAnsi="Arial" w:cs="Arial"/>
          <w:sz w:val="16"/>
          <w:szCs w:val="16"/>
        </w:rPr>
        <w:t>APAPR</w:t>
      </w:r>
      <w:r w:rsidR="00CF58FE">
        <w:rPr>
          <w:rFonts w:ascii="Arial" w:hAnsi="Arial" w:cs="Arial"/>
          <w:sz w:val="16"/>
          <w:szCs w:val="16"/>
        </w:rPr>
        <w:tab/>
      </w:r>
      <w:r w:rsidR="00CF58F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Membro</w:t>
      </w:r>
      <w:r w:rsidRPr="006F0AF2">
        <w:rPr>
          <w:rFonts w:ascii="Arial" w:hAnsi="Arial" w:cs="Arial"/>
          <w:sz w:val="16"/>
          <w:szCs w:val="16"/>
        </w:rPr>
        <w:t xml:space="preserve"> da</w:t>
      </w:r>
      <w:r w:rsidRPr="0071605D">
        <w:rPr>
          <w:rFonts w:ascii="Arial" w:hAnsi="Arial" w:cs="Arial"/>
          <w:sz w:val="16"/>
          <w:szCs w:val="16"/>
        </w:rPr>
        <w:t xml:space="preserve"> C</w:t>
      </w:r>
      <w:r>
        <w:rPr>
          <w:rFonts w:ascii="Arial" w:hAnsi="Arial" w:cs="Arial"/>
          <w:sz w:val="16"/>
          <w:szCs w:val="16"/>
        </w:rPr>
        <w:t>APAPR</w:t>
      </w:r>
    </w:p>
    <w:p w14:paraId="7F8395DF" w14:textId="76199102" w:rsidR="00696E30" w:rsidRDefault="00696E30" w:rsidP="00CF58FE">
      <w:pPr>
        <w:spacing w:after="0" w:line="360" w:lineRule="auto"/>
        <w:jc w:val="both"/>
        <w:rPr>
          <w:rFonts w:ascii="Arial" w:hAnsi="Arial" w:cs="Arial"/>
          <w:sz w:val="16"/>
          <w:szCs w:val="16"/>
        </w:rPr>
      </w:pPr>
    </w:p>
    <w:p w14:paraId="4DDCE373" w14:textId="2E0E9802" w:rsidR="00696E30" w:rsidRDefault="00696E30" w:rsidP="00CF58FE">
      <w:pPr>
        <w:spacing w:after="0" w:line="360" w:lineRule="auto"/>
        <w:jc w:val="both"/>
        <w:rPr>
          <w:rFonts w:ascii="Arial" w:hAnsi="Arial" w:cs="Arial"/>
          <w:sz w:val="16"/>
          <w:szCs w:val="16"/>
        </w:rPr>
      </w:pPr>
    </w:p>
    <w:p w14:paraId="68868E2E" w14:textId="7BCACC92" w:rsidR="00696E30" w:rsidRDefault="00696E30" w:rsidP="00696E30">
      <w:pPr>
        <w:spacing w:before="60" w:after="60" w:line="276" w:lineRule="auto"/>
        <w:jc w:val="center"/>
        <w:rPr>
          <w:rFonts w:ascii="Times New Roman" w:hAnsi="Times New Roman" w:cs="Times New Roman"/>
          <w:b/>
          <w:sz w:val="24"/>
          <w:szCs w:val="24"/>
        </w:rPr>
      </w:pPr>
      <w:r w:rsidRPr="00A93FB7">
        <w:rPr>
          <w:rFonts w:ascii="Times New Roman" w:hAnsi="Times New Roman" w:cs="Times New Roman"/>
          <w:b/>
          <w:sz w:val="24"/>
          <w:szCs w:val="24"/>
        </w:rPr>
        <w:lastRenderedPageBreak/>
        <w:t>EMENDA MODIFICATIVA</w:t>
      </w:r>
      <w:r w:rsidR="0015063A">
        <w:rPr>
          <w:rFonts w:ascii="Times New Roman" w:hAnsi="Times New Roman" w:cs="Times New Roman"/>
          <w:b/>
          <w:sz w:val="24"/>
          <w:szCs w:val="24"/>
        </w:rPr>
        <w:t xml:space="preserve"> 12</w:t>
      </w:r>
    </w:p>
    <w:p w14:paraId="0D096137" w14:textId="77777777" w:rsidR="00696E30" w:rsidRPr="00A93FB7" w:rsidRDefault="00696E30" w:rsidP="00696E30">
      <w:pPr>
        <w:spacing w:before="60" w:after="60" w:line="276" w:lineRule="auto"/>
        <w:jc w:val="center"/>
        <w:rPr>
          <w:rFonts w:ascii="Times New Roman" w:hAnsi="Times New Roman" w:cs="Times New Roman"/>
          <w:b/>
          <w:sz w:val="24"/>
          <w:szCs w:val="24"/>
        </w:rPr>
      </w:pPr>
    </w:p>
    <w:p w14:paraId="1842F01B" w14:textId="77777777" w:rsidR="00696E30" w:rsidRPr="00A93FB7" w:rsidRDefault="00696E30" w:rsidP="00696E30">
      <w:pPr>
        <w:spacing w:before="60" w:after="60" w:line="276" w:lineRule="auto"/>
        <w:ind w:left="3969"/>
        <w:jc w:val="both"/>
        <w:rPr>
          <w:rFonts w:ascii="Times New Roman" w:hAnsi="Times New Roman" w:cs="Times New Roman"/>
          <w:b/>
          <w:sz w:val="24"/>
          <w:szCs w:val="24"/>
        </w:rPr>
      </w:pPr>
      <w:r w:rsidRPr="00A93FB7">
        <w:rPr>
          <w:rFonts w:ascii="Times New Roman" w:hAnsi="Times New Roman" w:cs="Times New Roman"/>
          <w:sz w:val="24"/>
          <w:szCs w:val="24"/>
        </w:rPr>
        <w:t xml:space="preserve">EMENDA MODIFICATIVA AO PROJETO DE LEI </w:t>
      </w:r>
      <w:r>
        <w:rPr>
          <w:rFonts w:ascii="Times New Roman" w:hAnsi="Times New Roman" w:cs="Times New Roman"/>
          <w:sz w:val="24"/>
          <w:szCs w:val="24"/>
        </w:rPr>
        <w:t>192</w:t>
      </w:r>
      <w:r w:rsidRPr="00A93FB7">
        <w:rPr>
          <w:rFonts w:ascii="Times New Roman" w:hAnsi="Times New Roman" w:cs="Times New Roman"/>
          <w:sz w:val="24"/>
          <w:szCs w:val="24"/>
        </w:rPr>
        <w:t>/202</w:t>
      </w:r>
      <w:r>
        <w:rPr>
          <w:rFonts w:ascii="Times New Roman" w:hAnsi="Times New Roman" w:cs="Times New Roman"/>
          <w:sz w:val="24"/>
          <w:szCs w:val="24"/>
        </w:rPr>
        <w:t>3</w:t>
      </w:r>
      <w:r w:rsidRPr="00A93FB7">
        <w:rPr>
          <w:rFonts w:ascii="Times New Roman" w:hAnsi="Times New Roman" w:cs="Times New Roman"/>
          <w:sz w:val="24"/>
          <w:szCs w:val="24"/>
        </w:rPr>
        <w:t xml:space="preserve"> QUE </w:t>
      </w:r>
      <w:r>
        <w:rPr>
          <w:rFonts w:ascii="Times New Roman" w:hAnsi="Times New Roman" w:cs="Times New Roman"/>
          <w:sz w:val="24"/>
          <w:szCs w:val="24"/>
        </w:rPr>
        <w:t>ESTABELECE DIRETRIZES PARA ELABORAÇÃO DA LEI ORÇAMENTÁRIA ANUAL DO MUNICÍPIO DE SETE LAGOAS PARA O EXERCÍCIO DE 2024</w:t>
      </w:r>
      <w:r w:rsidRPr="00A93FB7">
        <w:rPr>
          <w:rFonts w:ascii="Times New Roman" w:hAnsi="Times New Roman" w:cs="Times New Roman"/>
          <w:sz w:val="24"/>
          <w:szCs w:val="24"/>
        </w:rPr>
        <w:t xml:space="preserve"> E DÁ OUTRAS PROVIDÊNCIAS.</w:t>
      </w:r>
    </w:p>
    <w:p w14:paraId="5B01FC9F" w14:textId="77777777" w:rsidR="00696E30" w:rsidRPr="00A93FB7" w:rsidRDefault="00696E30" w:rsidP="00696E30">
      <w:pPr>
        <w:spacing w:before="60" w:after="60" w:line="276" w:lineRule="auto"/>
        <w:jc w:val="center"/>
        <w:rPr>
          <w:rFonts w:ascii="Times New Roman" w:hAnsi="Times New Roman" w:cs="Times New Roman"/>
          <w:b/>
          <w:sz w:val="24"/>
          <w:szCs w:val="24"/>
        </w:rPr>
      </w:pPr>
    </w:p>
    <w:p w14:paraId="596EF2BA" w14:textId="77777777" w:rsidR="00696E30" w:rsidRPr="00A93FB7" w:rsidRDefault="00696E30" w:rsidP="00696E30">
      <w:pPr>
        <w:pStyle w:val="PargrafodaLista"/>
        <w:spacing w:before="60" w:after="60" w:line="276" w:lineRule="auto"/>
        <w:ind w:left="0" w:firstLine="851"/>
        <w:jc w:val="both"/>
        <w:rPr>
          <w:rFonts w:ascii="Times New Roman" w:hAnsi="Times New Roman" w:cs="Times New Roman"/>
          <w:sz w:val="24"/>
          <w:szCs w:val="24"/>
        </w:rPr>
      </w:pPr>
      <w:r w:rsidRPr="00A93FB7">
        <w:rPr>
          <w:rFonts w:ascii="Times New Roman" w:hAnsi="Times New Roman" w:cs="Times New Roman"/>
          <w:sz w:val="24"/>
          <w:szCs w:val="24"/>
        </w:rPr>
        <w:t>Altera-se o parágrafo único do artigo 11 do PLO nº 192/2023, que passa a vigorar com a seguinte redação:</w:t>
      </w:r>
    </w:p>
    <w:p w14:paraId="1062B432" w14:textId="77777777" w:rsidR="00696E30" w:rsidRPr="00A93FB7" w:rsidRDefault="00696E30" w:rsidP="00696E30">
      <w:pPr>
        <w:spacing w:before="60" w:after="60" w:line="276" w:lineRule="auto"/>
        <w:ind w:firstLine="709"/>
        <w:jc w:val="both"/>
        <w:rPr>
          <w:rFonts w:ascii="Times New Roman" w:hAnsi="Times New Roman" w:cs="Times New Roman"/>
          <w:sz w:val="24"/>
          <w:szCs w:val="24"/>
        </w:rPr>
      </w:pPr>
    </w:p>
    <w:p w14:paraId="35A7A7D9" w14:textId="77777777" w:rsidR="00696E30" w:rsidRPr="00A93FB7" w:rsidRDefault="00696E30" w:rsidP="00696E30">
      <w:pPr>
        <w:spacing w:before="60" w:after="60" w:line="276" w:lineRule="auto"/>
        <w:ind w:left="2127"/>
        <w:jc w:val="both"/>
        <w:rPr>
          <w:rFonts w:ascii="Times New Roman" w:hAnsi="Times New Roman" w:cs="Times New Roman"/>
          <w:i/>
          <w:sz w:val="24"/>
          <w:szCs w:val="24"/>
        </w:rPr>
      </w:pPr>
      <w:proofErr w:type="gramStart"/>
      <w:r w:rsidRPr="00A93FB7">
        <w:rPr>
          <w:rFonts w:ascii="Times New Roman" w:hAnsi="Times New Roman" w:cs="Times New Roman"/>
          <w:i/>
          <w:sz w:val="24"/>
          <w:szCs w:val="24"/>
        </w:rPr>
        <w:t>“ (...)</w:t>
      </w:r>
      <w:proofErr w:type="gramEnd"/>
      <w:r w:rsidRPr="00A93FB7">
        <w:rPr>
          <w:rFonts w:ascii="Times New Roman" w:hAnsi="Times New Roman" w:cs="Times New Roman"/>
          <w:i/>
          <w:sz w:val="24"/>
          <w:szCs w:val="24"/>
        </w:rPr>
        <w:t xml:space="preserve"> </w:t>
      </w:r>
      <w:r w:rsidRPr="00A93FB7">
        <w:rPr>
          <w:rFonts w:ascii="Times New Roman" w:hAnsi="Times New Roman" w:cs="Times New Roman"/>
          <w:b/>
          <w:i/>
          <w:sz w:val="24"/>
          <w:szCs w:val="24"/>
        </w:rPr>
        <w:t>será de 6% (seis por cento)</w:t>
      </w:r>
      <w:r w:rsidRPr="00A93FB7">
        <w:rPr>
          <w:rFonts w:ascii="Times New Roman" w:hAnsi="Times New Roman" w:cs="Times New Roman"/>
          <w:i/>
          <w:sz w:val="24"/>
          <w:szCs w:val="24"/>
        </w:rPr>
        <w:t xml:space="preserve"> do somatório da receita tributária e das transferências previstas na CF/88, no parágrafo 5º do art. 153 e nos artigos 158 e 159 (...)”</w:t>
      </w:r>
    </w:p>
    <w:p w14:paraId="7BDF06D2" w14:textId="77777777" w:rsidR="00696E30" w:rsidRPr="00A93FB7" w:rsidRDefault="00696E30" w:rsidP="00696E30">
      <w:pPr>
        <w:spacing w:before="60" w:after="60" w:line="276" w:lineRule="auto"/>
        <w:ind w:left="2127"/>
        <w:jc w:val="both"/>
        <w:rPr>
          <w:rFonts w:ascii="Times New Roman" w:hAnsi="Times New Roman" w:cs="Times New Roman"/>
          <w:i/>
          <w:sz w:val="24"/>
          <w:szCs w:val="24"/>
        </w:rPr>
      </w:pPr>
    </w:p>
    <w:p w14:paraId="0C86E442" w14:textId="77777777" w:rsidR="00696E30" w:rsidRPr="00A93FB7" w:rsidRDefault="00696E30" w:rsidP="00696E30">
      <w:pPr>
        <w:spacing w:before="60" w:after="60" w:line="276" w:lineRule="auto"/>
        <w:jc w:val="center"/>
        <w:rPr>
          <w:rFonts w:ascii="Times New Roman" w:eastAsia="DejaVu Sans" w:hAnsi="Times New Roman" w:cs="Times New Roman"/>
          <w:b/>
          <w:kern w:val="2"/>
          <w:sz w:val="24"/>
          <w:szCs w:val="24"/>
          <w:u w:val="single"/>
        </w:rPr>
      </w:pPr>
      <w:r>
        <w:rPr>
          <w:rFonts w:ascii="Times New Roman" w:eastAsia="DejaVu Sans" w:hAnsi="Times New Roman" w:cs="Times New Roman"/>
          <w:b/>
          <w:kern w:val="2"/>
          <w:sz w:val="24"/>
          <w:szCs w:val="24"/>
          <w:u w:val="single"/>
        </w:rPr>
        <w:t>JUSTIFICATIVA</w:t>
      </w:r>
    </w:p>
    <w:p w14:paraId="2DEF7040"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p>
    <w:p w14:paraId="55B20A89" w14:textId="77777777" w:rsidR="00696E30" w:rsidRPr="00A93FB7" w:rsidRDefault="00696E30" w:rsidP="00696E30">
      <w:pPr>
        <w:spacing w:before="60" w:after="60" w:line="276" w:lineRule="auto"/>
        <w:ind w:firstLine="709"/>
        <w:jc w:val="both"/>
        <w:rPr>
          <w:rFonts w:ascii="Times New Roman" w:hAnsi="Times New Roman" w:cs="Times New Roman"/>
          <w:sz w:val="24"/>
          <w:szCs w:val="24"/>
        </w:rPr>
      </w:pPr>
      <w:r>
        <w:rPr>
          <w:rFonts w:ascii="Times New Roman" w:eastAsia="DejaVu Sans" w:hAnsi="Times New Roman" w:cs="Times New Roman"/>
          <w:kern w:val="2"/>
          <w:sz w:val="24"/>
          <w:szCs w:val="24"/>
        </w:rPr>
        <w:t>A presente Emenda Modificativa visa corrigir redação dada ao parágrafo único do artigo 11 do PLO nº 192/2023, no intuito de evitar qualquer irregularidade na aplicação da referida lei.</w:t>
      </w:r>
      <w:r w:rsidRPr="00A93FB7">
        <w:rPr>
          <w:rFonts w:ascii="Times New Roman" w:hAnsi="Times New Roman" w:cs="Times New Roman"/>
          <w:sz w:val="24"/>
          <w:szCs w:val="24"/>
        </w:rPr>
        <w:t xml:space="preserve"> </w:t>
      </w:r>
    </w:p>
    <w:p w14:paraId="2A4B07F5" w14:textId="77777777" w:rsidR="00696E30" w:rsidRPr="00A93FB7" w:rsidRDefault="00696E30" w:rsidP="00696E30">
      <w:pPr>
        <w:spacing w:before="60" w:after="60" w:line="276" w:lineRule="auto"/>
        <w:jc w:val="center"/>
        <w:rPr>
          <w:rFonts w:ascii="Times New Roman" w:eastAsia="DejaVu Sans" w:hAnsi="Times New Roman" w:cs="Times New Roman"/>
          <w:kern w:val="2"/>
          <w:sz w:val="24"/>
          <w:szCs w:val="24"/>
        </w:rPr>
      </w:pPr>
    </w:p>
    <w:p w14:paraId="1B7D01D8" w14:textId="77777777" w:rsidR="00696E30" w:rsidRPr="00A93FB7" w:rsidRDefault="00696E30" w:rsidP="00696E30">
      <w:pPr>
        <w:spacing w:before="60" w:after="60" w:line="276" w:lineRule="auto"/>
        <w:jc w:val="center"/>
        <w:rPr>
          <w:rFonts w:ascii="Times New Roman" w:eastAsia="DejaVu Sans" w:hAnsi="Times New Roman" w:cs="Times New Roman"/>
          <w:kern w:val="2"/>
          <w:sz w:val="24"/>
          <w:szCs w:val="24"/>
        </w:rPr>
      </w:pPr>
      <w:r w:rsidRPr="00A93FB7">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29E9ABD5" wp14:editId="3A3A8123">
            <wp:simplePos x="0" y="0"/>
            <wp:positionH relativeFrom="column">
              <wp:posOffset>-447675</wp:posOffset>
            </wp:positionH>
            <wp:positionV relativeFrom="paragraph">
              <wp:posOffset>297180</wp:posOffset>
            </wp:positionV>
            <wp:extent cx="2846708" cy="12763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238" cy="12770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FB7">
        <w:rPr>
          <w:rFonts w:ascii="Times New Roman" w:eastAsia="DejaVu Sans" w:hAnsi="Times New Roman" w:cs="Times New Roman"/>
          <w:kern w:val="2"/>
          <w:sz w:val="24"/>
          <w:szCs w:val="24"/>
        </w:rPr>
        <w:t>Sala de Reuniões das Comissões, 05 de julho de 2023.</w:t>
      </w:r>
    </w:p>
    <w:p w14:paraId="4D545968"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p>
    <w:p w14:paraId="37F6D076"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hAnsi="Times New Roman" w:cs="Times New Roman"/>
          <w:noProof/>
          <w:sz w:val="24"/>
          <w:szCs w:val="24"/>
        </w:rPr>
        <w:drawing>
          <wp:inline distT="0" distB="0" distL="0" distR="0" wp14:anchorId="20360B0D" wp14:editId="5452C5B7">
            <wp:extent cx="2447925" cy="552450"/>
            <wp:effectExtent l="0" t="0" r="9525" b="0"/>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r w:rsidRPr="00A93FB7">
        <w:rPr>
          <w:rFonts w:ascii="Times New Roman" w:eastAsia="Times New Roman" w:hAnsi="Times New Roman" w:cs="Times New Roman"/>
          <w:color w:val="212529"/>
          <w:sz w:val="24"/>
          <w:szCs w:val="24"/>
          <w:lang w:eastAsia="pt-BR"/>
        </w:rPr>
        <w:t>________________________________</w:t>
      </w:r>
      <w:r w:rsidRPr="00A93FB7">
        <w:rPr>
          <w:rFonts w:ascii="Times New Roman" w:eastAsia="Times New Roman" w:hAnsi="Times New Roman" w:cs="Times New Roman"/>
          <w:color w:val="212529"/>
          <w:sz w:val="24"/>
          <w:szCs w:val="24"/>
          <w:lang w:eastAsia="pt-BR"/>
        </w:rPr>
        <w:tab/>
      </w:r>
      <w:r w:rsidRPr="00A93FB7">
        <w:rPr>
          <w:rFonts w:ascii="Times New Roman" w:eastAsia="Times New Roman" w:hAnsi="Times New Roman" w:cs="Times New Roman"/>
          <w:color w:val="212529"/>
          <w:sz w:val="24"/>
          <w:szCs w:val="24"/>
          <w:lang w:eastAsia="pt-BR"/>
        </w:rPr>
        <w:tab/>
        <w:t>_________________________________</w:t>
      </w:r>
      <w:r w:rsidRPr="00A93FB7">
        <w:rPr>
          <w:rFonts w:ascii="Times New Roman" w:eastAsia="Times New Roman" w:hAnsi="Times New Roman" w:cs="Times New Roman"/>
          <w:b/>
          <w:color w:val="212529"/>
          <w:sz w:val="24"/>
          <w:szCs w:val="24"/>
          <w:lang w:eastAsia="pt-BR"/>
        </w:rPr>
        <w:tab/>
      </w:r>
    </w:p>
    <w:p w14:paraId="12A80501" w14:textId="77777777" w:rsidR="00696E30" w:rsidRPr="00A93FB7" w:rsidRDefault="00696E30" w:rsidP="00696E30">
      <w:pPr>
        <w:spacing w:before="60" w:after="60" w:line="276" w:lineRule="auto"/>
        <w:jc w:val="both"/>
        <w:rPr>
          <w:rFonts w:ascii="Times New Roman" w:eastAsia="DejaVu Sans" w:hAnsi="Times New Roman" w:cs="Times New Roman"/>
          <w:kern w:val="2"/>
          <w:sz w:val="16"/>
          <w:szCs w:val="16"/>
        </w:rPr>
      </w:pPr>
      <w:r w:rsidRPr="00A93FB7">
        <w:rPr>
          <w:rFonts w:ascii="Times New Roman" w:eastAsia="DejaVu Sans" w:hAnsi="Times New Roman" w:cs="Times New Roman"/>
          <w:kern w:val="2"/>
          <w:sz w:val="16"/>
          <w:szCs w:val="16"/>
        </w:rPr>
        <w:t>RONEY GERALDO GOMES</w:t>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JANDERSON AVELAR</w:t>
      </w:r>
    </w:p>
    <w:p w14:paraId="52D4AB70" w14:textId="77777777" w:rsidR="00696E30" w:rsidRPr="00A93FB7" w:rsidRDefault="00696E30" w:rsidP="00696E30">
      <w:pPr>
        <w:spacing w:after="0" w:line="360" w:lineRule="auto"/>
        <w:jc w:val="both"/>
        <w:rPr>
          <w:rFonts w:ascii="Times New Roman" w:hAnsi="Times New Roman" w:cs="Times New Roman"/>
          <w:sz w:val="16"/>
          <w:szCs w:val="16"/>
        </w:rPr>
      </w:pPr>
      <w:r w:rsidRPr="00A93FB7">
        <w:rPr>
          <w:rFonts w:ascii="Times New Roman" w:hAnsi="Times New Roman" w:cs="Times New Roman"/>
          <w:sz w:val="16"/>
          <w:szCs w:val="16"/>
        </w:rPr>
        <w:t>Relator da CAPAPR</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Relator da CFFOTC e presidente da CAPAPR</w:t>
      </w:r>
    </w:p>
    <w:p w14:paraId="43C1CABE" w14:textId="77777777" w:rsidR="00696E30" w:rsidRPr="00A93FB7" w:rsidRDefault="00696E30" w:rsidP="00696E30">
      <w:pPr>
        <w:spacing w:before="60" w:after="60" w:line="276" w:lineRule="auto"/>
        <w:jc w:val="both"/>
        <w:rPr>
          <w:rFonts w:ascii="Times New Roman" w:hAnsi="Times New Roman" w:cs="Times New Roman"/>
          <w:sz w:val="24"/>
          <w:szCs w:val="24"/>
          <w:u w:val="single"/>
        </w:rPr>
      </w:pPr>
    </w:p>
    <w:p w14:paraId="7C8BB9CE" w14:textId="77777777" w:rsidR="00696E30" w:rsidRPr="00A93FB7" w:rsidRDefault="00696E30" w:rsidP="00696E30">
      <w:pPr>
        <w:spacing w:before="60" w:after="60" w:line="276" w:lineRule="auto"/>
        <w:jc w:val="both"/>
        <w:rPr>
          <w:rFonts w:ascii="Times New Roman" w:hAnsi="Times New Roman" w:cs="Times New Roman"/>
          <w:sz w:val="24"/>
          <w:szCs w:val="24"/>
          <w:u w:val="single"/>
        </w:rPr>
      </w:pPr>
    </w:p>
    <w:p w14:paraId="7417042D" w14:textId="77777777" w:rsidR="00696E30" w:rsidRPr="00A93FB7" w:rsidRDefault="00696E30" w:rsidP="00696E30">
      <w:pPr>
        <w:spacing w:after="0" w:line="360" w:lineRule="auto"/>
        <w:rPr>
          <w:rFonts w:ascii="Times New Roman" w:hAnsi="Times New Roman" w:cs="Times New Roman"/>
          <w:sz w:val="24"/>
          <w:szCs w:val="24"/>
        </w:rPr>
      </w:pPr>
      <w:r w:rsidRPr="00A93FB7">
        <w:rPr>
          <w:rFonts w:ascii="Times New Roman" w:eastAsia="Times New Roman" w:hAnsi="Times New Roman" w:cs="Times New Roman"/>
          <w:color w:val="212529"/>
          <w:sz w:val="24"/>
          <w:szCs w:val="24"/>
          <w:lang w:eastAsia="pt-BR"/>
        </w:rPr>
        <w:t>_______________________________</w:t>
      </w:r>
      <w:r w:rsidRPr="00A93FB7">
        <w:rPr>
          <w:rFonts w:ascii="Times New Roman" w:eastAsia="Times New Roman" w:hAnsi="Times New Roman" w:cs="Times New Roman"/>
          <w:b/>
          <w:color w:val="212529"/>
          <w:sz w:val="24"/>
          <w:szCs w:val="24"/>
          <w:lang w:eastAsia="pt-BR"/>
        </w:rPr>
        <w:tab/>
      </w:r>
      <w:r w:rsidRPr="00A93FB7">
        <w:rPr>
          <w:rFonts w:ascii="Times New Roman" w:eastAsia="Times New Roman" w:hAnsi="Times New Roman" w:cs="Times New Roman"/>
          <w:b/>
          <w:color w:val="212529"/>
          <w:sz w:val="24"/>
          <w:szCs w:val="24"/>
          <w:lang w:eastAsia="pt-BR"/>
        </w:rPr>
        <w:tab/>
      </w:r>
      <w:r w:rsidRPr="00A93FB7">
        <w:rPr>
          <w:rFonts w:ascii="Times New Roman" w:hAnsi="Times New Roman" w:cs="Times New Roman"/>
          <w:sz w:val="24"/>
          <w:szCs w:val="24"/>
        </w:rPr>
        <w:t>_________________________________</w:t>
      </w:r>
    </w:p>
    <w:p w14:paraId="3208194D" w14:textId="77777777" w:rsidR="00696E30" w:rsidRPr="00A93FB7" w:rsidRDefault="00696E30" w:rsidP="00696E30">
      <w:pPr>
        <w:spacing w:after="0" w:line="360" w:lineRule="auto"/>
        <w:rPr>
          <w:rFonts w:ascii="Times New Roman" w:hAnsi="Times New Roman" w:cs="Times New Roman"/>
          <w:sz w:val="16"/>
          <w:szCs w:val="16"/>
        </w:rPr>
      </w:pPr>
      <w:r w:rsidRPr="00A93FB7">
        <w:rPr>
          <w:rFonts w:ascii="Times New Roman" w:hAnsi="Times New Roman" w:cs="Times New Roman"/>
          <w:sz w:val="16"/>
          <w:szCs w:val="16"/>
        </w:rPr>
        <w:t>SILVIA REGINA</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JÚNIOR SOUSA</w:t>
      </w:r>
    </w:p>
    <w:p w14:paraId="7BBF68A0" w14:textId="77777777" w:rsidR="00696E30" w:rsidRPr="00A93FB7" w:rsidRDefault="00696E30" w:rsidP="00696E30">
      <w:pPr>
        <w:spacing w:after="0" w:line="360" w:lineRule="auto"/>
        <w:jc w:val="both"/>
        <w:rPr>
          <w:rFonts w:ascii="Times New Roman" w:hAnsi="Times New Roman" w:cs="Times New Roman"/>
          <w:sz w:val="16"/>
          <w:szCs w:val="16"/>
        </w:rPr>
      </w:pPr>
      <w:r w:rsidRPr="00A93FB7">
        <w:rPr>
          <w:rFonts w:ascii="Times New Roman" w:hAnsi="Times New Roman" w:cs="Times New Roman"/>
          <w:sz w:val="16"/>
          <w:szCs w:val="16"/>
        </w:rPr>
        <w:t>Presidente da CFFOTC</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t>Membro da CFFOTC</w:t>
      </w:r>
    </w:p>
    <w:p w14:paraId="791DB12A" w14:textId="77777777" w:rsidR="00696E30" w:rsidRPr="00A93FB7" w:rsidRDefault="00696E30" w:rsidP="00696E30">
      <w:pPr>
        <w:spacing w:after="0" w:line="360" w:lineRule="auto"/>
        <w:rPr>
          <w:rFonts w:ascii="Times New Roman" w:eastAsia="Times New Roman" w:hAnsi="Times New Roman" w:cs="Times New Roman"/>
          <w:b/>
          <w:color w:val="212529"/>
          <w:sz w:val="16"/>
          <w:szCs w:val="16"/>
          <w:lang w:eastAsia="pt-BR"/>
        </w:rPr>
      </w:pPr>
      <w:r w:rsidRPr="00A93FB7">
        <w:rPr>
          <w:rFonts w:ascii="Times New Roman" w:eastAsia="Times New Roman" w:hAnsi="Times New Roman" w:cs="Times New Roman"/>
          <w:b/>
          <w:color w:val="212529"/>
          <w:sz w:val="16"/>
          <w:szCs w:val="16"/>
          <w:lang w:eastAsia="pt-BR"/>
        </w:rPr>
        <w:t xml:space="preserve">                  </w:t>
      </w:r>
    </w:p>
    <w:p w14:paraId="625F2BAE" w14:textId="77777777" w:rsidR="00696E30" w:rsidRPr="00A93FB7" w:rsidRDefault="00696E30" w:rsidP="00696E30">
      <w:pPr>
        <w:spacing w:after="0" w:line="360" w:lineRule="auto"/>
        <w:rPr>
          <w:rFonts w:ascii="Times New Roman" w:eastAsia="Times New Roman" w:hAnsi="Times New Roman" w:cs="Times New Roman"/>
          <w:b/>
          <w:color w:val="212529"/>
          <w:sz w:val="24"/>
          <w:szCs w:val="24"/>
          <w:lang w:eastAsia="pt-BR"/>
        </w:rPr>
      </w:pPr>
    </w:p>
    <w:p w14:paraId="564E3B13" w14:textId="77777777" w:rsidR="00696E30" w:rsidRPr="00A93FB7" w:rsidRDefault="00696E30" w:rsidP="00696E30">
      <w:pPr>
        <w:spacing w:after="0" w:line="360" w:lineRule="auto"/>
        <w:rPr>
          <w:rFonts w:ascii="Times New Roman" w:hAnsi="Times New Roman" w:cs="Times New Roman"/>
          <w:sz w:val="24"/>
          <w:szCs w:val="24"/>
        </w:rPr>
      </w:pPr>
      <w:r w:rsidRPr="00A93FB7">
        <w:rPr>
          <w:rFonts w:ascii="Times New Roman" w:eastAsia="Times New Roman" w:hAnsi="Times New Roman" w:cs="Times New Roman"/>
          <w:color w:val="212529"/>
          <w:sz w:val="24"/>
          <w:szCs w:val="24"/>
          <w:lang w:eastAsia="pt-BR"/>
        </w:rPr>
        <w:t>___________________________</w:t>
      </w:r>
      <w:r>
        <w:rPr>
          <w:rFonts w:ascii="Times New Roman" w:eastAsia="Times New Roman" w:hAnsi="Times New Roman" w:cs="Times New Roman"/>
          <w:color w:val="212529"/>
          <w:sz w:val="24"/>
          <w:szCs w:val="24"/>
          <w:lang w:eastAsia="pt-BR"/>
        </w:rPr>
        <w:t>__</w:t>
      </w:r>
      <w:r w:rsidRPr="00A93FB7">
        <w:rPr>
          <w:rFonts w:ascii="Times New Roman" w:eastAsia="Times New Roman" w:hAnsi="Times New Roman" w:cs="Times New Roman"/>
          <w:color w:val="212529"/>
          <w:sz w:val="24"/>
          <w:szCs w:val="24"/>
          <w:lang w:eastAsia="pt-BR"/>
        </w:rPr>
        <w:t>__</w:t>
      </w:r>
      <w:r w:rsidRPr="00A93FB7">
        <w:rPr>
          <w:rFonts w:ascii="Times New Roman" w:eastAsia="Times New Roman" w:hAnsi="Times New Roman" w:cs="Times New Roman"/>
          <w:b/>
          <w:color w:val="212529"/>
          <w:sz w:val="24"/>
          <w:szCs w:val="24"/>
          <w:lang w:eastAsia="pt-BR"/>
        </w:rPr>
        <w:tab/>
      </w:r>
      <w:r w:rsidRPr="00A93FB7">
        <w:rPr>
          <w:rFonts w:ascii="Times New Roman" w:eastAsia="Times New Roman" w:hAnsi="Times New Roman" w:cs="Times New Roman"/>
          <w:b/>
          <w:color w:val="212529"/>
          <w:sz w:val="24"/>
          <w:szCs w:val="24"/>
          <w:lang w:eastAsia="pt-BR"/>
        </w:rPr>
        <w:tab/>
      </w:r>
      <w:r>
        <w:rPr>
          <w:rFonts w:ascii="Times New Roman" w:eastAsia="Times New Roman" w:hAnsi="Times New Roman" w:cs="Times New Roman"/>
          <w:b/>
          <w:color w:val="212529"/>
          <w:sz w:val="24"/>
          <w:szCs w:val="24"/>
          <w:lang w:eastAsia="pt-BR"/>
        </w:rPr>
        <w:t>____</w:t>
      </w:r>
      <w:r w:rsidRPr="00A93FB7">
        <w:rPr>
          <w:rFonts w:ascii="Times New Roman" w:hAnsi="Times New Roman" w:cs="Times New Roman"/>
          <w:sz w:val="24"/>
          <w:szCs w:val="24"/>
        </w:rPr>
        <w:t>_____________________________</w:t>
      </w:r>
    </w:p>
    <w:p w14:paraId="123D2A70" w14:textId="77777777" w:rsidR="00696E30" w:rsidRPr="00A93FB7" w:rsidRDefault="00696E30" w:rsidP="00696E30">
      <w:pPr>
        <w:spacing w:after="0" w:line="360" w:lineRule="auto"/>
        <w:rPr>
          <w:rFonts w:ascii="Times New Roman" w:hAnsi="Times New Roman" w:cs="Times New Roman"/>
          <w:sz w:val="16"/>
          <w:szCs w:val="16"/>
        </w:rPr>
      </w:pPr>
      <w:r w:rsidRPr="00A93FB7">
        <w:rPr>
          <w:rFonts w:ascii="Times New Roman" w:hAnsi="Times New Roman" w:cs="Times New Roman"/>
          <w:sz w:val="16"/>
          <w:szCs w:val="16"/>
        </w:rPr>
        <w:t>RONEY DO PROJETO APROXIMAR</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ERALDO DA SAÚDE</w:t>
      </w:r>
    </w:p>
    <w:p w14:paraId="51C09EFB" w14:textId="41BDB0D1" w:rsidR="00696E30" w:rsidRDefault="00696E30" w:rsidP="00CF58FE">
      <w:pPr>
        <w:spacing w:after="0" w:line="360" w:lineRule="auto"/>
        <w:jc w:val="both"/>
        <w:rPr>
          <w:rFonts w:ascii="Times New Roman" w:hAnsi="Times New Roman" w:cs="Times New Roman"/>
          <w:sz w:val="24"/>
          <w:szCs w:val="24"/>
        </w:rPr>
      </w:pPr>
      <w:r w:rsidRPr="00A93FB7">
        <w:rPr>
          <w:rFonts w:ascii="Times New Roman" w:hAnsi="Times New Roman" w:cs="Times New Roman"/>
          <w:sz w:val="16"/>
          <w:szCs w:val="16"/>
        </w:rPr>
        <w:t>Relator da CAPAPR</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Membro da CAPAPR</w:t>
      </w:r>
    </w:p>
    <w:p w14:paraId="222CD694" w14:textId="749EF11D" w:rsidR="00696E30" w:rsidRDefault="00696E30" w:rsidP="00696E30">
      <w:pPr>
        <w:spacing w:before="60" w:after="60" w:line="276" w:lineRule="auto"/>
        <w:jc w:val="center"/>
        <w:rPr>
          <w:rFonts w:ascii="Times New Roman" w:hAnsi="Times New Roman" w:cs="Times New Roman"/>
          <w:b/>
          <w:sz w:val="24"/>
          <w:szCs w:val="24"/>
        </w:rPr>
      </w:pPr>
      <w:r w:rsidRPr="00A93FB7">
        <w:rPr>
          <w:rFonts w:ascii="Times New Roman" w:hAnsi="Times New Roman" w:cs="Times New Roman"/>
          <w:b/>
          <w:sz w:val="24"/>
          <w:szCs w:val="24"/>
        </w:rPr>
        <w:lastRenderedPageBreak/>
        <w:t>EMENDA MODIFICATIVA</w:t>
      </w:r>
      <w:r w:rsidR="0015063A">
        <w:rPr>
          <w:rFonts w:ascii="Times New Roman" w:hAnsi="Times New Roman" w:cs="Times New Roman"/>
          <w:b/>
          <w:sz w:val="24"/>
          <w:szCs w:val="24"/>
        </w:rPr>
        <w:t xml:space="preserve"> 13</w:t>
      </w:r>
      <w:bookmarkStart w:id="0" w:name="_GoBack"/>
      <w:bookmarkEnd w:id="0"/>
    </w:p>
    <w:p w14:paraId="2D30C2D5" w14:textId="77777777" w:rsidR="00696E30" w:rsidRPr="00A93FB7" w:rsidRDefault="00696E30" w:rsidP="00696E30">
      <w:pPr>
        <w:spacing w:before="60" w:after="60" w:line="276" w:lineRule="auto"/>
        <w:jc w:val="center"/>
        <w:rPr>
          <w:rFonts w:ascii="Times New Roman" w:hAnsi="Times New Roman" w:cs="Times New Roman"/>
          <w:b/>
          <w:sz w:val="24"/>
          <w:szCs w:val="24"/>
        </w:rPr>
      </w:pPr>
    </w:p>
    <w:p w14:paraId="587AD49E" w14:textId="77777777" w:rsidR="00696E30" w:rsidRPr="00A93FB7" w:rsidRDefault="00696E30" w:rsidP="00696E30">
      <w:pPr>
        <w:spacing w:before="60" w:after="60" w:line="276" w:lineRule="auto"/>
        <w:ind w:left="3969"/>
        <w:jc w:val="both"/>
        <w:rPr>
          <w:rFonts w:ascii="Times New Roman" w:hAnsi="Times New Roman" w:cs="Times New Roman"/>
          <w:b/>
          <w:sz w:val="24"/>
          <w:szCs w:val="24"/>
        </w:rPr>
      </w:pPr>
      <w:r w:rsidRPr="00A93FB7">
        <w:rPr>
          <w:rFonts w:ascii="Times New Roman" w:hAnsi="Times New Roman" w:cs="Times New Roman"/>
          <w:sz w:val="24"/>
          <w:szCs w:val="24"/>
        </w:rPr>
        <w:t xml:space="preserve">EMENDA MODIFICATIVA AO PROJETO DE LEI </w:t>
      </w:r>
      <w:r>
        <w:rPr>
          <w:rFonts w:ascii="Times New Roman" w:hAnsi="Times New Roman" w:cs="Times New Roman"/>
          <w:sz w:val="24"/>
          <w:szCs w:val="24"/>
        </w:rPr>
        <w:t>192</w:t>
      </w:r>
      <w:r w:rsidRPr="00A93FB7">
        <w:rPr>
          <w:rFonts w:ascii="Times New Roman" w:hAnsi="Times New Roman" w:cs="Times New Roman"/>
          <w:sz w:val="24"/>
          <w:szCs w:val="24"/>
        </w:rPr>
        <w:t>/202</w:t>
      </w:r>
      <w:r>
        <w:rPr>
          <w:rFonts w:ascii="Times New Roman" w:hAnsi="Times New Roman" w:cs="Times New Roman"/>
          <w:sz w:val="24"/>
          <w:szCs w:val="24"/>
        </w:rPr>
        <w:t>3</w:t>
      </w:r>
      <w:r w:rsidRPr="00A93FB7">
        <w:rPr>
          <w:rFonts w:ascii="Times New Roman" w:hAnsi="Times New Roman" w:cs="Times New Roman"/>
          <w:sz w:val="24"/>
          <w:szCs w:val="24"/>
        </w:rPr>
        <w:t xml:space="preserve"> QUE </w:t>
      </w:r>
      <w:r>
        <w:rPr>
          <w:rFonts w:ascii="Times New Roman" w:hAnsi="Times New Roman" w:cs="Times New Roman"/>
          <w:sz w:val="24"/>
          <w:szCs w:val="24"/>
        </w:rPr>
        <w:t>ESTABELECE DIRETRIZES PARA ELABORAÇÃO DA LEI ORÇAMENTÁRIA ANUAL DO MUNICÍPIO DE SETE LAGOAS PARA O EXERCÍCIO DE 2024</w:t>
      </w:r>
      <w:r w:rsidRPr="00A93FB7">
        <w:rPr>
          <w:rFonts w:ascii="Times New Roman" w:hAnsi="Times New Roman" w:cs="Times New Roman"/>
          <w:sz w:val="24"/>
          <w:szCs w:val="24"/>
        </w:rPr>
        <w:t xml:space="preserve"> E DÁ OUTRAS PROVIDÊNCIAS.</w:t>
      </w:r>
    </w:p>
    <w:p w14:paraId="7B3B981F" w14:textId="77777777" w:rsidR="00696E30" w:rsidRPr="00A93FB7" w:rsidRDefault="00696E30" w:rsidP="00696E30">
      <w:pPr>
        <w:spacing w:before="60" w:after="60" w:line="276" w:lineRule="auto"/>
        <w:jc w:val="center"/>
        <w:rPr>
          <w:rFonts w:ascii="Times New Roman" w:hAnsi="Times New Roman" w:cs="Times New Roman"/>
          <w:b/>
          <w:sz w:val="24"/>
          <w:szCs w:val="24"/>
        </w:rPr>
      </w:pPr>
    </w:p>
    <w:p w14:paraId="38330E1D" w14:textId="77777777" w:rsidR="00696E30" w:rsidRPr="00A93FB7" w:rsidRDefault="00696E30" w:rsidP="00696E30">
      <w:pPr>
        <w:pStyle w:val="PargrafodaLista"/>
        <w:spacing w:before="60" w:after="60" w:line="276" w:lineRule="auto"/>
        <w:ind w:left="0" w:firstLine="851"/>
        <w:jc w:val="both"/>
        <w:rPr>
          <w:rFonts w:ascii="Times New Roman" w:hAnsi="Times New Roman" w:cs="Times New Roman"/>
          <w:sz w:val="24"/>
          <w:szCs w:val="24"/>
        </w:rPr>
      </w:pPr>
      <w:r w:rsidRPr="00A93FB7">
        <w:rPr>
          <w:rFonts w:ascii="Times New Roman" w:hAnsi="Times New Roman" w:cs="Times New Roman"/>
          <w:sz w:val="24"/>
          <w:szCs w:val="24"/>
        </w:rPr>
        <w:t xml:space="preserve">Altera-se o </w:t>
      </w:r>
      <w:r>
        <w:rPr>
          <w:rFonts w:ascii="Times New Roman" w:hAnsi="Times New Roman" w:cs="Times New Roman"/>
          <w:sz w:val="24"/>
          <w:szCs w:val="24"/>
        </w:rPr>
        <w:t>§4º do artigo 20</w:t>
      </w:r>
      <w:r w:rsidRPr="00A93FB7">
        <w:rPr>
          <w:rFonts w:ascii="Times New Roman" w:hAnsi="Times New Roman" w:cs="Times New Roman"/>
          <w:sz w:val="24"/>
          <w:szCs w:val="24"/>
        </w:rPr>
        <w:t xml:space="preserve"> do PLO nº 192/2023, que passa a vigorar com a seguinte redação:</w:t>
      </w:r>
    </w:p>
    <w:p w14:paraId="19B13E69" w14:textId="77777777" w:rsidR="00696E30" w:rsidRPr="00A93FB7" w:rsidRDefault="00696E30" w:rsidP="00696E30">
      <w:pPr>
        <w:spacing w:before="60" w:after="60" w:line="276" w:lineRule="auto"/>
        <w:ind w:firstLine="709"/>
        <w:jc w:val="both"/>
        <w:rPr>
          <w:rFonts w:ascii="Times New Roman" w:hAnsi="Times New Roman" w:cs="Times New Roman"/>
          <w:sz w:val="24"/>
          <w:szCs w:val="24"/>
        </w:rPr>
      </w:pPr>
    </w:p>
    <w:p w14:paraId="3FB40DBF" w14:textId="77777777" w:rsidR="00696E30" w:rsidRDefault="00696E30" w:rsidP="00696E30">
      <w:pPr>
        <w:spacing w:before="60" w:after="60" w:line="276" w:lineRule="auto"/>
        <w:ind w:left="2127"/>
        <w:jc w:val="both"/>
        <w:rPr>
          <w:rFonts w:ascii="Times New Roman" w:hAnsi="Times New Roman" w:cs="Times New Roman"/>
          <w:i/>
          <w:sz w:val="24"/>
          <w:szCs w:val="24"/>
        </w:rPr>
      </w:pPr>
      <w:r>
        <w:rPr>
          <w:rFonts w:ascii="Times New Roman" w:hAnsi="Times New Roman" w:cs="Times New Roman"/>
          <w:i/>
          <w:sz w:val="24"/>
          <w:szCs w:val="24"/>
        </w:rPr>
        <w:t xml:space="preserve">“(...) poderão ser utilizados por ato do Chefe do Poder Executivo, como fonte compensatória de recursos para abertura de créditos adicionais, </w:t>
      </w:r>
      <w:r w:rsidRPr="00DC7CB8">
        <w:rPr>
          <w:rFonts w:ascii="Times New Roman" w:hAnsi="Times New Roman" w:cs="Times New Roman"/>
          <w:b/>
          <w:i/>
          <w:sz w:val="24"/>
          <w:szCs w:val="24"/>
        </w:rPr>
        <w:t>mediante autorização legislativa</w:t>
      </w:r>
      <w:r>
        <w:rPr>
          <w:rFonts w:ascii="Times New Roman" w:hAnsi="Times New Roman" w:cs="Times New Roman"/>
          <w:i/>
          <w:sz w:val="24"/>
          <w:szCs w:val="24"/>
        </w:rPr>
        <w:t>.”</w:t>
      </w:r>
    </w:p>
    <w:p w14:paraId="79803CCA" w14:textId="77777777" w:rsidR="00696E30" w:rsidRPr="00A93FB7" w:rsidRDefault="00696E30" w:rsidP="00696E30">
      <w:pPr>
        <w:spacing w:before="60" w:after="60" w:line="276" w:lineRule="auto"/>
        <w:ind w:left="2127"/>
        <w:jc w:val="both"/>
        <w:rPr>
          <w:rFonts w:ascii="Times New Roman" w:hAnsi="Times New Roman" w:cs="Times New Roman"/>
          <w:i/>
          <w:sz w:val="24"/>
          <w:szCs w:val="24"/>
        </w:rPr>
      </w:pPr>
    </w:p>
    <w:p w14:paraId="4BC49331" w14:textId="77777777" w:rsidR="00696E30" w:rsidRPr="00A93FB7" w:rsidRDefault="00696E30" w:rsidP="00696E30">
      <w:pPr>
        <w:spacing w:before="60" w:after="60" w:line="276" w:lineRule="auto"/>
        <w:jc w:val="center"/>
        <w:rPr>
          <w:rFonts w:ascii="Times New Roman" w:eastAsia="DejaVu Sans" w:hAnsi="Times New Roman" w:cs="Times New Roman"/>
          <w:b/>
          <w:kern w:val="2"/>
          <w:sz w:val="24"/>
          <w:szCs w:val="24"/>
          <w:u w:val="single"/>
        </w:rPr>
      </w:pPr>
      <w:r>
        <w:rPr>
          <w:rFonts w:ascii="Times New Roman" w:eastAsia="DejaVu Sans" w:hAnsi="Times New Roman" w:cs="Times New Roman"/>
          <w:b/>
          <w:kern w:val="2"/>
          <w:sz w:val="24"/>
          <w:szCs w:val="24"/>
          <w:u w:val="single"/>
        </w:rPr>
        <w:t>JUSTIFICATIVA</w:t>
      </w:r>
    </w:p>
    <w:p w14:paraId="4F4FAEF8"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p>
    <w:p w14:paraId="3EF836B6" w14:textId="77777777" w:rsidR="00696E30" w:rsidRPr="00A93FB7" w:rsidRDefault="00696E30" w:rsidP="00696E30">
      <w:pPr>
        <w:spacing w:before="60" w:after="60" w:line="276" w:lineRule="auto"/>
        <w:ind w:firstLine="709"/>
        <w:jc w:val="both"/>
        <w:rPr>
          <w:rFonts w:ascii="Times New Roman" w:hAnsi="Times New Roman" w:cs="Times New Roman"/>
          <w:sz w:val="24"/>
          <w:szCs w:val="24"/>
        </w:rPr>
      </w:pPr>
      <w:r>
        <w:rPr>
          <w:rFonts w:ascii="Times New Roman" w:eastAsia="DejaVu Sans" w:hAnsi="Times New Roman" w:cs="Times New Roman"/>
          <w:kern w:val="2"/>
          <w:sz w:val="24"/>
          <w:szCs w:val="24"/>
        </w:rPr>
        <w:t>A presente Emenda Modificativa visa corrigir redação dada ao parágrafo quarto do artigo 20 do PLO nº 192/2023, no intuito de evitar qualquer irregularidade na aplicação da referida lei.</w:t>
      </w:r>
      <w:r w:rsidRPr="00A93FB7">
        <w:rPr>
          <w:rFonts w:ascii="Times New Roman" w:hAnsi="Times New Roman" w:cs="Times New Roman"/>
          <w:sz w:val="24"/>
          <w:szCs w:val="24"/>
        </w:rPr>
        <w:t xml:space="preserve"> </w:t>
      </w:r>
    </w:p>
    <w:p w14:paraId="5357BD0E" w14:textId="77777777" w:rsidR="00696E30" w:rsidRPr="00A93FB7" w:rsidRDefault="00696E30" w:rsidP="00696E30">
      <w:pPr>
        <w:spacing w:before="60" w:after="60" w:line="276" w:lineRule="auto"/>
        <w:jc w:val="center"/>
        <w:rPr>
          <w:rFonts w:ascii="Times New Roman" w:eastAsia="DejaVu Sans" w:hAnsi="Times New Roman" w:cs="Times New Roman"/>
          <w:kern w:val="2"/>
          <w:sz w:val="24"/>
          <w:szCs w:val="24"/>
        </w:rPr>
      </w:pPr>
    </w:p>
    <w:p w14:paraId="67FCB33A" w14:textId="77777777" w:rsidR="00696E30" w:rsidRPr="00A93FB7" w:rsidRDefault="00696E30" w:rsidP="00696E30">
      <w:pPr>
        <w:spacing w:before="60" w:after="60" w:line="276" w:lineRule="auto"/>
        <w:jc w:val="center"/>
        <w:rPr>
          <w:rFonts w:ascii="Times New Roman" w:eastAsia="DejaVu Sans" w:hAnsi="Times New Roman" w:cs="Times New Roman"/>
          <w:kern w:val="2"/>
          <w:sz w:val="24"/>
          <w:szCs w:val="24"/>
        </w:rPr>
      </w:pPr>
      <w:r w:rsidRPr="00A93FB7">
        <w:rPr>
          <w:rFonts w:ascii="Times New Roman" w:hAnsi="Times New Roman" w:cs="Times New Roman"/>
          <w:noProof/>
          <w:sz w:val="24"/>
          <w:szCs w:val="24"/>
          <w:lang w:eastAsia="pt-BR"/>
        </w:rPr>
        <w:drawing>
          <wp:anchor distT="0" distB="0" distL="114300" distR="114300" simplePos="0" relativeHeight="251663360" behindDoc="1" locked="0" layoutInCell="1" allowOverlap="1" wp14:anchorId="72A8EFDA" wp14:editId="56066F69">
            <wp:simplePos x="0" y="0"/>
            <wp:positionH relativeFrom="column">
              <wp:posOffset>-447675</wp:posOffset>
            </wp:positionH>
            <wp:positionV relativeFrom="paragraph">
              <wp:posOffset>296545</wp:posOffset>
            </wp:positionV>
            <wp:extent cx="2848172" cy="120267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3FB7">
        <w:rPr>
          <w:rFonts w:ascii="Times New Roman" w:eastAsia="DejaVu Sans" w:hAnsi="Times New Roman" w:cs="Times New Roman"/>
          <w:kern w:val="2"/>
          <w:sz w:val="24"/>
          <w:szCs w:val="24"/>
        </w:rPr>
        <w:t>Sala de Reuniões das Comissões, 05 de julho de 2023.</w:t>
      </w:r>
    </w:p>
    <w:p w14:paraId="68A696F3"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p>
    <w:p w14:paraId="59F9DE4A" w14:textId="77777777" w:rsidR="00696E30" w:rsidRPr="00A93FB7" w:rsidRDefault="00696E30" w:rsidP="00696E30">
      <w:pPr>
        <w:spacing w:before="60" w:after="60" w:line="276" w:lineRule="auto"/>
        <w:jc w:val="both"/>
        <w:rPr>
          <w:rFonts w:ascii="Times New Roman" w:eastAsia="DejaVu Sans" w:hAnsi="Times New Roman" w:cs="Times New Roman"/>
          <w:kern w:val="2"/>
          <w:sz w:val="24"/>
          <w:szCs w:val="24"/>
        </w:rPr>
      </w:pP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eastAsia="DejaVu Sans" w:hAnsi="Times New Roman" w:cs="Times New Roman"/>
          <w:kern w:val="2"/>
          <w:sz w:val="24"/>
          <w:szCs w:val="24"/>
        </w:rPr>
        <w:tab/>
      </w:r>
      <w:r w:rsidRPr="00A93FB7">
        <w:rPr>
          <w:rFonts w:ascii="Times New Roman" w:hAnsi="Times New Roman" w:cs="Times New Roman"/>
          <w:noProof/>
          <w:sz w:val="24"/>
          <w:szCs w:val="24"/>
        </w:rPr>
        <w:drawing>
          <wp:inline distT="0" distB="0" distL="0" distR="0" wp14:anchorId="4FECFAAA" wp14:editId="51593EB2">
            <wp:extent cx="2447925" cy="552450"/>
            <wp:effectExtent l="0" t="0" r="9525" b="0"/>
            <wp:docPr id="6" name="Imagem 6"/>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r w:rsidRPr="00A93FB7">
        <w:rPr>
          <w:rFonts w:ascii="Times New Roman" w:eastAsia="Times New Roman" w:hAnsi="Times New Roman" w:cs="Times New Roman"/>
          <w:color w:val="212529"/>
          <w:sz w:val="24"/>
          <w:szCs w:val="24"/>
          <w:lang w:eastAsia="pt-BR"/>
        </w:rPr>
        <w:t>________________________________</w:t>
      </w:r>
      <w:r w:rsidRPr="00A93FB7">
        <w:rPr>
          <w:rFonts w:ascii="Times New Roman" w:eastAsia="Times New Roman" w:hAnsi="Times New Roman" w:cs="Times New Roman"/>
          <w:color w:val="212529"/>
          <w:sz w:val="24"/>
          <w:szCs w:val="24"/>
          <w:lang w:eastAsia="pt-BR"/>
        </w:rPr>
        <w:tab/>
      </w:r>
      <w:r w:rsidRPr="00A93FB7">
        <w:rPr>
          <w:rFonts w:ascii="Times New Roman" w:eastAsia="Times New Roman" w:hAnsi="Times New Roman" w:cs="Times New Roman"/>
          <w:color w:val="212529"/>
          <w:sz w:val="24"/>
          <w:szCs w:val="24"/>
          <w:lang w:eastAsia="pt-BR"/>
        </w:rPr>
        <w:tab/>
        <w:t>_________________________________</w:t>
      </w:r>
      <w:r w:rsidRPr="00A93FB7">
        <w:rPr>
          <w:rFonts w:ascii="Times New Roman" w:eastAsia="Times New Roman" w:hAnsi="Times New Roman" w:cs="Times New Roman"/>
          <w:b/>
          <w:color w:val="212529"/>
          <w:sz w:val="24"/>
          <w:szCs w:val="24"/>
          <w:lang w:eastAsia="pt-BR"/>
        </w:rPr>
        <w:tab/>
      </w:r>
    </w:p>
    <w:p w14:paraId="61D199F1" w14:textId="77777777" w:rsidR="00696E30" w:rsidRPr="00A93FB7" w:rsidRDefault="00696E30" w:rsidP="00696E30">
      <w:pPr>
        <w:spacing w:before="60" w:after="60" w:line="276" w:lineRule="auto"/>
        <w:jc w:val="both"/>
        <w:rPr>
          <w:rFonts w:ascii="Times New Roman" w:eastAsia="DejaVu Sans" w:hAnsi="Times New Roman" w:cs="Times New Roman"/>
          <w:kern w:val="2"/>
          <w:sz w:val="16"/>
          <w:szCs w:val="16"/>
        </w:rPr>
      </w:pPr>
      <w:r w:rsidRPr="00A93FB7">
        <w:rPr>
          <w:rFonts w:ascii="Times New Roman" w:eastAsia="DejaVu Sans" w:hAnsi="Times New Roman" w:cs="Times New Roman"/>
          <w:kern w:val="2"/>
          <w:sz w:val="16"/>
          <w:szCs w:val="16"/>
        </w:rPr>
        <w:t>RONEY GERALDO GOMES</w:t>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ab/>
      </w:r>
      <w:r>
        <w:rPr>
          <w:rFonts w:ascii="Times New Roman" w:eastAsia="DejaVu Sans" w:hAnsi="Times New Roman" w:cs="Times New Roman"/>
          <w:kern w:val="2"/>
          <w:sz w:val="16"/>
          <w:szCs w:val="16"/>
        </w:rPr>
        <w:tab/>
      </w:r>
      <w:r w:rsidRPr="00A93FB7">
        <w:rPr>
          <w:rFonts w:ascii="Times New Roman" w:eastAsia="DejaVu Sans" w:hAnsi="Times New Roman" w:cs="Times New Roman"/>
          <w:kern w:val="2"/>
          <w:sz w:val="16"/>
          <w:szCs w:val="16"/>
        </w:rPr>
        <w:t>JANDERSON AVELAR</w:t>
      </w:r>
    </w:p>
    <w:p w14:paraId="410BA351" w14:textId="77777777" w:rsidR="00696E30" w:rsidRPr="00A93FB7" w:rsidRDefault="00696E30" w:rsidP="00696E30">
      <w:pPr>
        <w:spacing w:after="0" w:line="360" w:lineRule="auto"/>
        <w:jc w:val="both"/>
        <w:rPr>
          <w:rFonts w:ascii="Times New Roman" w:hAnsi="Times New Roman" w:cs="Times New Roman"/>
          <w:sz w:val="16"/>
          <w:szCs w:val="16"/>
        </w:rPr>
      </w:pPr>
      <w:r w:rsidRPr="00A93FB7">
        <w:rPr>
          <w:rFonts w:ascii="Times New Roman" w:hAnsi="Times New Roman" w:cs="Times New Roman"/>
          <w:sz w:val="16"/>
          <w:szCs w:val="16"/>
        </w:rPr>
        <w:t>Relator da CAPAPR</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Relator da CFFOTC e presidente da CAPAPR</w:t>
      </w:r>
    </w:p>
    <w:p w14:paraId="7685426C" w14:textId="77777777" w:rsidR="00696E30" w:rsidRPr="00A93FB7" w:rsidRDefault="00696E30" w:rsidP="00696E30">
      <w:pPr>
        <w:spacing w:before="60" w:after="60" w:line="276" w:lineRule="auto"/>
        <w:jc w:val="both"/>
        <w:rPr>
          <w:rFonts w:ascii="Times New Roman" w:hAnsi="Times New Roman" w:cs="Times New Roman"/>
          <w:sz w:val="24"/>
          <w:szCs w:val="24"/>
          <w:u w:val="single"/>
        </w:rPr>
      </w:pPr>
    </w:p>
    <w:p w14:paraId="58A3A0CA" w14:textId="77777777" w:rsidR="00696E30" w:rsidRDefault="00696E30" w:rsidP="00696E30">
      <w:pPr>
        <w:spacing w:after="0" w:line="360" w:lineRule="auto"/>
        <w:rPr>
          <w:rFonts w:ascii="Times New Roman" w:eastAsia="Times New Roman" w:hAnsi="Times New Roman" w:cs="Times New Roman"/>
          <w:color w:val="212529"/>
          <w:sz w:val="24"/>
          <w:szCs w:val="24"/>
          <w:lang w:eastAsia="pt-BR"/>
        </w:rPr>
      </w:pPr>
    </w:p>
    <w:p w14:paraId="185C4751" w14:textId="77777777" w:rsidR="00696E30" w:rsidRPr="00A93FB7" w:rsidRDefault="00696E30" w:rsidP="00696E30">
      <w:pPr>
        <w:spacing w:after="0" w:line="360" w:lineRule="auto"/>
        <w:rPr>
          <w:rFonts w:ascii="Times New Roman" w:hAnsi="Times New Roman" w:cs="Times New Roman"/>
          <w:sz w:val="24"/>
          <w:szCs w:val="24"/>
        </w:rPr>
      </w:pPr>
      <w:r w:rsidRPr="00A93FB7">
        <w:rPr>
          <w:rFonts w:ascii="Times New Roman" w:eastAsia="Times New Roman" w:hAnsi="Times New Roman" w:cs="Times New Roman"/>
          <w:color w:val="212529"/>
          <w:sz w:val="24"/>
          <w:szCs w:val="24"/>
          <w:lang w:eastAsia="pt-BR"/>
        </w:rPr>
        <w:t>_______________________________</w:t>
      </w:r>
      <w:r w:rsidRPr="00A93FB7">
        <w:rPr>
          <w:rFonts w:ascii="Times New Roman" w:eastAsia="Times New Roman" w:hAnsi="Times New Roman" w:cs="Times New Roman"/>
          <w:b/>
          <w:color w:val="212529"/>
          <w:sz w:val="24"/>
          <w:szCs w:val="24"/>
          <w:lang w:eastAsia="pt-BR"/>
        </w:rPr>
        <w:tab/>
      </w:r>
      <w:r w:rsidRPr="00A93FB7">
        <w:rPr>
          <w:rFonts w:ascii="Times New Roman" w:eastAsia="Times New Roman" w:hAnsi="Times New Roman" w:cs="Times New Roman"/>
          <w:b/>
          <w:color w:val="212529"/>
          <w:sz w:val="24"/>
          <w:szCs w:val="24"/>
          <w:lang w:eastAsia="pt-BR"/>
        </w:rPr>
        <w:tab/>
      </w:r>
      <w:r w:rsidRPr="00A93FB7">
        <w:rPr>
          <w:rFonts w:ascii="Times New Roman" w:hAnsi="Times New Roman" w:cs="Times New Roman"/>
          <w:sz w:val="24"/>
          <w:szCs w:val="24"/>
        </w:rPr>
        <w:t>_________________________________</w:t>
      </w:r>
    </w:p>
    <w:p w14:paraId="2728B16A" w14:textId="77777777" w:rsidR="00696E30" w:rsidRPr="00A93FB7" w:rsidRDefault="00696E30" w:rsidP="00696E30">
      <w:pPr>
        <w:spacing w:after="0" w:line="360" w:lineRule="auto"/>
        <w:rPr>
          <w:rFonts w:ascii="Times New Roman" w:hAnsi="Times New Roman" w:cs="Times New Roman"/>
          <w:sz w:val="16"/>
          <w:szCs w:val="16"/>
        </w:rPr>
      </w:pPr>
      <w:r w:rsidRPr="00A93FB7">
        <w:rPr>
          <w:rFonts w:ascii="Times New Roman" w:hAnsi="Times New Roman" w:cs="Times New Roman"/>
          <w:sz w:val="16"/>
          <w:szCs w:val="16"/>
        </w:rPr>
        <w:t>SILVIA REGINA</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JÚNIOR SOUSA</w:t>
      </w:r>
    </w:p>
    <w:p w14:paraId="5F2AF1D1" w14:textId="77777777" w:rsidR="00696E30" w:rsidRPr="00A93FB7" w:rsidRDefault="00696E30" w:rsidP="00696E30">
      <w:pPr>
        <w:spacing w:after="0" w:line="360" w:lineRule="auto"/>
        <w:jc w:val="both"/>
        <w:rPr>
          <w:rFonts w:ascii="Times New Roman" w:hAnsi="Times New Roman" w:cs="Times New Roman"/>
          <w:sz w:val="16"/>
          <w:szCs w:val="16"/>
        </w:rPr>
      </w:pPr>
      <w:r w:rsidRPr="00A93FB7">
        <w:rPr>
          <w:rFonts w:ascii="Times New Roman" w:hAnsi="Times New Roman" w:cs="Times New Roman"/>
          <w:sz w:val="16"/>
          <w:szCs w:val="16"/>
        </w:rPr>
        <w:t>Presidente da CFFOTC</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t>Membro da CFFOTC</w:t>
      </w:r>
    </w:p>
    <w:p w14:paraId="0D8BD59E" w14:textId="77777777" w:rsidR="00696E30" w:rsidRPr="00A93FB7" w:rsidRDefault="00696E30" w:rsidP="00696E30">
      <w:pPr>
        <w:spacing w:after="0" w:line="360" w:lineRule="auto"/>
        <w:rPr>
          <w:rFonts w:ascii="Times New Roman" w:eastAsia="Times New Roman" w:hAnsi="Times New Roman" w:cs="Times New Roman"/>
          <w:b/>
          <w:color w:val="212529"/>
          <w:sz w:val="16"/>
          <w:szCs w:val="16"/>
          <w:lang w:eastAsia="pt-BR"/>
        </w:rPr>
      </w:pPr>
      <w:r w:rsidRPr="00A93FB7">
        <w:rPr>
          <w:rFonts w:ascii="Times New Roman" w:eastAsia="Times New Roman" w:hAnsi="Times New Roman" w:cs="Times New Roman"/>
          <w:b/>
          <w:color w:val="212529"/>
          <w:sz w:val="16"/>
          <w:szCs w:val="16"/>
          <w:lang w:eastAsia="pt-BR"/>
        </w:rPr>
        <w:t xml:space="preserve">                  </w:t>
      </w:r>
    </w:p>
    <w:p w14:paraId="488EB716" w14:textId="77777777" w:rsidR="00696E30" w:rsidRPr="00A93FB7" w:rsidRDefault="00696E30" w:rsidP="00696E30">
      <w:pPr>
        <w:spacing w:after="0" w:line="360" w:lineRule="auto"/>
        <w:rPr>
          <w:rFonts w:ascii="Times New Roman" w:eastAsia="Times New Roman" w:hAnsi="Times New Roman" w:cs="Times New Roman"/>
          <w:b/>
          <w:color w:val="212529"/>
          <w:sz w:val="24"/>
          <w:szCs w:val="24"/>
          <w:lang w:eastAsia="pt-BR"/>
        </w:rPr>
      </w:pPr>
    </w:p>
    <w:p w14:paraId="3920E7C7" w14:textId="77777777" w:rsidR="00696E30" w:rsidRPr="00A93FB7" w:rsidRDefault="00696E30" w:rsidP="00696E30">
      <w:pPr>
        <w:spacing w:after="0" w:line="360" w:lineRule="auto"/>
        <w:rPr>
          <w:rFonts w:ascii="Times New Roman" w:hAnsi="Times New Roman" w:cs="Times New Roman"/>
          <w:sz w:val="24"/>
          <w:szCs w:val="24"/>
        </w:rPr>
      </w:pPr>
      <w:r w:rsidRPr="00A93FB7">
        <w:rPr>
          <w:rFonts w:ascii="Times New Roman" w:eastAsia="Times New Roman" w:hAnsi="Times New Roman" w:cs="Times New Roman"/>
          <w:color w:val="212529"/>
          <w:sz w:val="24"/>
          <w:szCs w:val="24"/>
          <w:lang w:eastAsia="pt-BR"/>
        </w:rPr>
        <w:t>___________________________</w:t>
      </w:r>
      <w:r>
        <w:rPr>
          <w:rFonts w:ascii="Times New Roman" w:eastAsia="Times New Roman" w:hAnsi="Times New Roman" w:cs="Times New Roman"/>
          <w:color w:val="212529"/>
          <w:sz w:val="24"/>
          <w:szCs w:val="24"/>
          <w:lang w:eastAsia="pt-BR"/>
        </w:rPr>
        <w:t>__</w:t>
      </w:r>
      <w:r w:rsidRPr="00A93FB7">
        <w:rPr>
          <w:rFonts w:ascii="Times New Roman" w:eastAsia="Times New Roman" w:hAnsi="Times New Roman" w:cs="Times New Roman"/>
          <w:color w:val="212529"/>
          <w:sz w:val="24"/>
          <w:szCs w:val="24"/>
          <w:lang w:eastAsia="pt-BR"/>
        </w:rPr>
        <w:t>__</w:t>
      </w:r>
      <w:r w:rsidRPr="00A93FB7">
        <w:rPr>
          <w:rFonts w:ascii="Times New Roman" w:eastAsia="Times New Roman" w:hAnsi="Times New Roman" w:cs="Times New Roman"/>
          <w:b/>
          <w:color w:val="212529"/>
          <w:sz w:val="24"/>
          <w:szCs w:val="24"/>
          <w:lang w:eastAsia="pt-BR"/>
        </w:rPr>
        <w:tab/>
      </w:r>
      <w:r w:rsidRPr="00A93FB7">
        <w:rPr>
          <w:rFonts w:ascii="Times New Roman" w:eastAsia="Times New Roman" w:hAnsi="Times New Roman" w:cs="Times New Roman"/>
          <w:b/>
          <w:color w:val="212529"/>
          <w:sz w:val="24"/>
          <w:szCs w:val="24"/>
          <w:lang w:eastAsia="pt-BR"/>
        </w:rPr>
        <w:tab/>
      </w:r>
      <w:r>
        <w:rPr>
          <w:rFonts w:ascii="Times New Roman" w:eastAsia="Times New Roman" w:hAnsi="Times New Roman" w:cs="Times New Roman"/>
          <w:b/>
          <w:color w:val="212529"/>
          <w:sz w:val="24"/>
          <w:szCs w:val="24"/>
          <w:lang w:eastAsia="pt-BR"/>
        </w:rPr>
        <w:t>____</w:t>
      </w:r>
      <w:r w:rsidRPr="00A93FB7">
        <w:rPr>
          <w:rFonts w:ascii="Times New Roman" w:hAnsi="Times New Roman" w:cs="Times New Roman"/>
          <w:sz w:val="24"/>
          <w:szCs w:val="24"/>
        </w:rPr>
        <w:t>_____________________________</w:t>
      </w:r>
    </w:p>
    <w:p w14:paraId="3E689170" w14:textId="77777777" w:rsidR="00696E30" w:rsidRPr="00A93FB7" w:rsidRDefault="00696E30" w:rsidP="00696E30">
      <w:pPr>
        <w:spacing w:after="0" w:line="360" w:lineRule="auto"/>
        <w:rPr>
          <w:rFonts w:ascii="Times New Roman" w:hAnsi="Times New Roman" w:cs="Times New Roman"/>
          <w:sz w:val="16"/>
          <w:szCs w:val="16"/>
        </w:rPr>
      </w:pPr>
      <w:r w:rsidRPr="00A93FB7">
        <w:rPr>
          <w:rFonts w:ascii="Times New Roman" w:hAnsi="Times New Roman" w:cs="Times New Roman"/>
          <w:sz w:val="16"/>
          <w:szCs w:val="16"/>
        </w:rPr>
        <w:t>RONEY DO PROJETO APROXIMAR</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ERALDO DA SAÚDE</w:t>
      </w:r>
    </w:p>
    <w:p w14:paraId="256D6BBF" w14:textId="314C54B2" w:rsidR="00E81D46" w:rsidRDefault="00696E30" w:rsidP="00696E30">
      <w:pPr>
        <w:spacing w:after="0" w:line="360" w:lineRule="auto"/>
        <w:jc w:val="both"/>
        <w:rPr>
          <w:rFonts w:ascii="Times New Roman" w:hAnsi="Times New Roman" w:cs="Times New Roman"/>
          <w:sz w:val="24"/>
          <w:szCs w:val="24"/>
        </w:rPr>
      </w:pPr>
      <w:r w:rsidRPr="00A93FB7">
        <w:rPr>
          <w:rFonts w:ascii="Times New Roman" w:hAnsi="Times New Roman" w:cs="Times New Roman"/>
          <w:sz w:val="16"/>
          <w:szCs w:val="16"/>
        </w:rPr>
        <w:t>Relator da CAPAPR</w:t>
      </w:r>
      <w:r w:rsidRPr="00A93FB7">
        <w:rPr>
          <w:rFonts w:ascii="Times New Roman" w:hAnsi="Times New Roman" w:cs="Times New Roman"/>
          <w:sz w:val="16"/>
          <w:szCs w:val="16"/>
        </w:rPr>
        <w:tab/>
      </w:r>
      <w:r w:rsidRPr="00A93FB7">
        <w:rPr>
          <w:rFonts w:ascii="Times New Roman" w:hAnsi="Times New Roman" w:cs="Times New Roman"/>
          <w:sz w:val="16"/>
          <w:szCs w:val="16"/>
        </w:rPr>
        <w:tab/>
        <w:t xml:space="preserve">, </w:t>
      </w:r>
      <w:r w:rsidRPr="00A93FB7">
        <w:rPr>
          <w:rFonts w:ascii="Times New Roman" w:hAnsi="Times New Roman" w:cs="Times New Roman"/>
          <w:sz w:val="16"/>
          <w:szCs w:val="16"/>
        </w:rPr>
        <w:tab/>
      </w:r>
      <w:r w:rsidRPr="00A93FB7">
        <w:rPr>
          <w:rFonts w:ascii="Times New Roman" w:hAnsi="Times New Roman" w:cs="Times New Roman"/>
          <w:sz w:val="16"/>
          <w:szCs w:val="16"/>
        </w:rPr>
        <w:tab/>
      </w:r>
      <w:r w:rsidRPr="00A93FB7">
        <w:rPr>
          <w:rFonts w:ascii="Times New Roman" w:hAnsi="Times New Roman" w:cs="Times New Roman"/>
          <w:sz w:val="16"/>
          <w:szCs w:val="16"/>
        </w:rPr>
        <w:tab/>
      </w:r>
      <w:r>
        <w:rPr>
          <w:rFonts w:ascii="Times New Roman" w:hAnsi="Times New Roman" w:cs="Times New Roman"/>
          <w:sz w:val="16"/>
          <w:szCs w:val="16"/>
        </w:rPr>
        <w:tab/>
      </w:r>
      <w:r w:rsidRPr="00A93FB7">
        <w:rPr>
          <w:rFonts w:ascii="Times New Roman" w:hAnsi="Times New Roman" w:cs="Times New Roman"/>
          <w:sz w:val="16"/>
          <w:szCs w:val="16"/>
        </w:rPr>
        <w:t>Membro da CAPAPR</w:t>
      </w:r>
    </w:p>
    <w:sectPr w:rsidR="00E81D46" w:rsidSect="00E81D46">
      <w:headerReference w:type="default" r:id="rId11"/>
      <w:footerReference w:type="default" r:id="rId12"/>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2FC1" w14:textId="77777777" w:rsidR="00EC0138" w:rsidRDefault="00EC0138" w:rsidP="00963EEE">
      <w:pPr>
        <w:spacing w:after="0" w:line="240" w:lineRule="auto"/>
      </w:pPr>
      <w:r>
        <w:separator/>
      </w:r>
    </w:p>
  </w:endnote>
  <w:endnote w:type="continuationSeparator" w:id="0">
    <w:p w14:paraId="62262B03" w14:textId="77777777" w:rsidR="00EC0138" w:rsidRDefault="00EC0138"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603080"/>
      <w:docPartObj>
        <w:docPartGallery w:val="Page Numbers (Bottom of Page)"/>
        <w:docPartUnique/>
      </w:docPartObj>
    </w:sdtPr>
    <w:sdtEndPr/>
    <w:sdtContent>
      <w:p w14:paraId="0648A965" w14:textId="3E4D4EBF" w:rsidR="00FA7C5C" w:rsidRDefault="00FA7C5C">
        <w:pPr>
          <w:pStyle w:val="Rodap"/>
          <w:jc w:val="right"/>
        </w:pPr>
        <w:r>
          <w:fldChar w:fldCharType="begin"/>
        </w:r>
        <w:r>
          <w:instrText>PAGE   \* MERGEFORMAT</w:instrText>
        </w:r>
        <w:r>
          <w:fldChar w:fldCharType="separate"/>
        </w:r>
        <w:r w:rsidR="005B6232">
          <w:rPr>
            <w:noProof/>
          </w:rPr>
          <w:t>4</w:t>
        </w:r>
        <w:r>
          <w:fldChar w:fldCharType="end"/>
        </w:r>
      </w:p>
    </w:sdtContent>
  </w:sdt>
  <w:p w14:paraId="7FFA4A12" w14:textId="77777777" w:rsidR="00FA7C5C" w:rsidRDefault="00FA7C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5C735" w14:textId="77777777" w:rsidR="00EC0138" w:rsidRDefault="00EC0138" w:rsidP="00963EEE">
      <w:pPr>
        <w:spacing w:after="0" w:line="240" w:lineRule="auto"/>
      </w:pPr>
      <w:r>
        <w:separator/>
      </w:r>
    </w:p>
  </w:footnote>
  <w:footnote w:type="continuationSeparator" w:id="0">
    <w:p w14:paraId="724FB145" w14:textId="77777777" w:rsidR="00EC0138" w:rsidRDefault="00EC0138"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5364698D" w:rsidR="00CC2179" w:rsidRPr="008D6C3E" w:rsidRDefault="00CC2179" w:rsidP="00CC2179">
    <w:pPr>
      <w:pStyle w:val="Cabealho"/>
      <w:jc w:val="center"/>
      <w:rPr>
        <w:b/>
        <w:sz w:val="28"/>
      </w:rPr>
    </w:pPr>
    <w:r w:rsidRPr="008D6C3E">
      <w:rPr>
        <w:b/>
        <w:noProof/>
        <w:sz w:val="32"/>
        <w:lang w:eastAsia="pt-BR"/>
      </w:rPr>
      <w:drawing>
        <wp:anchor distT="0" distB="0" distL="114300" distR="114300" simplePos="0" relativeHeight="251656192" behindDoc="1" locked="0" layoutInCell="1" allowOverlap="1" wp14:anchorId="007A83D7" wp14:editId="4E32189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21" name="Imagem 21"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2"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525"/>
    <w:multiLevelType w:val="multilevel"/>
    <w:tmpl w:val="AF2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9446F"/>
    <w:multiLevelType w:val="multilevel"/>
    <w:tmpl w:val="0D7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B215B"/>
    <w:multiLevelType w:val="multilevel"/>
    <w:tmpl w:val="93FE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402F6"/>
    <w:multiLevelType w:val="multilevel"/>
    <w:tmpl w:val="931E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60B8A"/>
    <w:multiLevelType w:val="multilevel"/>
    <w:tmpl w:val="ABAA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F27427"/>
    <w:multiLevelType w:val="multilevel"/>
    <w:tmpl w:val="BF3870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251A9"/>
    <w:multiLevelType w:val="multilevel"/>
    <w:tmpl w:val="025C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93545"/>
    <w:multiLevelType w:val="multilevel"/>
    <w:tmpl w:val="BF42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C18A6"/>
    <w:multiLevelType w:val="multilevel"/>
    <w:tmpl w:val="ADE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16587"/>
    <w:multiLevelType w:val="multilevel"/>
    <w:tmpl w:val="775A3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C6173"/>
    <w:multiLevelType w:val="multilevel"/>
    <w:tmpl w:val="6E02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55263"/>
    <w:multiLevelType w:val="multilevel"/>
    <w:tmpl w:val="B0A4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E7ECC"/>
    <w:multiLevelType w:val="multilevel"/>
    <w:tmpl w:val="716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A200F"/>
    <w:multiLevelType w:val="hybridMultilevel"/>
    <w:tmpl w:val="53D46F06"/>
    <w:lvl w:ilvl="0" w:tplc="BAC4925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489C5CBF"/>
    <w:multiLevelType w:val="multilevel"/>
    <w:tmpl w:val="8AE4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911B5"/>
    <w:multiLevelType w:val="multilevel"/>
    <w:tmpl w:val="F39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F5629"/>
    <w:multiLevelType w:val="multilevel"/>
    <w:tmpl w:val="74BE11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A61B8"/>
    <w:multiLevelType w:val="multilevel"/>
    <w:tmpl w:val="3D5C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226A1"/>
    <w:multiLevelType w:val="multilevel"/>
    <w:tmpl w:val="61C4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32322E"/>
    <w:multiLevelType w:val="multilevel"/>
    <w:tmpl w:val="7C52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C33FB3"/>
    <w:multiLevelType w:val="multilevel"/>
    <w:tmpl w:val="E656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2"/>
  </w:num>
  <w:num w:numId="4">
    <w:abstractNumId w:val="6"/>
  </w:num>
  <w:num w:numId="5">
    <w:abstractNumId w:val="3"/>
  </w:num>
  <w:num w:numId="6">
    <w:abstractNumId w:val="19"/>
  </w:num>
  <w:num w:numId="7">
    <w:abstractNumId w:val="18"/>
  </w:num>
  <w:num w:numId="8">
    <w:abstractNumId w:val="4"/>
  </w:num>
  <w:num w:numId="9">
    <w:abstractNumId w:val="17"/>
  </w:num>
  <w:num w:numId="10">
    <w:abstractNumId w:val="0"/>
  </w:num>
  <w:num w:numId="11">
    <w:abstractNumId w:val="16"/>
  </w:num>
  <w:num w:numId="12">
    <w:abstractNumId w:val="5"/>
  </w:num>
  <w:num w:numId="13">
    <w:abstractNumId w:val="10"/>
  </w:num>
  <w:num w:numId="14">
    <w:abstractNumId w:val="7"/>
  </w:num>
  <w:num w:numId="15">
    <w:abstractNumId w:val="15"/>
  </w:num>
  <w:num w:numId="16">
    <w:abstractNumId w:val="1"/>
  </w:num>
  <w:num w:numId="17">
    <w:abstractNumId w:val="20"/>
  </w:num>
  <w:num w:numId="18">
    <w:abstractNumId w:val="14"/>
  </w:num>
  <w:num w:numId="19">
    <w:abstractNumId w:val="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10708"/>
    <w:rsid w:val="0001730A"/>
    <w:rsid w:val="00031A06"/>
    <w:rsid w:val="00032CF1"/>
    <w:rsid w:val="00040214"/>
    <w:rsid w:val="00051BFE"/>
    <w:rsid w:val="0005586E"/>
    <w:rsid w:val="000660D6"/>
    <w:rsid w:val="00066361"/>
    <w:rsid w:val="00071261"/>
    <w:rsid w:val="000723F3"/>
    <w:rsid w:val="00086C71"/>
    <w:rsid w:val="000A32FD"/>
    <w:rsid w:val="000A4C2D"/>
    <w:rsid w:val="000B11DA"/>
    <w:rsid w:val="000B6529"/>
    <w:rsid w:val="000B6827"/>
    <w:rsid w:val="000C70C5"/>
    <w:rsid w:val="000D0A67"/>
    <w:rsid w:val="000D4E88"/>
    <w:rsid w:val="000D76C2"/>
    <w:rsid w:val="000E6F30"/>
    <w:rsid w:val="000F205E"/>
    <w:rsid w:val="000F6351"/>
    <w:rsid w:val="00101DFC"/>
    <w:rsid w:val="0010333B"/>
    <w:rsid w:val="001035A7"/>
    <w:rsid w:val="0011074B"/>
    <w:rsid w:val="00113CEF"/>
    <w:rsid w:val="00117951"/>
    <w:rsid w:val="00125A90"/>
    <w:rsid w:val="001342A1"/>
    <w:rsid w:val="00141EF5"/>
    <w:rsid w:val="00143D34"/>
    <w:rsid w:val="00144CB9"/>
    <w:rsid w:val="0015063A"/>
    <w:rsid w:val="00150705"/>
    <w:rsid w:val="0015168D"/>
    <w:rsid w:val="00153F4A"/>
    <w:rsid w:val="00154723"/>
    <w:rsid w:val="00160CE9"/>
    <w:rsid w:val="00167CCE"/>
    <w:rsid w:val="001738C1"/>
    <w:rsid w:val="00184729"/>
    <w:rsid w:val="00197F60"/>
    <w:rsid w:val="001A1F98"/>
    <w:rsid w:val="001A338D"/>
    <w:rsid w:val="001B3837"/>
    <w:rsid w:val="001B5B9F"/>
    <w:rsid w:val="001B7D31"/>
    <w:rsid w:val="001C3800"/>
    <w:rsid w:val="001C5C0E"/>
    <w:rsid w:val="001D32FA"/>
    <w:rsid w:val="001D53F2"/>
    <w:rsid w:val="001D5C97"/>
    <w:rsid w:val="001F0066"/>
    <w:rsid w:val="001F092D"/>
    <w:rsid w:val="001F0A82"/>
    <w:rsid w:val="001F0A94"/>
    <w:rsid w:val="00210650"/>
    <w:rsid w:val="00212B89"/>
    <w:rsid w:val="0021650A"/>
    <w:rsid w:val="00217AF3"/>
    <w:rsid w:val="00221189"/>
    <w:rsid w:val="002262A6"/>
    <w:rsid w:val="00227F87"/>
    <w:rsid w:val="00232AF5"/>
    <w:rsid w:val="002363C7"/>
    <w:rsid w:val="002372D4"/>
    <w:rsid w:val="0024078B"/>
    <w:rsid w:val="00257BDE"/>
    <w:rsid w:val="00261C6D"/>
    <w:rsid w:val="00274CAD"/>
    <w:rsid w:val="00275F24"/>
    <w:rsid w:val="00282C6C"/>
    <w:rsid w:val="002845CD"/>
    <w:rsid w:val="0028506D"/>
    <w:rsid w:val="00293EF7"/>
    <w:rsid w:val="002A205B"/>
    <w:rsid w:val="002A2FB0"/>
    <w:rsid w:val="002A4B91"/>
    <w:rsid w:val="002B5AD7"/>
    <w:rsid w:val="002B5D79"/>
    <w:rsid w:val="002C6521"/>
    <w:rsid w:val="002D1F52"/>
    <w:rsid w:val="002D4B9A"/>
    <w:rsid w:val="002F169B"/>
    <w:rsid w:val="00306C5F"/>
    <w:rsid w:val="00311603"/>
    <w:rsid w:val="00322D98"/>
    <w:rsid w:val="00322E9C"/>
    <w:rsid w:val="00324BC6"/>
    <w:rsid w:val="00330D17"/>
    <w:rsid w:val="00333EB1"/>
    <w:rsid w:val="00337EC6"/>
    <w:rsid w:val="00351800"/>
    <w:rsid w:val="00363C56"/>
    <w:rsid w:val="00366F81"/>
    <w:rsid w:val="003670CA"/>
    <w:rsid w:val="003732D5"/>
    <w:rsid w:val="00385CF5"/>
    <w:rsid w:val="0039647A"/>
    <w:rsid w:val="00396646"/>
    <w:rsid w:val="003A05A4"/>
    <w:rsid w:val="003A232D"/>
    <w:rsid w:val="003A3C23"/>
    <w:rsid w:val="003B04E4"/>
    <w:rsid w:val="003B0587"/>
    <w:rsid w:val="003B2EBE"/>
    <w:rsid w:val="003B79D0"/>
    <w:rsid w:val="003C131D"/>
    <w:rsid w:val="003C42B7"/>
    <w:rsid w:val="003E2D2D"/>
    <w:rsid w:val="003E402B"/>
    <w:rsid w:val="003E4828"/>
    <w:rsid w:val="003E5199"/>
    <w:rsid w:val="003F21EA"/>
    <w:rsid w:val="003F38EC"/>
    <w:rsid w:val="003F742A"/>
    <w:rsid w:val="00405906"/>
    <w:rsid w:val="00423CFF"/>
    <w:rsid w:val="00426A71"/>
    <w:rsid w:val="00427E4D"/>
    <w:rsid w:val="00435A22"/>
    <w:rsid w:val="00452F85"/>
    <w:rsid w:val="004557E6"/>
    <w:rsid w:val="00465F48"/>
    <w:rsid w:val="00476BC3"/>
    <w:rsid w:val="00490323"/>
    <w:rsid w:val="00491308"/>
    <w:rsid w:val="00491CE2"/>
    <w:rsid w:val="00492D77"/>
    <w:rsid w:val="00494537"/>
    <w:rsid w:val="004A5378"/>
    <w:rsid w:val="004B04B6"/>
    <w:rsid w:val="004C2CD8"/>
    <w:rsid w:val="004C4226"/>
    <w:rsid w:val="004C5DE7"/>
    <w:rsid w:val="004C7BA9"/>
    <w:rsid w:val="004E57DC"/>
    <w:rsid w:val="004F3E35"/>
    <w:rsid w:val="004F7C1A"/>
    <w:rsid w:val="00503A50"/>
    <w:rsid w:val="00503C94"/>
    <w:rsid w:val="005072AE"/>
    <w:rsid w:val="00507BCC"/>
    <w:rsid w:val="00510C94"/>
    <w:rsid w:val="00521946"/>
    <w:rsid w:val="00522BD7"/>
    <w:rsid w:val="005430ED"/>
    <w:rsid w:val="00543298"/>
    <w:rsid w:val="00547A93"/>
    <w:rsid w:val="00557A23"/>
    <w:rsid w:val="00557BC8"/>
    <w:rsid w:val="00566275"/>
    <w:rsid w:val="00567006"/>
    <w:rsid w:val="00576CBE"/>
    <w:rsid w:val="00576CDB"/>
    <w:rsid w:val="00577344"/>
    <w:rsid w:val="00577A47"/>
    <w:rsid w:val="005906C6"/>
    <w:rsid w:val="00594139"/>
    <w:rsid w:val="00596C04"/>
    <w:rsid w:val="005A2308"/>
    <w:rsid w:val="005A456B"/>
    <w:rsid w:val="005B2A74"/>
    <w:rsid w:val="005B4ACC"/>
    <w:rsid w:val="005B6232"/>
    <w:rsid w:val="005C0E4E"/>
    <w:rsid w:val="005C60D3"/>
    <w:rsid w:val="005D5BCF"/>
    <w:rsid w:val="005E1BAE"/>
    <w:rsid w:val="005E3BE7"/>
    <w:rsid w:val="005E557E"/>
    <w:rsid w:val="005E5FCE"/>
    <w:rsid w:val="005E6C97"/>
    <w:rsid w:val="00600369"/>
    <w:rsid w:val="006118B2"/>
    <w:rsid w:val="00612325"/>
    <w:rsid w:val="0061441C"/>
    <w:rsid w:val="0061686C"/>
    <w:rsid w:val="00626600"/>
    <w:rsid w:val="006305F7"/>
    <w:rsid w:val="0063290B"/>
    <w:rsid w:val="0063382E"/>
    <w:rsid w:val="00633A42"/>
    <w:rsid w:val="006346EB"/>
    <w:rsid w:val="00634C9C"/>
    <w:rsid w:val="00637F6F"/>
    <w:rsid w:val="006446A1"/>
    <w:rsid w:val="006638AA"/>
    <w:rsid w:val="00676161"/>
    <w:rsid w:val="00677BD3"/>
    <w:rsid w:val="00680066"/>
    <w:rsid w:val="00683F5B"/>
    <w:rsid w:val="00685A6F"/>
    <w:rsid w:val="006862F2"/>
    <w:rsid w:val="00686B44"/>
    <w:rsid w:val="00690F7F"/>
    <w:rsid w:val="00691836"/>
    <w:rsid w:val="00691DBB"/>
    <w:rsid w:val="00696E30"/>
    <w:rsid w:val="006A1725"/>
    <w:rsid w:val="006A1B1F"/>
    <w:rsid w:val="006A3A66"/>
    <w:rsid w:val="006A65E7"/>
    <w:rsid w:val="006A7259"/>
    <w:rsid w:val="006B2778"/>
    <w:rsid w:val="006B5797"/>
    <w:rsid w:val="006C0D69"/>
    <w:rsid w:val="006D1B96"/>
    <w:rsid w:val="006E3E45"/>
    <w:rsid w:val="006F0846"/>
    <w:rsid w:val="006F1C51"/>
    <w:rsid w:val="006F2017"/>
    <w:rsid w:val="006F5E78"/>
    <w:rsid w:val="006F6575"/>
    <w:rsid w:val="0071579C"/>
    <w:rsid w:val="00715D97"/>
    <w:rsid w:val="00721384"/>
    <w:rsid w:val="007501FB"/>
    <w:rsid w:val="00753D52"/>
    <w:rsid w:val="0076454F"/>
    <w:rsid w:val="007649E8"/>
    <w:rsid w:val="00771348"/>
    <w:rsid w:val="00773D93"/>
    <w:rsid w:val="007750F2"/>
    <w:rsid w:val="00795510"/>
    <w:rsid w:val="00796691"/>
    <w:rsid w:val="007A00BD"/>
    <w:rsid w:val="007A090D"/>
    <w:rsid w:val="007A4A26"/>
    <w:rsid w:val="007B022E"/>
    <w:rsid w:val="007C2587"/>
    <w:rsid w:val="007C746C"/>
    <w:rsid w:val="007E4405"/>
    <w:rsid w:val="007F1A24"/>
    <w:rsid w:val="007F237A"/>
    <w:rsid w:val="007F41D0"/>
    <w:rsid w:val="007F52D5"/>
    <w:rsid w:val="00801D7D"/>
    <w:rsid w:val="00803EAC"/>
    <w:rsid w:val="00814538"/>
    <w:rsid w:val="008244F3"/>
    <w:rsid w:val="00831964"/>
    <w:rsid w:val="00836045"/>
    <w:rsid w:val="00836C46"/>
    <w:rsid w:val="00836F38"/>
    <w:rsid w:val="008411C9"/>
    <w:rsid w:val="008541C6"/>
    <w:rsid w:val="00855FE4"/>
    <w:rsid w:val="008660B2"/>
    <w:rsid w:val="00867DF1"/>
    <w:rsid w:val="00871511"/>
    <w:rsid w:val="00876C8B"/>
    <w:rsid w:val="00880372"/>
    <w:rsid w:val="00881C63"/>
    <w:rsid w:val="008844FC"/>
    <w:rsid w:val="00890C40"/>
    <w:rsid w:val="0089613A"/>
    <w:rsid w:val="008A381E"/>
    <w:rsid w:val="008A3AC1"/>
    <w:rsid w:val="008B6457"/>
    <w:rsid w:val="008D54A0"/>
    <w:rsid w:val="008E4B91"/>
    <w:rsid w:val="008F09AE"/>
    <w:rsid w:val="008F1DBB"/>
    <w:rsid w:val="00900F9F"/>
    <w:rsid w:val="0091688A"/>
    <w:rsid w:val="00924FB5"/>
    <w:rsid w:val="00927942"/>
    <w:rsid w:val="00931A99"/>
    <w:rsid w:val="00937E27"/>
    <w:rsid w:val="00941468"/>
    <w:rsid w:val="00942AF1"/>
    <w:rsid w:val="00950044"/>
    <w:rsid w:val="00950E4B"/>
    <w:rsid w:val="0095614E"/>
    <w:rsid w:val="00963070"/>
    <w:rsid w:val="00963A06"/>
    <w:rsid w:val="00963EEE"/>
    <w:rsid w:val="0097039B"/>
    <w:rsid w:val="0097575D"/>
    <w:rsid w:val="00976056"/>
    <w:rsid w:val="0098260C"/>
    <w:rsid w:val="00984BBA"/>
    <w:rsid w:val="00992F5E"/>
    <w:rsid w:val="00993EF2"/>
    <w:rsid w:val="009B5398"/>
    <w:rsid w:val="009B5AF2"/>
    <w:rsid w:val="009C17BE"/>
    <w:rsid w:val="009D36A1"/>
    <w:rsid w:val="009D621D"/>
    <w:rsid w:val="009E7EA8"/>
    <w:rsid w:val="009F6EBB"/>
    <w:rsid w:val="009F7357"/>
    <w:rsid w:val="00A10FF3"/>
    <w:rsid w:val="00A137B0"/>
    <w:rsid w:val="00A14623"/>
    <w:rsid w:val="00A147E2"/>
    <w:rsid w:val="00A1528F"/>
    <w:rsid w:val="00A2586A"/>
    <w:rsid w:val="00A41C2B"/>
    <w:rsid w:val="00A442E7"/>
    <w:rsid w:val="00A61DFE"/>
    <w:rsid w:val="00A64F68"/>
    <w:rsid w:val="00A6513D"/>
    <w:rsid w:val="00A65DC3"/>
    <w:rsid w:val="00A82C67"/>
    <w:rsid w:val="00A97367"/>
    <w:rsid w:val="00A97EB1"/>
    <w:rsid w:val="00AA1424"/>
    <w:rsid w:val="00AA380F"/>
    <w:rsid w:val="00AA6FBD"/>
    <w:rsid w:val="00AB2400"/>
    <w:rsid w:val="00AC511B"/>
    <w:rsid w:val="00AC5607"/>
    <w:rsid w:val="00AF5DE6"/>
    <w:rsid w:val="00AF72DA"/>
    <w:rsid w:val="00B0263A"/>
    <w:rsid w:val="00B05D83"/>
    <w:rsid w:val="00B062C3"/>
    <w:rsid w:val="00B1482B"/>
    <w:rsid w:val="00B21086"/>
    <w:rsid w:val="00B22A24"/>
    <w:rsid w:val="00B272BC"/>
    <w:rsid w:val="00B305DB"/>
    <w:rsid w:val="00B3278E"/>
    <w:rsid w:val="00B40316"/>
    <w:rsid w:val="00B4456F"/>
    <w:rsid w:val="00B449F5"/>
    <w:rsid w:val="00B4715A"/>
    <w:rsid w:val="00B56097"/>
    <w:rsid w:val="00B64ADF"/>
    <w:rsid w:val="00B6616D"/>
    <w:rsid w:val="00B6695A"/>
    <w:rsid w:val="00B717F6"/>
    <w:rsid w:val="00BA04C9"/>
    <w:rsid w:val="00BA306F"/>
    <w:rsid w:val="00BA4872"/>
    <w:rsid w:val="00BC1DAE"/>
    <w:rsid w:val="00BC2CFC"/>
    <w:rsid w:val="00BC42D6"/>
    <w:rsid w:val="00BD50A7"/>
    <w:rsid w:val="00BD742B"/>
    <w:rsid w:val="00BE252A"/>
    <w:rsid w:val="00BE526B"/>
    <w:rsid w:val="00BF505F"/>
    <w:rsid w:val="00BF655E"/>
    <w:rsid w:val="00C0158E"/>
    <w:rsid w:val="00C04B32"/>
    <w:rsid w:val="00C1208E"/>
    <w:rsid w:val="00C232F7"/>
    <w:rsid w:val="00C26211"/>
    <w:rsid w:val="00C438FF"/>
    <w:rsid w:val="00C4528A"/>
    <w:rsid w:val="00C46049"/>
    <w:rsid w:val="00C47845"/>
    <w:rsid w:val="00C523A0"/>
    <w:rsid w:val="00C5314D"/>
    <w:rsid w:val="00C55279"/>
    <w:rsid w:val="00C57220"/>
    <w:rsid w:val="00C60F52"/>
    <w:rsid w:val="00C71B93"/>
    <w:rsid w:val="00C7338D"/>
    <w:rsid w:val="00C811DE"/>
    <w:rsid w:val="00C8189E"/>
    <w:rsid w:val="00C85BFC"/>
    <w:rsid w:val="00C9221E"/>
    <w:rsid w:val="00C94993"/>
    <w:rsid w:val="00CB2190"/>
    <w:rsid w:val="00CB45D8"/>
    <w:rsid w:val="00CB6805"/>
    <w:rsid w:val="00CC2179"/>
    <w:rsid w:val="00CC4EA3"/>
    <w:rsid w:val="00CE077E"/>
    <w:rsid w:val="00CE36EF"/>
    <w:rsid w:val="00CF43DD"/>
    <w:rsid w:val="00CF5618"/>
    <w:rsid w:val="00CF58FE"/>
    <w:rsid w:val="00D043F1"/>
    <w:rsid w:val="00D10210"/>
    <w:rsid w:val="00D108F8"/>
    <w:rsid w:val="00D22A2A"/>
    <w:rsid w:val="00D27AC5"/>
    <w:rsid w:val="00D311CA"/>
    <w:rsid w:val="00D37C57"/>
    <w:rsid w:val="00D5275C"/>
    <w:rsid w:val="00D52AF7"/>
    <w:rsid w:val="00D52DFB"/>
    <w:rsid w:val="00D60AC1"/>
    <w:rsid w:val="00D72D0E"/>
    <w:rsid w:val="00D760F4"/>
    <w:rsid w:val="00D8585A"/>
    <w:rsid w:val="00D911A5"/>
    <w:rsid w:val="00DC135D"/>
    <w:rsid w:val="00DC1F17"/>
    <w:rsid w:val="00DC45A0"/>
    <w:rsid w:val="00DC7CB8"/>
    <w:rsid w:val="00DD1F6B"/>
    <w:rsid w:val="00DD1FBF"/>
    <w:rsid w:val="00DD7254"/>
    <w:rsid w:val="00DE1F0B"/>
    <w:rsid w:val="00E00620"/>
    <w:rsid w:val="00E02F9C"/>
    <w:rsid w:val="00E117BA"/>
    <w:rsid w:val="00E11905"/>
    <w:rsid w:val="00E17EAA"/>
    <w:rsid w:val="00E36FB5"/>
    <w:rsid w:val="00E53AEA"/>
    <w:rsid w:val="00E618DA"/>
    <w:rsid w:val="00E676F9"/>
    <w:rsid w:val="00E81D46"/>
    <w:rsid w:val="00E83F95"/>
    <w:rsid w:val="00E86712"/>
    <w:rsid w:val="00E87AF9"/>
    <w:rsid w:val="00E915B5"/>
    <w:rsid w:val="00E94AF0"/>
    <w:rsid w:val="00EA2D69"/>
    <w:rsid w:val="00EA3E1D"/>
    <w:rsid w:val="00EA54D9"/>
    <w:rsid w:val="00EB0DCE"/>
    <w:rsid w:val="00EB0F06"/>
    <w:rsid w:val="00EB30D0"/>
    <w:rsid w:val="00EB4269"/>
    <w:rsid w:val="00EB5942"/>
    <w:rsid w:val="00EB5E29"/>
    <w:rsid w:val="00EB643B"/>
    <w:rsid w:val="00EB7D1E"/>
    <w:rsid w:val="00EC0138"/>
    <w:rsid w:val="00EC1C99"/>
    <w:rsid w:val="00EC634B"/>
    <w:rsid w:val="00ED7B34"/>
    <w:rsid w:val="00EE0797"/>
    <w:rsid w:val="00EE61DB"/>
    <w:rsid w:val="00F159CD"/>
    <w:rsid w:val="00F22EE6"/>
    <w:rsid w:val="00F310C7"/>
    <w:rsid w:val="00F31801"/>
    <w:rsid w:val="00F36A64"/>
    <w:rsid w:val="00F448E9"/>
    <w:rsid w:val="00F514E3"/>
    <w:rsid w:val="00F51BB7"/>
    <w:rsid w:val="00F55A5A"/>
    <w:rsid w:val="00F65D42"/>
    <w:rsid w:val="00F66591"/>
    <w:rsid w:val="00F731A4"/>
    <w:rsid w:val="00F775FF"/>
    <w:rsid w:val="00F7786E"/>
    <w:rsid w:val="00F77A8E"/>
    <w:rsid w:val="00F8009E"/>
    <w:rsid w:val="00F933BA"/>
    <w:rsid w:val="00FA0A3D"/>
    <w:rsid w:val="00FA2468"/>
    <w:rsid w:val="00FA7C5C"/>
    <w:rsid w:val="00FB1838"/>
    <w:rsid w:val="00FB6A9B"/>
    <w:rsid w:val="00FC4503"/>
    <w:rsid w:val="00FC63A2"/>
    <w:rsid w:val="00FC64C7"/>
    <w:rsid w:val="00FC6C1E"/>
    <w:rsid w:val="00FC6D7A"/>
    <w:rsid w:val="00FD4B9A"/>
    <w:rsid w:val="00FD7FA6"/>
    <w:rsid w:val="00FE3C52"/>
    <w:rsid w:val="00FF281B"/>
    <w:rsid w:val="00FF3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9854BE73-6C49-44A4-9E3E-529998E8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paragraph" w:styleId="Ttulo2">
    <w:name w:val="heading 2"/>
    <w:basedOn w:val="Normal"/>
    <w:next w:val="Normal"/>
    <w:link w:val="Ttulo2Char"/>
    <w:uiPriority w:val="9"/>
    <w:semiHidden/>
    <w:unhideWhenUsed/>
    <w:qFormat/>
    <w:rsid w:val="00916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168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91688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91688A"/>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91688A"/>
    <w:rPr>
      <w:b/>
      <w:bCs/>
    </w:rPr>
  </w:style>
  <w:style w:type="paragraph" w:customStyle="1" w:styleId="ementa">
    <w:name w:val="ementa"/>
    <w:basedOn w:val="Normal"/>
    <w:rsid w:val="009168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1688A"/>
    <w:rPr>
      <w:i/>
      <w:iCs/>
    </w:rPr>
  </w:style>
  <w:style w:type="character" w:customStyle="1" w:styleId="label">
    <w:name w:val="label"/>
    <w:basedOn w:val="Fontepargpadro"/>
    <w:rsid w:val="005906C6"/>
  </w:style>
  <w:style w:type="paragraph" w:customStyle="1" w:styleId="Recuodecorpodetexto31">
    <w:name w:val="Recuo de corpo de texto 31"/>
    <w:basedOn w:val="Normal"/>
    <w:rsid w:val="00EB7D1E"/>
    <w:pPr>
      <w:widowControl w:val="0"/>
      <w:suppressAutoHyphens/>
      <w:spacing w:after="0" w:line="240" w:lineRule="auto"/>
      <w:ind w:firstLine="2700"/>
    </w:pPr>
    <w:rPr>
      <w:rFonts w:ascii="Times New Roman" w:eastAsia="Lucida Sans Unicode" w:hAnsi="Times New Roman" w:cs="Times New Roman"/>
      <w:kern w:val="1"/>
      <w:sz w:val="24"/>
      <w:szCs w:val="24"/>
    </w:rPr>
  </w:style>
  <w:style w:type="paragraph" w:customStyle="1" w:styleId="Contedodatabela">
    <w:name w:val="Conteúdo da tabela"/>
    <w:basedOn w:val="Normal"/>
    <w:rsid w:val="00EB7D1E"/>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Recuodecorpodetexto3">
    <w:name w:val="Body Text Indent 3"/>
    <w:basedOn w:val="Normal"/>
    <w:link w:val="Recuodecorpodetexto3Char"/>
    <w:uiPriority w:val="99"/>
    <w:semiHidden/>
    <w:unhideWhenUsed/>
    <w:rsid w:val="00B21086"/>
    <w:pPr>
      <w:spacing w:after="120" w:line="252"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B21086"/>
    <w:rPr>
      <w:sz w:val="16"/>
      <w:szCs w:val="16"/>
    </w:rPr>
  </w:style>
  <w:style w:type="paragraph" w:customStyle="1" w:styleId="ecxwestern">
    <w:name w:val="ecxwestern"/>
    <w:basedOn w:val="Normal"/>
    <w:rsid w:val="00BA48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C7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27495453">
      <w:bodyDiv w:val="1"/>
      <w:marLeft w:val="0"/>
      <w:marRight w:val="0"/>
      <w:marTop w:val="0"/>
      <w:marBottom w:val="0"/>
      <w:divBdr>
        <w:top w:val="none" w:sz="0" w:space="0" w:color="auto"/>
        <w:left w:val="none" w:sz="0" w:space="0" w:color="auto"/>
        <w:bottom w:val="none" w:sz="0" w:space="0" w:color="auto"/>
        <w:right w:val="none" w:sz="0" w:space="0" w:color="auto"/>
      </w:divBdr>
      <w:divsChild>
        <w:div w:id="822893158">
          <w:marLeft w:val="0"/>
          <w:marRight w:val="0"/>
          <w:marTop w:val="0"/>
          <w:marBottom w:val="0"/>
          <w:divBdr>
            <w:top w:val="none" w:sz="0" w:space="0" w:color="auto"/>
            <w:left w:val="none" w:sz="0" w:space="0" w:color="auto"/>
            <w:bottom w:val="none" w:sz="0" w:space="0" w:color="auto"/>
            <w:right w:val="none" w:sz="0" w:space="0" w:color="auto"/>
          </w:divBdr>
        </w:div>
      </w:divsChild>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595753573">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319533909">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69910228">
      <w:bodyDiv w:val="1"/>
      <w:marLeft w:val="0"/>
      <w:marRight w:val="0"/>
      <w:marTop w:val="0"/>
      <w:marBottom w:val="0"/>
      <w:divBdr>
        <w:top w:val="none" w:sz="0" w:space="0" w:color="auto"/>
        <w:left w:val="none" w:sz="0" w:space="0" w:color="auto"/>
        <w:bottom w:val="none" w:sz="0" w:space="0" w:color="auto"/>
        <w:right w:val="none" w:sz="0" w:space="0" w:color="auto"/>
      </w:divBdr>
    </w:div>
    <w:div w:id="1421638393">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790509741">
      <w:bodyDiv w:val="1"/>
      <w:marLeft w:val="0"/>
      <w:marRight w:val="0"/>
      <w:marTop w:val="0"/>
      <w:marBottom w:val="0"/>
      <w:divBdr>
        <w:top w:val="none" w:sz="0" w:space="0" w:color="auto"/>
        <w:left w:val="none" w:sz="0" w:space="0" w:color="auto"/>
        <w:bottom w:val="none" w:sz="0" w:space="0" w:color="auto"/>
        <w:right w:val="none" w:sz="0" w:space="0" w:color="auto"/>
      </w:divBdr>
    </w:div>
    <w:div w:id="1812214617">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853760690">
      <w:bodyDiv w:val="1"/>
      <w:marLeft w:val="0"/>
      <w:marRight w:val="0"/>
      <w:marTop w:val="0"/>
      <w:marBottom w:val="0"/>
      <w:divBdr>
        <w:top w:val="none" w:sz="0" w:space="0" w:color="auto"/>
        <w:left w:val="none" w:sz="0" w:space="0" w:color="auto"/>
        <w:bottom w:val="none" w:sz="0" w:space="0" w:color="auto"/>
        <w:right w:val="none" w:sz="0" w:space="0" w:color="auto"/>
      </w:divBdr>
    </w:div>
    <w:div w:id="1854413180">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elagoas.mg.gov.br/detalhe-da-materia/info/consulta-publica-lei-de-diretrizes-orcamentarias-ldo-para-o-exercicio-2024/700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tendimento@camarasete.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0760-3E1A-4822-B282-3DED7689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10435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FLAVIO PIRES INCALADO</cp:lastModifiedBy>
  <cp:revision>2</cp:revision>
  <cp:lastPrinted>2023-07-07T13:50:00Z</cp:lastPrinted>
  <dcterms:created xsi:type="dcterms:W3CDTF">2023-07-07T14:59:00Z</dcterms:created>
  <dcterms:modified xsi:type="dcterms:W3CDTF">2023-07-07T14:59:00Z</dcterms:modified>
</cp:coreProperties>
</file>