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DA13D" w14:textId="21FFC6DD" w:rsidR="00002131" w:rsidRPr="003E49B3" w:rsidRDefault="00002131" w:rsidP="00002131">
      <w:pPr>
        <w:pStyle w:val="Ttulo"/>
        <w:rPr>
          <w:rStyle w:val="TtulodoLivro"/>
        </w:rPr>
      </w:pPr>
      <w:r w:rsidRPr="004F4EB9">
        <w:t xml:space="preserve">PARECER </w:t>
      </w:r>
      <w:r>
        <w:t>00</w:t>
      </w:r>
      <w:r w:rsidR="00A602D9">
        <w:t>10</w:t>
      </w:r>
      <w:r w:rsidR="00394F74">
        <w:t>b</w:t>
      </w:r>
      <w:r w:rsidRPr="004F4EB9">
        <w:t>/202</w:t>
      </w:r>
      <w:r>
        <w:t>3</w:t>
      </w:r>
      <w:r w:rsidRPr="004F4EB9">
        <w:t xml:space="preserve">-CLJ – CONSULTORIA </w:t>
      </w:r>
      <w:r w:rsidRPr="00AA18DB">
        <w:rPr>
          <w:rStyle w:val="TtulodoLivro"/>
        </w:rPr>
        <w:t>JURÍDICA</w:t>
      </w:r>
    </w:p>
    <w:p w14:paraId="196818BA" w14:textId="77777777" w:rsidR="00972F4E" w:rsidRDefault="00972F4E" w:rsidP="00002131">
      <w:pPr>
        <w:rPr>
          <w:b/>
          <w:bCs/>
        </w:rPr>
      </w:pPr>
    </w:p>
    <w:p w14:paraId="33221C42" w14:textId="77777777" w:rsidR="00972F4E" w:rsidRDefault="00972F4E" w:rsidP="00002131">
      <w:pPr>
        <w:rPr>
          <w:b/>
          <w:bCs/>
        </w:rPr>
      </w:pPr>
    </w:p>
    <w:p w14:paraId="072AF40E" w14:textId="77777777" w:rsidR="00972F4E" w:rsidRDefault="00972F4E" w:rsidP="00002131">
      <w:pPr>
        <w:rPr>
          <w:b/>
          <w:bCs/>
        </w:rPr>
      </w:pPr>
    </w:p>
    <w:p w14:paraId="58DF796E" w14:textId="36E3426B" w:rsidR="00002131" w:rsidRDefault="00002131" w:rsidP="00002131">
      <w:r w:rsidRPr="004E3879">
        <w:rPr>
          <w:b/>
          <w:bCs/>
        </w:rPr>
        <w:t>MATÉRIA:</w:t>
      </w:r>
      <w:r w:rsidRPr="004E3879">
        <w:t xml:space="preserve"> </w:t>
      </w:r>
      <w:r w:rsidR="00180DDD" w:rsidRPr="004F6786">
        <w:rPr>
          <w:b/>
          <w:bCs/>
        </w:rPr>
        <w:tab/>
      </w:r>
      <w:r w:rsidR="00BC0A70" w:rsidRPr="004F6786">
        <w:rPr>
          <w:b/>
          <w:bCs/>
        </w:rPr>
        <w:t>Emenda modificativa 01 ao</w:t>
      </w:r>
      <w:r w:rsidR="00FB5E2F" w:rsidRPr="004F6786">
        <w:rPr>
          <w:b/>
          <w:bCs/>
        </w:rPr>
        <w:t xml:space="preserve"> </w:t>
      </w:r>
      <w:r w:rsidRPr="004F6786">
        <w:rPr>
          <w:b/>
          <w:bCs/>
        </w:rPr>
        <w:t xml:space="preserve">PLO </w:t>
      </w:r>
      <w:r w:rsidR="001B1BE2" w:rsidRPr="004F6786">
        <w:rPr>
          <w:b/>
          <w:bCs/>
        </w:rPr>
        <w:t>2</w:t>
      </w:r>
      <w:r w:rsidR="00180DDD" w:rsidRPr="004F6786">
        <w:rPr>
          <w:b/>
          <w:bCs/>
        </w:rPr>
        <w:t>3</w:t>
      </w:r>
      <w:r w:rsidR="001B1BE2" w:rsidRPr="004F6786">
        <w:rPr>
          <w:b/>
          <w:bCs/>
        </w:rPr>
        <w:t>6</w:t>
      </w:r>
      <w:r w:rsidRPr="004F6786">
        <w:rPr>
          <w:b/>
          <w:bCs/>
        </w:rPr>
        <w:t>/202</w:t>
      </w:r>
      <w:r w:rsidR="00972F4E" w:rsidRPr="004F6786">
        <w:rPr>
          <w:b/>
          <w:bCs/>
        </w:rPr>
        <w:t>3</w:t>
      </w:r>
      <w:r w:rsidR="00180DDD">
        <w:t xml:space="preserve"> </w:t>
      </w:r>
      <w:r>
        <w:t>- “</w:t>
      </w:r>
      <w:r w:rsidR="00BC0A70" w:rsidRPr="00BC0A70">
        <w:rPr>
          <w:rStyle w:val="qowt-font2-timesnewroman"/>
        </w:rPr>
        <w:t>ALTERA O ANEXO IV AO PROJETO DE LEI ORDINÁRIA 236/2023 QUE “DISPÕE SOBRE A ESTRUTURA ORGANIZACIONAL E O PLANO DE CARGOS, CARREIRAS E VENCIMENTOS, DA CÂMARA MUNICIPAL DE SETE LAGOAS, E DÁ OUTRAS PROVIDÊNCIAS”.</w:t>
      </w:r>
      <w:r w:rsidR="00180DDD">
        <w:tab/>
      </w:r>
      <w:r w:rsidR="004F6786">
        <w:t xml:space="preserve">Vereador Ivson </w:t>
      </w:r>
      <w:r w:rsidR="00180DDD">
        <w:tab/>
      </w:r>
    </w:p>
    <w:p w14:paraId="157934BC" w14:textId="418DED45" w:rsidR="00CD64D0" w:rsidRDefault="00CD64D0" w:rsidP="00002131">
      <w:r>
        <w:rPr>
          <w:b/>
          <w:bCs/>
        </w:rPr>
        <w:tab/>
      </w:r>
      <w:r>
        <w:rPr>
          <w:b/>
          <w:bCs/>
        </w:rPr>
        <w:tab/>
      </w:r>
      <w:r w:rsidRPr="004F6786">
        <w:rPr>
          <w:b/>
          <w:bCs/>
        </w:rPr>
        <w:t>Emenda modificativa 0</w:t>
      </w:r>
      <w:r>
        <w:rPr>
          <w:b/>
          <w:bCs/>
        </w:rPr>
        <w:t>2</w:t>
      </w:r>
      <w:r w:rsidRPr="004F6786">
        <w:rPr>
          <w:b/>
          <w:bCs/>
        </w:rPr>
        <w:t xml:space="preserve"> ao PLO 236/2023</w:t>
      </w:r>
      <w:r>
        <w:t xml:space="preserve"> - “</w:t>
      </w:r>
      <w:r w:rsidR="00A8023A" w:rsidRPr="00A8023A">
        <w:rPr>
          <w:rStyle w:val="qowt-font2-timesnewroman"/>
        </w:rPr>
        <w:t>ALTERA O INCISO II DO ARTIGO 41 DO PROJETO DE LEI ORDINÁRIA 236/2023 QUE “DISPÕE SOBRE A ESTRUTURA ORGANIZACIONAL E O PLANO DE CARGOS, CARREIRAS E VENCIMENTOS, DA CÂMARA MUNICIPAL DE SETE LAGOAS, E DÁ OUTRAS PROVIDÊNCIAS</w:t>
      </w:r>
      <w:r w:rsidRPr="00BC0A70">
        <w:rPr>
          <w:rStyle w:val="qowt-font2-timesnewroman"/>
        </w:rPr>
        <w:t>”.</w:t>
      </w:r>
      <w:r>
        <w:tab/>
        <w:t>Vereador Ivson</w:t>
      </w:r>
    </w:p>
    <w:p w14:paraId="2817552F" w14:textId="4D548677" w:rsidR="008521AF" w:rsidRDefault="008521AF" w:rsidP="00002131">
      <w:r>
        <w:rPr>
          <w:b/>
          <w:bCs/>
        </w:rPr>
        <w:tab/>
      </w:r>
      <w:r>
        <w:rPr>
          <w:b/>
          <w:bCs/>
        </w:rPr>
        <w:tab/>
      </w:r>
      <w:r w:rsidR="00055ABF" w:rsidRPr="00CD77D0">
        <w:rPr>
          <w:b/>
          <w:bCs/>
        </w:rPr>
        <w:t>Emenda aditiva</w:t>
      </w:r>
      <w:r w:rsidRPr="00CD77D0">
        <w:rPr>
          <w:b/>
          <w:bCs/>
        </w:rPr>
        <w:t xml:space="preserve"> Nº </w:t>
      </w:r>
      <w:r w:rsidR="00055ABF" w:rsidRPr="00CD77D0">
        <w:rPr>
          <w:b/>
          <w:bCs/>
        </w:rPr>
        <w:t>01 ao PLO 236/2023</w:t>
      </w:r>
      <w:r w:rsidR="00055ABF">
        <w:t xml:space="preserve">: </w:t>
      </w:r>
      <w:r w:rsidRPr="008521AF">
        <w:t xml:space="preserve"> </w:t>
      </w:r>
      <w:r w:rsidR="004D62F7">
        <w:t xml:space="preserve">- Autoria: Vereador Gilson Liboreiro. </w:t>
      </w:r>
    </w:p>
    <w:p w14:paraId="63186DA6" w14:textId="500A1143" w:rsidR="00CD77D0" w:rsidRPr="008521AF" w:rsidRDefault="00CD77D0" w:rsidP="00002131">
      <w:r>
        <w:tab/>
      </w:r>
      <w:r>
        <w:tab/>
      </w:r>
      <w:r w:rsidRPr="00C80BB0">
        <w:rPr>
          <w:b/>
          <w:bCs/>
        </w:rPr>
        <w:t>Emenda modificativa 03 ao PLO 236/2023</w:t>
      </w:r>
      <w:r>
        <w:t xml:space="preserve">: - Autoria </w:t>
      </w:r>
      <w:r w:rsidR="00C80BB0">
        <w:t xml:space="preserve">Carol Canabrava. </w:t>
      </w:r>
    </w:p>
    <w:p w14:paraId="104249C1" w14:textId="77777777" w:rsidR="00002131" w:rsidRDefault="00002131" w:rsidP="00784009">
      <w:pPr>
        <w:pStyle w:val="Ttulo1"/>
      </w:pPr>
      <w:r w:rsidRPr="004E6DF5">
        <w:t>Relatório</w:t>
      </w:r>
    </w:p>
    <w:p w14:paraId="1F86B647" w14:textId="523C4D1B" w:rsidR="00A337EA" w:rsidRDefault="00D539B0" w:rsidP="00002131">
      <w:pPr>
        <w:pStyle w:val="PargrafodaLista"/>
      </w:pPr>
      <w:r>
        <w:t>Tratam-se</w:t>
      </w:r>
      <w:r w:rsidR="00773B4F">
        <w:t>,</w:t>
      </w:r>
      <w:r>
        <w:t xml:space="preserve"> de emendas parlamentares ao projeto de lei ordinária proposto pela Mesa Diretora da Câmara Municipal de Sete Lagoas</w:t>
      </w:r>
      <w:r w:rsidR="00773B4F">
        <w:t xml:space="preserve"> </w:t>
      </w:r>
      <w:r w:rsidR="001B1BE2">
        <w:t xml:space="preserve">que promove a reorganização </w:t>
      </w:r>
      <w:r w:rsidR="00773B4F">
        <w:t>de sua estrutura administrativa</w:t>
      </w:r>
      <w:r w:rsidR="001B1BE2">
        <w:t xml:space="preserve">, assim como do plano de cargos, carreira e vencimentos dos servidores. </w:t>
      </w:r>
    </w:p>
    <w:p w14:paraId="10E2EC8D" w14:textId="77777777" w:rsidR="006D355C" w:rsidRDefault="006D355C" w:rsidP="00002131">
      <w:pPr>
        <w:pStyle w:val="PargrafodaLista"/>
      </w:pPr>
    </w:p>
    <w:p w14:paraId="78BBA881" w14:textId="7E8008EA" w:rsidR="00773B4F" w:rsidRDefault="00165E20" w:rsidP="00002131">
      <w:pPr>
        <w:pStyle w:val="PargrafodaLista"/>
        <w:rPr>
          <w:rStyle w:val="qowt-font11-centurygothic"/>
        </w:rPr>
      </w:pPr>
      <w:r>
        <w:t>A emenda modificativa 01, de autoria do Vereador Ivson, propõe modificação do nível de escolaridade exigido para o provimento do cargo de Assessor Parlamentar</w:t>
      </w:r>
      <w:r w:rsidR="004E0876">
        <w:t xml:space="preserve"> Chefe, prevista no anexo IV</w:t>
      </w:r>
      <w:r w:rsidR="009D73CA">
        <w:t xml:space="preserve"> </w:t>
      </w:r>
      <w:r w:rsidR="009D73CA">
        <w:rPr>
          <w:rStyle w:val="qowt-font11-centurygothic"/>
        </w:rPr>
        <w:t>“QUADRO DE SERVIDORES COMISSIONADOS”</w:t>
      </w:r>
    </w:p>
    <w:p w14:paraId="6555C8CA" w14:textId="77777777" w:rsidR="004D62F7" w:rsidRDefault="004D62F7" w:rsidP="00002131">
      <w:pPr>
        <w:pStyle w:val="PargrafodaLista"/>
        <w:rPr>
          <w:rStyle w:val="qowt-font11-centurygothic"/>
        </w:rPr>
      </w:pPr>
    </w:p>
    <w:p w14:paraId="1BBC6A3D" w14:textId="18B3E09B" w:rsidR="004D62F7" w:rsidRDefault="004D62F7" w:rsidP="00002131">
      <w:pPr>
        <w:pStyle w:val="PargrafodaLista"/>
      </w:pPr>
      <w:r>
        <w:rPr>
          <w:rStyle w:val="qowt-font11-centurygothic"/>
        </w:rPr>
        <w:t xml:space="preserve">A emenda modificativa 02 </w:t>
      </w:r>
      <w:r>
        <w:t>modifica o limite máxima de remuneração do cargo de assessor parlamentar, apenas para distinguir entre os assessores detentores de ensino médio e os detentores de cargo de ensino portadores do ensino superior completo</w:t>
      </w:r>
    </w:p>
    <w:p w14:paraId="54C64F8F" w14:textId="77777777" w:rsidR="001C4D4A" w:rsidRDefault="001C4D4A" w:rsidP="00002131">
      <w:pPr>
        <w:pStyle w:val="PargrafodaLista"/>
      </w:pPr>
    </w:p>
    <w:p w14:paraId="74DF982F" w14:textId="148019E8" w:rsidR="001C4D4A" w:rsidRDefault="001C4D4A" w:rsidP="00002131">
      <w:pPr>
        <w:pStyle w:val="PargrafodaLista"/>
      </w:pPr>
      <w:r>
        <w:t xml:space="preserve">A emenda aditiva 01, do vereador Gilson Liboreiro, cria um cargo de enfermeiro na estrutura </w:t>
      </w:r>
      <w:r w:rsidR="00933D11">
        <w:t xml:space="preserve">da Gerência de Recursos Humanos, com seus atributos e características. </w:t>
      </w:r>
    </w:p>
    <w:p w14:paraId="6D5B3019" w14:textId="74985F63" w:rsidR="00431D2B" w:rsidRDefault="00431D2B" w:rsidP="00002131">
      <w:pPr>
        <w:pStyle w:val="PargrafodaLista"/>
      </w:pPr>
      <w:r>
        <w:lastRenderedPageBreak/>
        <w:t>A emenda modificativa 03</w:t>
      </w:r>
      <w:r w:rsidR="005A37BD">
        <w:t xml:space="preserve"> altera o anexo X do projeto de </w:t>
      </w:r>
      <w:r w:rsidR="00C67E36">
        <w:t xml:space="preserve">Lei 238,2023, que passa conter, exclusivamente, um cargo de consultoria gral, </w:t>
      </w:r>
      <w:r w:rsidR="00644464">
        <w:t xml:space="preserve">com critérios diversificados de ingresso, recrutamento e escolaridade. </w:t>
      </w:r>
    </w:p>
    <w:p w14:paraId="2DE013E6" w14:textId="77777777" w:rsidR="00002131" w:rsidRDefault="00002131" w:rsidP="00002131">
      <w:pPr>
        <w:pStyle w:val="PargrafodaLista"/>
        <w:tabs>
          <w:tab w:val="left" w:pos="4310"/>
        </w:tabs>
      </w:pPr>
      <w:r>
        <w:tab/>
        <w:t xml:space="preserve"> </w:t>
      </w:r>
    </w:p>
    <w:p w14:paraId="0868181A" w14:textId="77777777" w:rsidR="00002131" w:rsidRDefault="00002131" w:rsidP="00F658D2">
      <w:pPr>
        <w:pStyle w:val="Ttulo1"/>
      </w:pPr>
      <w:r w:rsidRPr="008632BC">
        <w:t>Fundamentação</w:t>
      </w:r>
    </w:p>
    <w:p w14:paraId="53D057A6" w14:textId="24B5AB6D" w:rsidR="00F658D2" w:rsidRPr="00F658D2" w:rsidRDefault="00784009" w:rsidP="00784009">
      <w:pPr>
        <w:pStyle w:val="Ttulo2"/>
      </w:pPr>
      <w:r>
        <w:t>Premissa da análise</w:t>
      </w:r>
    </w:p>
    <w:p w14:paraId="1C71641B" w14:textId="77777777" w:rsidR="00002131" w:rsidRDefault="00002131" w:rsidP="00002131">
      <w:pPr>
        <w:pStyle w:val="PargrafodaLista"/>
      </w:pPr>
    </w:p>
    <w:p w14:paraId="6E4AA0DB" w14:textId="734B4110" w:rsidR="001B1BE2" w:rsidRDefault="00437EBF" w:rsidP="00AC7CB8">
      <w:pPr>
        <w:pStyle w:val="PargrafodaLista"/>
      </w:pPr>
      <w:r>
        <w:t>Tratei, no parecer pela constitucionalidade do projeto objeto das emendas, de esclarecer se tratar</w:t>
      </w:r>
      <w:r w:rsidR="00844A27">
        <w:t xml:space="preserve">, a matéria do PLO 236/2023 </w:t>
      </w:r>
      <w:r>
        <w:t xml:space="preserve">de matéria </w:t>
      </w:r>
      <w:r w:rsidR="009259CC">
        <w:t>inerente à organização do</w:t>
      </w:r>
      <w:r w:rsidR="00972DDD">
        <w:t>s serviços administrativos</w:t>
      </w:r>
      <w:r w:rsidR="009259CC">
        <w:t xml:space="preserve"> poder legislativo, </w:t>
      </w:r>
      <w:r w:rsidR="00D5319D">
        <w:t xml:space="preserve">cuja constituição define como de </w:t>
      </w:r>
      <w:r w:rsidR="00117BC8">
        <w:t>iniciativa privativa da Câmara de Vereadores, por simetria ao disposto no Art. 51, IV</w:t>
      </w:r>
      <w:r w:rsidR="00D5319D">
        <w:t xml:space="preserve"> da Constituição Federal e</w:t>
      </w:r>
      <w:r w:rsidR="00117BC8">
        <w:t xml:space="preserve"> </w:t>
      </w:r>
      <w:r w:rsidR="00E67206">
        <w:t xml:space="preserve">de competência exclusiva da Mesa Diretora da Câmara </w:t>
      </w:r>
      <w:r w:rsidR="00117BC8">
        <w:t>conforme determinado no Art. 77, II da Lei Orgânica do Município de Sete Lagoas (LOMSL)</w:t>
      </w:r>
      <w:r w:rsidR="005E337B">
        <w:t>.</w:t>
      </w:r>
    </w:p>
    <w:p w14:paraId="543DB62C" w14:textId="77777777" w:rsidR="005571B6" w:rsidRDefault="005571B6" w:rsidP="00AC7CB8">
      <w:pPr>
        <w:pStyle w:val="PargrafodaLista"/>
      </w:pPr>
    </w:p>
    <w:p w14:paraId="552FDCA8" w14:textId="318E7E2D" w:rsidR="005571B6" w:rsidRDefault="005571B6" w:rsidP="00AC7CB8">
      <w:pPr>
        <w:pStyle w:val="PargrafodaLista"/>
      </w:pPr>
      <w:r>
        <w:t xml:space="preserve">Nos termos da Lei LOMSL, </w:t>
      </w:r>
      <w:r w:rsidR="002D2BC9">
        <w:t>o órgão da Câmara detentor</w:t>
      </w:r>
      <w:r w:rsidR="00E67206">
        <w:t>, com exclusividade</w:t>
      </w:r>
      <w:r w:rsidR="00CF6634">
        <w:t xml:space="preserve"> de competência para </w:t>
      </w:r>
      <w:r w:rsidR="006D7BA8">
        <w:t>criação ou extinção de cargos</w:t>
      </w:r>
      <w:r w:rsidR="00E67206">
        <w:t xml:space="preserve"> e</w:t>
      </w:r>
      <w:r w:rsidR="006D7BA8">
        <w:t xml:space="preserve"> fixar vencimentos</w:t>
      </w:r>
      <w:r w:rsidR="002D2BC9">
        <w:t xml:space="preserve"> é a Mesa Diretora, conforme determinado pelo</w:t>
      </w:r>
      <w:r w:rsidR="006D7BA8">
        <w:t xml:space="preserve">s artigos 64, </w:t>
      </w:r>
      <w:r w:rsidR="00806666">
        <w:t>I e</w:t>
      </w:r>
      <w:r w:rsidR="00E67206">
        <w:t xml:space="preserve"> </w:t>
      </w:r>
      <w:r w:rsidR="002D2BC9">
        <w:t xml:space="preserve">153, </w:t>
      </w:r>
      <w:r w:rsidR="00B8766C">
        <w:t xml:space="preserve">§ 1º </w:t>
      </w:r>
      <w:r w:rsidR="00E67206">
        <w:t xml:space="preserve">da LOMSL </w:t>
      </w:r>
    </w:p>
    <w:p w14:paraId="362D75AF" w14:textId="77777777" w:rsidR="005E337B" w:rsidRDefault="005E337B" w:rsidP="00AC7CB8">
      <w:pPr>
        <w:pStyle w:val="PargrafodaLista"/>
      </w:pPr>
    </w:p>
    <w:p w14:paraId="2A0FCE39" w14:textId="62B876F5" w:rsidR="005E337B" w:rsidRDefault="005E337B" w:rsidP="00AC7CB8">
      <w:pPr>
        <w:pStyle w:val="PargrafodaLista"/>
      </w:pPr>
      <w:r>
        <w:t xml:space="preserve">Ocorre, ainda, na esfera dos três poderes, </w:t>
      </w:r>
      <w:r w:rsidR="00353D06">
        <w:t>expressa vedação constitucional a proposta que pressuponham aumento da despesa prevista</w:t>
      </w:r>
      <w:r w:rsidR="00237436">
        <w:t xml:space="preserve">, nos projetos sobre organização dos serviços administrativos, </w:t>
      </w:r>
      <w:r w:rsidR="00B12E7D">
        <w:t>a rigor: Nas disposições do Art. 63, II, da Constituição Federal</w:t>
      </w:r>
      <w:r w:rsidR="00A947AA">
        <w:t xml:space="preserve"> - CF</w:t>
      </w:r>
      <w:r w:rsidR="00B12E7D">
        <w:t>; no Artigo 68, II da Constituição Estadual de Minas Gerais</w:t>
      </w:r>
      <w:r w:rsidR="00A947AA">
        <w:t xml:space="preserve"> - CEMG</w:t>
      </w:r>
      <w:r w:rsidR="00B12E7D">
        <w:t xml:space="preserve">; </w:t>
      </w:r>
      <w:r w:rsidR="00A947AA">
        <w:t xml:space="preserve">no Art. 79, II da Lei Orgânica do Município de Sete Lagoas (LOMSL) </w:t>
      </w:r>
    </w:p>
    <w:p w14:paraId="387AD386" w14:textId="77777777" w:rsidR="00E67206" w:rsidRDefault="00E67206" w:rsidP="00AC7CB8">
      <w:pPr>
        <w:pStyle w:val="PargrafodaLista"/>
      </w:pPr>
    </w:p>
    <w:p w14:paraId="262BD09D" w14:textId="5447594B" w:rsidR="0044144C" w:rsidRDefault="00E67206" w:rsidP="00AC7CB8">
      <w:pPr>
        <w:pStyle w:val="PargrafodaLista"/>
      </w:pPr>
      <w:r>
        <w:t xml:space="preserve">A jurisprudência de nossas cortes é pacífica ao reconhecer a capacidade parlamentar de ofertar emendas a projetos de lei de iniciativa reservada à administração, </w:t>
      </w:r>
      <w:r w:rsidR="002424FE">
        <w:t xml:space="preserve">não obstante, reconhecendo o limite constitucional do aumento da despesa, e ainda, exigindo pertinência temática entre </w:t>
      </w:r>
      <w:r w:rsidR="00FF0B70">
        <w:t xml:space="preserve">o projeto e a emenda. Nesse sentido: </w:t>
      </w:r>
    </w:p>
    <w:p w14:paraId="14F7F132" w14:textId="77777777" w:rsidR="001B1BE2" w:rsidRDefault="001B1BE2" w:rsidP="00002131">
      <w:pPr>
        <w:pStyle w:val="PargrafodaLista"/>
      </w:pPr>
    </w:p>
    <w:p w14:paraId="596C2970" w14:textId="567EFB37" w:rsidR="00517036" w:rsidRDefault="00517036" w:rsidP="00517036">
      <w:pPr>
        <w:pStyle w:val="Jurisprudncia"/>
        <w:rPr>
          <w:rFonts w:eastAsia="Times New Roman"/>
        </w:rPr>
      </w:pPr>
      <w:r>
        <w:t xml:space="preserve">AÇÃO DIRETA DE INCONSTITUCIONALIDADE. ARTS. 2º, 3º E 4º DA LEI Nº 15.188/2018 DO ESTADO DO RIO GRANDE DO SUL. ALTERAÇÃO DA LEI Nº 13.930/2012 DO ESTADO DO RIO GRANDE DO SUL. QUADRO DE PESSOAL DO INSTITUTO RIO-GRANDENSE DO ARROZ. NORMAS SOBRE PROMOÇÕES E GRATIFICAÇÕES DE SERVIDORES PÚBLICOS DO EXECUTIVO ACRESCIDAS POR EMENDA PARLAMENTAR. INICIATIVA RESERVADA AO CHEFE DO PODER EXECUTIVO LOCAL. AUMENTO DE DESPESA. LIMITES CONSTITUCIONAIS ÀS EMENDAS PARLAMENTARES AOS PROJETOS DE LEI DE INICIATIVA RESERVADA. OFENSA AO ART. 63, I, DA CONSTITUIÇÃO FEDERAL E AO PRINCÍPIO DA SEPARAÇÃO DE PODERES (ART. 2º, CF). JURISPRUDÊNCIA PACÍFICA E </w:t>
      </w:r>
      <w:r>
        <w:lastRenderedPageBreak/>
        <w:t>DOMINANTE. PRECEDENTES. 1. A jurisprudência do Supremo Tribunal Federal é pacífica e dominante no sentido de que a previsão constitucional de iniciativa legislativa reservada não impede que o projeto de lei encaminhado ao Poder Legislativo seja objeto de emendas parlamentares. Nesse sentido: ADI 1.050-MC, Rel. Min. Celso de Mello; ADI 865-MC, Rel. Min. Celso de Mello</w:t>
      </w:r>
      <w:r w:rsidRPr="00DF359F">
        <w:rPr>
          <w:b/>
          <w:bCs w:val="0"/>
        </w:rPr>
        <w:t>.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em aumento de despesa e; (ii) mantenham pertinência temática com o objeto do projeto de lei.</w:t>
      </w:r>
      <w:r>
        <w:t xml:space="preserve"> 3. A emenda parlamentar objeto da presente ação </w:t>
      </w:r>
      <w:r w:rsidR="00DF359F">
        <w:t>acarretou</w:t>
      </w:r>
      <w:r>
        <w:t xml:space="preserve"> inegável aumento de despesa previsto no projeto original encaminhado pelo Governador do Estado do Rio Grande do Sul, violando, portanto, o art. 63, I, da Constituição Federal, dado que instituiu e estendeu gratificações, bem como reduziu o tempo originalmente previsto na lei entre as promoções, </w:t>
      </w:r>
      <w:r w:rsidR="00DF359F">
        <w:t>tornando-as</w:t>
      </w:r>
      <w:r>
        <w:t xml:space="preserve"> mais frequentes. 4. Ação direta de inconstitucionalidade cujo pedido se julga procedente.</w:t>
      </w:r>
    </w:p>
    <w:p w14:paraId="1CF8D684" w14:textId="77777777" w:rsidR="00FB3DF7" w:rsidRDefault="00517036" w:rsidP="00517036">
      <w:pPr>
        <w:pStyle w:val="Jurisprudncia"/>
      </w:pPr>
      <w:r>
        <w:t>(STF - ADI: 6072 RS, Relator: ROBERTO BARROSO, Data de Julgamento: 30/08/2019, Tribunal Pleno, Data de Publicação: 16/09/2019)</w:t>
      </w:r>
      <w:r w:rsidR="007401FE">
        <w:t xml:space="preserve"> (Disponível em Jusbrasil - </w:t>
      </w:r>
      <w:hyperlink r:id="rId8" w:history="1">
        <w:r w:rsidR="007401FE" w:rsidRPr="00BE1FFA">
          <w:rPr>
            <w:rStyle w:val="Hyperlink"/>
          </w:rPr>
          <w:t>https://www.jusbrasil.com.br/jurisprudencia/busca?q=emenda+parlamentar+em+projeto+de+lei+de+iniciativa+reservada</w:t>
        </w:r>
      </w:hyperlink>
      <w:r w:rsidR="007401FE">
        <w:t xml:space="preserve">; </w:t>
      </w:r>
      <w:r w:rsidR="00FB3DF7">
        <w:t>consultado em 25/06.2023)</w:t>
      </w:r>
    </w:p>
    <w:p w14:paraId="6B1659C3" w14:textId="77777777" w:rsidR="00FB3DF7" w:rsidRDefault="00FB3DF7" w:rsidP="00517036">
      <w:pPr>
        <w:pStyle w:val="Jurisprudncia"/>
      </w:pPr>
    </w:p>
    <w:p w14:paraId="285199B4" w14:textId="3D3D6B6D" w:rsidR="004D5C89" w:rsidRDefault="00FF0B70" w:rsidP="004D5C89">
      <w:pPr>
        <w:pStyle w:val="PargrafodaLista"/>
      </w:pPr>
      <w:r>
        <w:t xml:space="preserve">Dentro desta premissa, conduzirei minha análise. </w:t>
      </w:r>
    </w:p>
    <w:p w14:paraId="5B1A53CC" w14:textId="77777777" w:rsidR="00F658D2" w:rsidRDefault="00F658D2" w:rsidP="004D5C89">
      <w:pPr>
        <w:pStyle w:val="PargrafodaLista"/>
      </w:pPr>
    </w:p>
    <w:p w14:paraId="6EF6B054" w14:textId="7660ABFE" w:rsidR="004D5C89" w:rsidRDefault="00784009" w:rsidP="00784009">
      <w:pPr>
        <w:pStyle w:val="Ttulo2"/>
      </w:pPr>
      <w:r>
        <w:t>A emenda modificativa 01/2023</w:t>
      </w:r>
    </w:p>
    <w:p w14:paraId="5AE5C7A5" w14:textId="77777777" w:rsidR="00347EB6" w:rsidRDefault="00347EB6" w:rsidP="00347EB6"/>
    <w:p w14:paraId="08E8B9F5" w14:textId="058FFBB6" w:rsidR="00347EB6" w:rsidRDefault="00347EB6" w:rsidP="00347EB6">
      <w:pPr>
        <w:pStyle w:val="PargrafodaLista"/>
      </w:pPr>
      <w:r>
        <w:t xml:space="preserve">A proposta do nobre vereador se resume em modificar o </w:t>
      </w:r>
      <w:r w:rsidR="00977D06">
        <w:t xml:space="preserve">requisito de investidura no cargo, propondo que se exija </w:t>
      </w:r>
      <w:r w:rsidR="00A126CB">
        <w:t>formação superior ao que fora ordinariamente proposto,</w:t>
      </w:r>
      <w:r>
        <w:t xml:space="preserve"> </w:t>
      </w:r>
      <w:r w:rsidR="00365107">
        <w:t xml:space="preserve">que foi a possibilidade de admissão do servidor com formação em ensino médio. </w:t>
      </w:r>
    </w:p>
    <w:p w14:paraId="6385CA79" w14:textId="77777777" w:rsidR="00176937" w:rsidRDefault="00176937" w:rsidP="00347EB6">
      <w:pPr>
        <w:pStyle w:val="PargrafodaLista"/>
      </w:pPr>
    </w:p>
    <w:p w14:paraId="3061BCC4" w14:textId="2B8C3E1A" w:rsidR="0058077B" w:rsidRDefault="00700160" w:rsidP="00347EB6">
      <w:pPr>
        <w:pStyle w:val="PargrafodaLista"/>
      </w:pPr>
      <w:r>
        <w:t>Elaborada sob a forma exigida nas disposições da Lei Complementar 95/98</w:t>
      </w:r>
      <w:r w:rsidR="00B9245C">
        <w:t xml:space="preserve"> e sem o óbice das limitações informadas sob o título das premissas de análise, ou seja, não </w:t>
      </w:r>
      <w:r w:rsidR="00176937">
        <w:t xml:space="preserve">representando aumento de despesa, além de guardar clara pertinência temática com o projeto emendado, </w:t>
      </w:r>
      <w:r w:rsidR="00E100A3">
        <w:t xml:space="preserve">sob o campo da constitucionalidade, legalidade e juridicidade, a emenda </w:t>
      </w:r>
      <w:r w:rsidR="00AD3B2B">
        <w:t xml:space="preserve">detém total possibilidade de tramitação, pelo que, a recomendo. </w:t>
      </w:r>
    </w:p>
    <w:p w14:paraId="66C65195" w14:textId="77777777" w:rsidR="00AD3B2B" w:rsidRDefault="00AD3B2B" w:rsidP="00347EB6">
      <w:pPr>
        <w:pStyle w:val="PargrafodaLista"/>
      </w:pPr>
    </w:p>
    <w:p w14:paraId="5747BD66" w14:textId="43AADDFD" w:rsidR="00365107" w:rsidRDefault="00A8023A" w:rsidP="00CD64D0">
      <w:pPr>
        <w:pStyle w:val="Ttulo2"/>
      </w:pPr>
      <w:r>
        <w:t>A emenda modificativa 02/2023</w:t>
      </w:r>
    </w:p>
    <w:p w14:paraId="15C75C6D" w14:textId="77777777" w:rsidR="00043EEC" w:rsidRDefault="00043EEC" w:rsidP="00043EEC"/>
    <w:p w14:paraId="094BB5A5" w14:textId="58DE8A70" w:rsidR="00450D60" w:rsidRDefault="00043EEC" w:rsidP="00043EEC">
      <w:pPr>
        <w:pStyle w:val="PargrafodaLista"/>
      </w:pPr>
      <w:r>
        <w:t>A proposta do nobre vereado</w:t>
      </w:r>
      <w:r w:rsidR="00B31F43">
        <w:t xml:space="preserve">r modifica o limite máxima de remuneração do cargo de assessor parlamentar, </w:t>
      </w:r>
      <w:r w:rsidR="00450D60">
        <w:t xml:space="preserve">apenas para distinguir entre </w:t>
      </w:r>
      <w:r w:rsidR="00450D60">
        <w:lastRenderedPageBreak/>
        <w:t xml:space="preserve">os assessores detentores de ensino médio e os detentores de cargo de ensino </w:t>
      </w:r>
      <w:r w:rsidR="00C861A3">
        <w:t xml:space="preserve">portadores do ensino superior completo. </w:t>
      </w:r>
    </w:p>
    <w:p w14:paraId="08D56981" w14:textId="77777777" w:rsidR="00677D00" w:rsidRDefault="00677D00" w:rsidP="00347EB6">
      <w:pPr>
        <w:pStyle w:val="PargrafodaLista"/>
      </w:pPr>
    </w:p>
    <w:p w14:paraId="22D41BEB" w14:textId="58022DDD" w:rsidR="00365107" w:rsidRDefault="00677D00" w:rsidP="00347EB6">
      <w:pPr>
        <w:pStyle w:val="PargrafodaLista"/>
      </w:pPr>
      <w:r>
        <w:t xml:space="preserve">Em que pese a proposta </w:t>
      </w:r>
      <w:r w:rsidR="00914C96">
        <w:t xml:space="preserve">não representar aumento da despesa com o pessoal, ao contrário, ser tendente a reduzi-la, é necessário observar que </w:t>
      </w:r>
      <w:r w:rsidR="00610012">
        <w:t xml:space="preserve">ser detentor de curso superior não constitui um dos requisitos de investidura no cargo, razão pela </w:t>
      </w:r>
      <w:r w:rsidR="002E3CC3">
        <w:t>qual, a distinção inerente a formação profissional do servidor investido não pode constituir requisito para distinção, pura e simples, de sua remuneração</w:t>
      </w:r>
      <w:r w:rsidR="00CE37A3">
        <w:t xml:space="preserve">, sob pena de violação do princípio da finalidade e isonomia constitucional, que permite a distinção da remuneração em razão do “trabalho de </w:t>
      </w:r>
      <w:r w:rsidR="00CF2A98">
        <w:t>valor diferenciado, nunca do trabalho de igual valor”. Assim sendo, dentro desta premissa, se o trabalho realizado por ambos os servidores, aquele que, por exclusiva opção do edil, seja detentor de curso superior</w:t>
      </w:r>
      <w:r w:rsidR="0019338E">
        <w:t xml:space="preserve"> e aquele que, não obstante detentor do ensino médio, o execute com a mesma perfeição</w:t>
      </w:r>
      <w:r w:rsidR="00544B8F">
        <w:t>, estão a merecer igual remuneração</w:t>
      </w:r>
      <w:r w:rsidR="002E3CC3">
        <w:t xml:space="preserve">. </w:t>
      </w:r>
    </w:p>
    <w:p w14:paraId="14A5B442" w14:textId="77777777" w:rsidR="00544B8F" w:rsidRDefault="00544B8F" w:rsidP="00347EB6">
      <w:pPr>
        <w:pStyle w:val="PargrafodaLista"/>
      </w:pPr>
    </w:p>
    <w:p w14:paraId="2639B19D" w14:textId="4A92FBCB" w:rsidR="00544B8F" w:rsidRDefault="00544B8F" w:rsidP="00347EB6">
      <w:pPr>
        <w:pStyle w:val="PargrafodaLista"/>
      </w:pPr>
      <w:r>
        <w:t xml:space="preserve">Por sua vez, note-se que </w:t>
      </w:r>
      <w:r w:rsidR="009F1485">
        <w:t>o Art. 41 já trata de distinguir o valor da remuneração, sob a ótica da especialidade e complexidade do trabalho, exatamente dentro desta premissa de que, trabalho igual tem valor igual, e trabalho di</w:t>
      </w:r>
      <w:r w:rsidR="00145C50">
        <w:t xml:space="preserve">ferente tem valor diferente; assim, ao definir o valor de cada atribuição dada ao assessor, atribui às funções menos complexas um valor, </w:t>
      </w:r>
      <w:r w:rsidR="000A48B9">
        <w:t xml:space="preserve">distinto das mais complexas, adotando, dentre os requisitos, eventual exigência de nível de escolaridade. </w:t>
      </w:r>
      <w:r w:rsidR="00627C14">
        <w:t xml:space="preserve">Além disso, a disposição proposta </w:t>
      </w:r>
      <w:r w:rsidR="000808B6">
        <w:t>é potencialmente capaz de gerar conflito na aplicação da re</w:t>
      </w:r>
      <w:r w:rsidR="006D3D65">
        <w:t>g</w:t>
      </w:r>
      <w:r w:rsidR="000808B6">
        <w:t xml:space="preserve">ra contida no </w:t>
      </w:r>
      <w:r w:rsidR="006D3D65">
        <w:t xml:space="preserve">Art. 41, I do texto da norma objeto da emenda, dificultando ou mesmo incompatibilizando sua aplicação, o que caracteriza </w:t>
      </w:r>
      <w:r w:rsidR="001229D4">
        <w:t xml:space="preserve">violação </w:t>
      </w:r>
      <w:r w:rsidR="00BD4466">
        <w:t>do requisito da precisão, exigido no Art. 11, inciso II, da Lei Complementar 95/98</w:t>
      </w:r>
      <w:r w:rsidR="00472ED1">
        <w:t xml:space="preserve">. </w:t>
      </w:r>
    </w:p>
    <w:p w14:paraId="3C57595A" w14:textId="77777777" w:rsidR="00733052" w:rsidRDefault="00733052" w:rsidP="00347EB6">
      <w:pPr>
        <w:pStyle w:val="PargrafodaLista"/>
      </w:pPr>
    </w:p>
    <w:p w14:paraId="72918859" w14:textId="7C4D4B86" w:rsidR="00854643" w:rsidRDefault="00472ED1" w:rsidP="00347EB6">
      <w:pPr>
        <w:pStyle w:val="PargrafodaLista"/>
      </w:pPr>
      <w:r>
        <w:t xml:space="preserve">Em razão do exposto, compreendo haver inconstitucionalidade material pela distinção de remuneração entre trabalho de mesmo valor dentro da mesma estrutura e ilegalidade por contrariedade ao disposto no Art. 11, II, da LC 95/98, pelo que, opino pela rejeição da emenda. </w:t>
      </w:r>
    </w:p>
    <w:p w14:paraId="3E227565" w14:textId="3D474792" w:rsidR="00472ED1" w:rsidRDefault="00472ED1" w:rsidP="00347EB6">
      <w:pPr>
        <w:pStyle w:val="PargrafodaLista"/>
      </w:pPr>
      <w:r>
        <w:t xml:space="preserve"> </w:t>
      </w:r>
    </w:p>
    <w:p w14:paraId="42FEB1CC" w14:textId="5186B0CB" w:rsidR="004D7926" w:rsidRDefault="008521AF" w:rsidP="00733052">
      <w:pPr>
        <w:pStyle w:val="Ttulo2"/>
      </w:pPr>
      <w:r>
        <w:t>Emenda aditiva 01</w:t>
      </w:r>
    </w:p>
    <w:p w14:paraId="58BEC449" w14:textId="77777777" w:rsidR="00933D11" w:rsidRDefault="00933D11" w:rsidP="00933D11"/>
    <w:p w14:paraId="3DA984E7" w14:textId="279E7D0B" w:rsidR="00933D11" w:rsidRDefault="00933D11" w:rsidP="00933D11">
      <w:pPr>
        <w:pStyle w:val="PargrafodaLista"/>
      </w:pPr>
      <w:r>
        <w:t xml:space="preserve">Em que pese a </w:t>
      </w:r>
      <w:r w:rsidR="00F362AB">
        <w:t xml:space="preserve">valorosa proposta do edil, ao contemplar a necessidade de inserir na estrutura de cargos </w:t>
      </w:r>
      <w:r w:rsidR="005F780F">
        <w:t xml:space="preserve">um profissional capacitado a prestação de </w:t>
      </w:r>
      <w:r w:rsidR="00C2039A">
        <w:t>auxílio</w:t>
      </w:r>
      <w:r w:rsidR="005F780F">
        <w:t xml:space="preserve"> nas questões de saúde dos servidores da casa, note-se que a criação de um novo cargo </w:t>
      </w:r>
      <w:r w:rsidR="003D4833">
        <w:t xml:space="preserve">consiste em modificação da estrutura administrativa, além de </w:t>
      </w:r>
      <w:r w:rsidR="00C2039A">
        <w:t>criar</w:t>
      </w:r>
      <w:r w:rsidR="003D4833">
        <w:t xml:space="preserve"> despesa de caráter continuado, que é a remuneração do servidor investido na estrutura do cargo. </w:t>
      </w:r>
    </w:p>
    <w:p w14:paraId="5C2B7B6C" w14:textId="77777777" w:rsidR="00C2039A" w:rsidRPr="00933D11" w:rsidRDefault="00C2039A" w:rsidP="00933D11">
      <w:pPr>
        <w:pStyle w:val="PargrafodaLista"/>
      </w:pPr>
    </w:p>
    <w:p w14:paraId="0780E4FC" w14:textId="7E66930F" w:rsidR="00806666" w:rsidRDefault="00C2039A" w:rsidP="00806666">
      <w:pPr>
        <w:pStyle w:val="PargrafodaLista"/>
      </w:pPr>
      <w:r>
        <w:lastRenderedPageBreak/>
        <w:t xml:space="preserve">Desta feita, insere-se no óbice demonstrado nas premissas de análise, </w:t>
      </w:r>
      <w:r w:rsidR="00806666">
        <w:t xml:space="preserve">caracterizando-se como inconstitucional à luz do disposto no Art. 51, IV, </w:t>
      </w:r>
      <w:r w:rsidR="00806666">
        <w:t>Art. 63, II, da Constituição Federal - CF; Artigo 68, II da Constituição Estadual de Minas Gerais - CEMG</w:t>
      </w:r>
      <w:r w:rsidR="00806666">
        <w:t xml:space="preserve"> e ilegal por violação do disposto nos Artigos 77, II, </w:t>
      </w:r>
      <w:r w:rsidR="00806666">
        <w:t xml:space="preserve">64, I e 153, § 1º da </w:t>
      </w:r>
      <w:r w:rsidR="00644464">
        <w:t>LOMSL,</w:t>
      </w:r>
      <w:r w:rsidR="00806666">
        <w:t xml:space="preserve"> pelo que, opino por sua rejeição </w:t>
      </w:r>
      <w:r w:rsidR="00D16AEB">
        <w:t xml:space="preserve">pela CLJ. </w:t>
      </w:r>
    </w:p>
    <w:p w14:paraId="3C1C81B1" w14:textId="77777777" w:rsidR="00884B5C" w:rsidRDefault="00884B5C" w:rsidP="00884B5C">
      <w:pPr>
        <w:pStyle w:val="PargrafodaLista"/>
      </w:pPr>
    </w:p>
    <w:p w14:paraId="5A64B79E" w14:textId="69754512" w:rsidR="00644464" w:rsidRDefault="00884B5C" w:rsidP="00806666">
      <w:pPr>
        <w:pStyle w:val="PargrafodaLista"/>
      </w:pPr>
      <w:r>
        <w:t>Registre-se, ainda, que o projeto guarda uma irregularidade formal em contrariedade ao exigido pela Lei 95/98, que também se aplica aos projetos de emenda à leis, Note-se que não traz na ementa o que consiste no objeto da emenda, violando o disposto no Art. 5º</w:t>
      </w:r>
      <w:r w:rsidR="00F75444">
        <w:t xml:space="preserve">. </w:t>
      </w:r>
    </w:p>
    <w:p w14:paraId="4AE5CDAB" w14:textId="77777777" w:rsidR="00A70E60" w:rsidRDefault="00A70E60" w:rsidP="00806666">
      <w:pPr>
        <w:pStyle w:val="PargrafodaLista"/>
      </w:pPr>
    </w:p>
    <w:p w14:paraId="175E9F40" w14:textId="1FEBC3B9" w:rsidR="00A70E60" w:rsidRDefault="00A70E60" w:rsidP="00A70E60">
      <w:pPr>
        <w:pStyle w:val="Ttulo2"/>
      </w:pPr>
      <w:r>
        <w:t>Emenda modificativa 03</w:t>
      </w:r>
    </w:p>
    <w:p w14:paraId="76689040" w14:textId="77777777" w:rsidR="00CD77D0" w:rsidRDefault="00CD77D0" w:rsidP="00CD77D0"/>
    <w:p w14:paraId="4C838828" w14:textId="16CC582E" w:rsidR="00884B5C" w:rsidRDefault="00803DEF" w:rsidP="00803DEF">
      <w:pPr>
        <w:pStyle w:val="PargrafodaLista"/>
      </w:pPr>
      <w:r>
        <w:t>Sob a ótica dos obstáculos existentes para a colocação de emendas parlamentares, é fato inquestionável que a proposta da emenda modificativa 03</w:t>
      </w:r>
      <w:r w:rsidR="00CD2582">
        <w:t xml:space="preserve"> embora não </w:t>
      </w:r>
      <w:r w:rsidR="0052181E">
        <w:t>crie</w:t>
      </w:r>
      <w:r w:rsidR="00CD2582">
        <w:t xml:space="preserve"> despesas, ao contrário, as reduzindo drasticamente, ao limitar toda a estrutura administrativa de cargos contemplada no anexo X a um único </w:t>
      </w:r>
      <w:r w:rsidR="00775DE0">
        <w:t xml:space="preserve">cargo, o de Consultor Geral. </w:t>
      </w:r>
    </w:p>
    <w:p w14:paraId="04F64987" w14:textId="77777777" w:rsidR="00775DE0" w:rsidRDefault="00775DE0" w:rsidP="00803DEF">
      <w:pPr>
        <w:pStyle w:val="PargrafodaLista"/>
      </w:pPr>
    </w:p>
    <w:p w14:paraId="468CE334" w14:textId="7A81A711" w:rsidR="00775DE0" w:rsidRPr="00CD77D0" w:rsidRDefault="00775DE0" w:rsidP="00803DEF">
      <w:pPr>
        <w:pStyle w:val="PargrafodaLista"/>
      </w:pPr>
      <w:r>
        <w:t xml:space="preserve">Desta feita, insere-se no óbice demonstrado nas premissas de análise, caracterizando-se como inconstitucional à luz do disposto no Art. 51, IV, e ilegal por violação do disposto nos Artigos 77, II, </w:t>
      </w:r>
      <w:r w:rsidR="009C3D43">
        <w:t xml:space="preserve">e </w:t>
      </w:r>
      <w:r>
        <w:t>64, I, pelo que, opino por sua rejeição pela CLJ</w:t>
      </w:r>
      <w:r w:rsidR="009C3D43">
        <w:t xml:space="preserve">. </w:t>
      </w:r>
    </w:p>
    <w:p w14:paraId="1C03A506" w14:textId="76DD5BA7" w:rsidR="004D7926" w:rsidRDefault="004D7926" w:rsidP="00347EB6">
      <w:pPr>
        <w:pStyle w:val="PargrafodaLista"/>
      </w:pPr>
    </w:p>
    <w:p w14:paraId="152AAC48" w14:textId="77777777" w:rsidR="00F72220" w:rsidRDefault="00F72220" w:rsidP="00F72220">
      <w:pPr>
        <w:pStyle w:val="PargrafodaLista"/>
      </w:pPr>
      <w:r>
        <w:t xml:space="preserve">Registre-se, ainda, que o projeto guarda uma irregularidade formal em contrariedade ao exigido pela Lei 95/98, que também se aplica aos projetos de emenda à leis, Note-se que não traz na ementa o que consiste no objeto da emenda, violando o disposto no Art. 5º </w:t>
      </w:r>
    </w:p>
    <w:p w14:paraId="301AF4B6" w14:textId="77777777" w:rsidR="00F72220" w:rsidRDefault="00F72220" w:rsidP="00347EB6">
      <w:pPr>
        <w:pStyle w:val="PargrafodaLista"/>
      </w:pPr>
    </w:p>
    <w:p w14:paraId="3F715595" w14:textId="77777777" w:rsidR="004D7926" w:rsidRPr="00347EB6" w:rsidRDefault="004D7926" w:rsidP="00347EB6">
      <w:pPr>
        <w:pStyle w:val="PargrafodaLista"/>
      </w:pPr>
    </w:p>
    <w:p w14:paraId="4B97073A" w14:textId="77777777" w:rsidR="00002131" w:rsidRDefault="00002131" w:rsidP="00F75444">
      <w:pPr>
        <w:pStyle w:val="Ttulo1"/>
      </w:pPr>
      <w:r>
        <w:t xml:space="preserve">Conclusão: </w:t>
      </w:r>
    </w:p>
    <w:p w14:paraId="7BFD1A40" w14:textId="77777777" w:rsidR="00002131" w:rsidRDefault="00002131" w:rsidP="00002131">
      <w:pPr>
        <w:pStyle w:val="PargrafodaLista"/>
      </w:pPr>
    </w:p>
    <w:p w14:paraId="68F48800" w14:textId="55F22E82" w:rsidR="00B21C1C" w:rsidRPr="008521AF" w:rsidRDefault="00002131" w:rsidP="00B21C1C">
      <w:r>
        <w:rPr>
          <w:b/>
          <w:bCs/>
        </w:rPr>
        <w:t xml:space="preserve">Isto posto, opino pela </w:t>
      </w:r>
      <w:r w:rsidR="009973B5">
        <w:rPr>
          <w:b/>
          <w:bCs/>
        </w:rPr>
        <w:t>C</w:t>
      </w:r>
      <w:r>
        <w:rPr>
          <w:b/>
          <w:bCs/>
        </w:rPr>
        <w:t xml:space="preserve">ONSTITUCIONALIDADE, </w:t>
      </w:r>
      <w:r w:rsidR="009973B5" w:rsidRPr="009973B5">
        <w:rPr>
          <w:b/>
          <w:bCs/>
        </w:rPr>
        <w:t>LEGALIDADE E JURIDICIDADE</w:t>
      </w:r>
      <w:r w:rsidR="009C3D43">
        <w:rPr>
          <w:b/>
          <w:bCs/>
        </w:rPr>
        <w:t xml:space="preserve"> da emenda modificativa 01</w:t>
      </w:r>
      <w:r w:rsidR="006B42F9">
        <w:rPr>
          <w:b/>
          <w:bCs/>
        </w:rPr>
        <w:t xml:space="preserve"> ao PLO 236/2022</w:t>
      </w:r>
      <w:r w:rsidR="009C3D43">
        <w:rPr>
          <w:b/>
          <w:bCs/>
        </w:rPr>
        <w:t xml:space="preserve">, de autoria do vereador Ivson Gomes, </w:t>
      </w:r>
      <w:r w:rsidR="002E67C9">
        <w:rPr>
          <w:b/>
          <w:bCs/>
        </w:rPr>
        <w:t xml:space="preserve">opinando por sua regular tramitação; entretanto, </w:t>
      </w:r>
      <w:r w:rsidR="00F72220">
        <w:rPr>
          <w:b/>
          <w:bCs/>
        </w:rPr>
        <w:t xml:space="preserve">opino </w:t>
      </w:r>
      <w:r w:rsidR="002E67C9">
        <w:rPr>
          <w:b/>
          <w:bCs/>
        </w:rPr>
        <w:t xml:space="preserve">pela INCONSTITUCIONALIDADE E ILEGALIDADE da </w:t>
      </w:r>
      <w:r w:rsidR="00B21C1C" w:rsidRPr="004F6786">
        <w:rPr>
          <w:b/>
          <w:bCs/>
        </w:rPr>
        <w:t>Emenda modificativa 0</w:t>
      </w:r>
      <w:r w:rsidR="00B21C1C">
        <w:rPr>
          <w:b/>
          <w:bCs/>
        </w:rPr>
        <w:t>2</w:t>
      </w:r>
      <w:r w:rsidR="00B21C1C">
        <w:rPr>
          <w:b/>
          <w:bCs/>
        </w:rPr>
        <w:t xml:space="preserve">, da </w:t>
      </w:r>
      <w:r w:rsidR="00B21C1C" w:rsidRPr="00CD77D0">
        <w:rPr>
          <w:b/>
          <w:bCs/>
        </w:rPr>
        <w:t xml:space="preserve">Emenda aditiva Nº 01 </w:t>
      </w:r>
      <w:r w:rsidR="006B42F9">
        <w:rPr>
          <w:b/>
          <w:bCs/>
        </w:rPr>
        <w:t xml:space="preserve">e da </w:t>
      </w:r>
      <w:r w:rsidR="00B21C1C" w:rsidRPr="00C80BB0">
        <w:rPr>
          <w:b/>
          <w:bCs/>
        </w:rPr>
        <w:t>Emenda modificativa 03</w:t>
      </w:r>
      <w:r w:rsidR="006B42F9">
        <w:rPr>
          <w:b/>
          <w:bCs/>
        </w:rPr>
        <w:t xml:space="preserve">, respectivamente, dos vereadores Ivson, Gilson Liboreiro e Carol Canabrava, </w:t>
      </w:r>
      <w:r w:rsidR="00B21C1C" w:rsidRPr="00C80BB0">
        <w:rPr>
          <w:b/>
          <w:bCs/>
        </w:rPr>
        <w:t>ao PLO 236/2023</w:t>
      </w:r>
      <w:r w:rsidR="00F72220">
        <w:t xml:space="preserve">, </w:t>
      </w:r>
      <w:r w:rsidR="00F72220">
        <w:rPr>
          <w:b/>
          <w:bCs/>
        </w:rPr>
        <w:t xml:space="preserve">quanto as mesmas recomendando </w:t>
      </w:r>
      <w:r w:rsidR="00F75444">
        <w:rPr>
          <w:b/>
          <w:bCs/>
        </w:rPr>
        <w:t xml:space="preserve">sua rejeição pela CLJ. </w:t>
      </w:r>
      <w:r w:rsidR="00B21C1C">
        <w:t xml:space="preserve"> </w:t>
      </w:r>
    </w:p>
    <w:p w14:paraId="40836BD8" w14:textId="081246F0" w:rsidR="009C3D43" w:rsidRDefault="009C3D43" w:rsidP="00002131">
      <w:pPr>
        <w:pStyle w:val="PargrafodaLista"/>
        <w:rPr>
          <w:b/>
          <w:bCs/>
        </w:rPr>
      </w:pPr>
    </w:p>
    <w:p w14:paraId="323DAC4C" w14:textId="77777777" w:rsidR="009C3D43" w:rsidRDefault="009C3D43" w:rsidP="00002131">
      <w:pPr>
        <w:pStyle w:val="PargrafodaLista"/>
        <w:rPr>
          <w:b/>
          <w:bCs/>
        </w:rPr>
      </w:pPr>
    </w:p>
    <w:p w14:paraId="3591DCEA" w14:textId="77777777" w:rsidR="00002131" w:rsidRDefault="00002131" w:rsidP="00002131">
      <w:pPr>
        <w:pStyle w:val="PargrafodaLista"/>
      </w:pPr>
      <w:r>
        <w:lastRenderedPageBreak/>
        <w:t xml:space="preserve">É o parecer desta consultoria jurídica, em atuação conjunta com a procuradoria desta Câmara Municipal de Sete Lagoas. </w:t>
      </w:r>
    </w:p>
    <w:p w14:paraId="37D4BC53" w14:textId="77777777" w:rsidR="00002131" w:rsidRDefault="00002131" w:rsidP="00002131">
      <w:pPr>
        <w:pStyle w:val="PargrafodaLista"/>
      </w:pPr>
    </w:p>
    <w:p w14:paraId="77498248" w14:textId="350C16EE" w:rsidR="00002131" w:rsidRDefault="00002131" w:rsidP="00002131">
      <w:pPr>
        <w:pStyle w:val="PargrafodaLista"/>
      </w:pPr>
      <w:r>
        <w:t xml:space="preserve">Sete Lagoas, MG, </w:t>
      </w:r>
      <w:r w:rsidR="00076EC6">
        <w:t xml:space="preserve">21 de junho de </w:t>
      </w:r>
      <w:r w:rsidR="00804270">
        <w:t>2023</w:t>
      </w:r>
      <w:r>
        <w:t xml:space="preserve"> </w:t>
      </w:r>
    </w:p>
    <w:p w14:paraId="5A1804F5" w14:textId="77777777" w:rsidR="00002131" w:rsidRDefault="00002131" w:rsidP="00002131">
      <w:pPr>
        <w:pStyle w:val="PargrafodaLista"/>
      </w:pPr>
    </w:p>
    <w:p w14:paraId="66830E22" w14:textId="77777777" w:rsidR="00002131" w:rsidRDefault="00002131" w:rsidP="00002131">
      <w:pPr>
        <w:pStyle w:val="PargrafodaLista"/>
      </w:pPr>
    </w:p>
    <w:p w14:paraId="4CC2141B" w14:textId="77777777" w:rsidR="00002131" w:rsidRPr="000D7D02" w:rsidRDefault="00002131" w:rsidP="00002131">
      <w:pPr>
        <w:pStyle w:val="PargrafodaLista"/>
        <w:jc w:val="right"/>
      </w:pPr>
      <w:r>
        <w:t xml:space="preserve">José Maria Lima de Carvalho – Consultor Jurídico. </w:t>
      </w:r>
    </w:p>
    <w:p w14:paraId="7212D56F" w14:textId="77777777" w:rsidR="00234942" w:rsidRPr="00002131" w:rsidRDefault="00234942" w:rsidP="00002131"/>
    <w:sectPr w:rsidR="00234942" w:rsidRPr="0000213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EA3F" w14:textId="77777777" w:rsidR="004D319A" w:rsidRDefault="004D319A" w:rsidP="003C34B0">
      <w:pPr>
        <w:spacing w:after="0" w:line="240" w:lineRule="auto"/>
      </w:pPr>
      <w:r>
        <w:separator/>
      </w:r>
    </w:p>
  </w:endnote>
  <w:endnote w:type="continuationSeparator" w:id="0">
    <w:p w14:paraId="61837BE9" w14:textId="77777777" w:rsidR="004D319A" w:rsidRDefault="004D319A"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DejaVu Sans">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guet Script">
    <w:charset w:val="00"/>
    <w:family w:val="auto"/>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9507" w14:textId="77777777" w:rsidR="003C34B0" w:rsidRDefault="003C34B0">
    <w:pPr>
      <w:pStyle w:val="Rodap"/>
    </w:pPr>
  </w:p>
  <w:p w14:paraId="6ED8F27A" w14:textId="77777777" w:rsidR="003C34B0" w:rsidRDefault="003C34B0">
    <w:pPr>
      <w:pStyle w:val="Rodap"/>
    </w:pPr>
  </w:p>
  <w:p w14:paraId="13DB275D" w14:textId="77777777" w:rsidR="003C34B0" w:rsidRDefault="003C34B0">
    <w:pPr>
      <w:pStyle w:val="Rodap"/>
    </w:pPr>
  </w:p>
  <w:p w14:paraId="5981C3C5"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A2E2" w14:textId="77777777" w:rsidR="004D319A" w:rsidRDefault="004D319A" w:rsidP="003C34B0">
      <w:pPr>
        <w:spacing w:after="0" w:line="240" w:lineRule="auto"/>
      </w:pPr>
      <w:r>
        <w:separator/>
      </w:r>
    </w:p>
  </w:footnote>
  <w:footnote w:type="continuationSeparator" w:id="0">
    <w:p w14:paraId="666F6861" w14:textId="77777777" w:rsidR="004D319A" w:rsidRDefault="004D319A"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3837" w14:textId="77777777" w:rsidR="003C34B0" w:rsidRDefault="004C700D">
    <w:pPr>
      <w:pStyle w:val="Cabealho"/>
    </w:pPr>
    <w:r>
      <w:rPr>
        <w:noProof/>
      </w:rPr>
      <w:drawing>
        <wp:anchor distT="0" distB="0" distL="114300" distR="114300" simplePos="0" relativeHeight="251658240" behindDoc="1" locked="0" layoutInCell="1" allowOverlap="1" wp14:anchorId="5657BE85" wp14:editId="7F34E0BC">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1D796E2C" w14:textId="77777777" w:rsidR="003C34B0" w:rsidRDefault="003C34B0">
    <w:pPr>
      <w:pStyle w:val="Cabealho"/>
    </w:pPr>
  </w:p>
  <w:p w14:paraId="56845FCE" w14:textId="77777777" w:rsidR="003C34B0" w:rsidRDefault="003C34B0">
    <w:pPr>
      <w:pStyle w:val="Cabealho"/>
    </w:pPr>
  </w:p>
  <w:p w14:paraId="2F5C492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4B2AF96"/>
    <w:lvl w:ilvl="0">
      <w:start w:val="1"/>
      <w:numFmt w:val="decimal"/>
      <w:pStyle w:val="Numerada"/>
      <w:lvlText w:val="%1."/>
      <w:lvlJc w:val="left"/>
      <w:pPr>
        <w:ind w:left="360" w:hanging="360"/>
      </w:pPr>
    </w:lvl>
  </w:abstractNum>
  <w:abstractNum w:abstractNumId="1" w15:restartNumberingAfterBreak="0">
    <w:nsid w:val="0D897D16"/>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3DA112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9548729">
    <w:abstractNumId w:val="0"/>
  </w:num>
  <w:num w:numId="2" w16cid:durableId="1518689625">
    <w:abstractNumId w:val="0"/>
  </w:num>
  <w:num w:numId="3" w16cid:durableId="1004673376">
    <w:abstractNumId w:val="2"/>
  </w:num>
  <w:num w:numId="4" w16cid:durableId="1494684452">
    <w:abstractNumId w:val="1"/>
  </w:num>
  <w:num w:numId="5" w16cid:durableId="1886016654">
    <w:abstractNumId w:val="1"/>
  </w:num>
  <w:num w:numId="6" w16cid:durableId="1455056013">
    <w:abstractNumId w:val="1"/>
  </w:num>
  <w:num w:numId="7" w16cid:durableId="147629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31"/>
    <w:rsid w:val="000015B9"/>
    <w:rsid w:val="00002131"/>
    <w:rsid w:val="00034DE7"/>
    <w:rsid w:val="00043EEC"/>
    <w:rsid w:val="00055ABF"/>
    <w:rsid w:val="00076EC6"/>
    <w:rsid w:val="000808B6"/>
    <w:rsid w:val="000A48B9"/>
    <w:rsid w:val="000B5975"/>
    <w:rsid w:val="000C4F48"/>
    <w:rsid w:val="000D66B1"/>
    <w:rsid w:val="00117BC8"/>
    <w:rsid w:val="001229D4"/>
    <w:rsid w:val="00145C50"/>
    <w:rsid w:val="00165E20"/>
    <w:rsid w:val="00176937"/>
    <w:rsid w:val="00180DDD"/>
    <w:rsid w:val="0019338E"/>
    <w:rsid w:val="001B1BE2"/>
    <w:rsid w:val="001C4D4A"/>
    <w:rsid w:val="001F6D7A"/>
    <w:rsid w:val="00204839"/>
    <w:rsid w:val="00226189"/>
    <w:rsid w:val="00232E52"/>
    <w:rsid w:val="00232E8E"/>
    <w:rsid w:val="00234942"/>
    <w:rsid w:val="00236C87"/>
    <w:rsid w:val="00237436"/>
    <w:rsid w:val="002424FE"/>
    <w:rsid w:val="00244655"/>
    <w:rsid w:val="002D2BC9"/>
    <w:rsid w:val="002E3CC3"/>
    <w:rsid w:val="002E67C9"/>
    <w:rsid w:val="00304AFD"/>
    <w:rsid w:val="00347EB6"/>
    <w:rsid w:val="00353D06"/>
    <w:rsid w:val="00356B25"/>
    <w:rsid w:val="00360FAD"/>
    <w:rsid w:val="00365107"/>
    <w:rsid w:val="00394F74"/>
    <w:rsid w:val="003B478D"/>
    <w:rsid w:val="003B7915"/>
    <w:rsid w:val="003C34B0"/>
    <w:rsid w:val="003D4833"/>
    <w:rsid w:val="003E2399"/>
    <w:rsid w:val="004041CC"/>
    <w:rsid w:val="00431D2B"/>
    <w:rsid w:val="00437EBF"/>
    <w:rsid w:val="0044144C"/>
    <w:rsid w:val="00450D60"/>
    <w:rsid w:val="00472ED1"/>
    <w:rsid w:val="00481FA3"/>
    <w:rsid w:val="004C700D"/>
    <w:rsid w:val="004D319A"/>
    <w:rsid w:val="004D5C89"/>
    <w:rsid w:val="004D62F7"/>
    <w:rsid w:val="004D7926"/>
    <w:rsid w:val="004E0876"/>
    <w:rsid w:val="004F6786"/>
    <w:rsid w:val="00517036"/>
    <w:rsid w:val="0052181E"/>
    <w:rsid w:val="00544B8F"/>
    <w:rsid w:val="005571B6"/>
    <w:rsid w:val="00560878"/>
    <w:rsid w:val="0058077B"/>
    <w:rsid w:val="005A37BD"/>
    <w:rsid w:val="005C5904"/>
    <w:rsid w:val="005E337B"/>
    <w:rsid w:val="005F780F"/>
    <w:rsid w:val="00610012"/>
    <w:rsid w:val="006142C3"/>
    <w:rsid w:val="00627C14"/>
    <w:rsid w:val="00644464"/>
    <w:rsid w:val="00651F3F"/>
    <w:rsid w:val="00677D00"/>
    <w:rsid w:val="006870D9"/>
    <w:rsid w:val="006B42F9"/>
    <w:rsid w:val="006D355C"/>
    <w:rsid w:val="006D3D65"/>
    <w:rsid w:val="006D7BA8"/>
    <w:rsid w:val="00700160"/>
    <w:rsid w:val="00733052"/>
    <w:rsid w:val="007401FE"/>
    <w:rsid w:val="007649FB"/>
    <w:rsid w:val="00773B4F"/>
    <w:rsid w:val="00775DE0"/>
    <w:rsid w:val="00784009"/>
    <w:rsid w:val="00803DEF"/>
    <w:rsid w:val="00804270"/>
    <w:rsid w:val="00806666"/>
    <w:rsid w:val="008272FD"/>
    <w:rsid w:val="00844A27"/>
    <w:rsid w:val="00847E26"/>
    <w:rsid w:val="008521AF"/>
    <w:rsid w:val="00854643"/>
    <w:rsid w:val="00864B0E"/>
    <w:rsid w:val="00884B5C"/>
    <w:rsid w:val="008965F6"/>
    <w:rsid w:val="008A42D2"/>
    <w:rsid w:val="00914C96"/>
    <w:rsid w:val="009259CC"/>
    <w:rsid w:val="00933D11"/>
    <w:rsid w:val="00945807"/>
    <w:rsid w:val="00947C9F"/>
    <w:rsid w:val="00972DDD"/>
    <w:rsid w:val="00972F4E"/>
    <w:rsid w:val="00977D06"/>
    <w:rsid w:val="00994424"/>
    <w:rsid w:val="009973B5"/>
    <w:rsid w:val="009C3D43"/>
    <w:rsid w:val="009D73CA"/>
    <w:rsid w:val="009F1485"/>
    <w:rsid w:val="00A126CB"/>
    <w:rsid w:val="00A27503"/>
    <w:rsid w:val="00A337EA"/>
    <w:rsid w:val="00A602D9"/>
    <w:rsid w:val="00A70E60"/>
    <w:rsid w:val="00A7247B"/>
    <w:rsid w:val="00A8023A"/>
    <w:rsid w:val="00A947AA"/>
    <w:rsid w:val="00AB6010"/>
    <w:rsid w:val="00AC7CB8"/>
    <w:rsid w:val="00AD3B2B"/>
    <w:rsid w:val="00AF50C0"/>
    <w:rsid w:val="00B00A8A"/>
    <w:rsid w:val="00B12E7D"/>
    <w:rsid w:val="00B20AF2"/>
    <w:rsid w:val="00B21C1C"/>
    <w:rsid w:val="00B31F43"/>
    <w:rsid w:val="00B5009C"/>
    <w:rsid w:val="00B8766C"/>
    <w:rsid w:val="00B9245C"/>
    <w:rsid w:val="00BC0A70"/>
    <w:rsid w:val="00BD4466"/>
    <w:rsid w:val="00C2039A"/>
    <w:rsid w:val="00C52FE7"/>
    <w:rsid w:val="00C67E36"/>
    <w:rsid w:val="00C80BB0"/>
    <w:rsid w:val="00C861A3"/>
    <w:rsid w:val="00CD2582"/>
    <w:rsid w:val="00CD64D0"/>
    <w:rsid w:val="00CD77D0"/>
    <w:rsid w:val="00CE37A3"/>
    <w:rsid w:val="00CF2A98"/>
    <w:rsid w:val="00CF6634"/>
    <w:rsid w:val="00D16AEB"/>
    <w:rsid w:val="00D315E0"/>
    <w:rsid w:val="00D5319D"/>
    <w:rsid w:val="00D539B0"/>
    <w:rsid w:val="00D72E37"/>
    <w:rsid w:val="00DF359F"/>
    <w:rsid w:val="00E100A3"/>
    <w:rsid w:val="00E20551"/>
    <w:rsid w:val="00E463F5"/>
    <w:rsid w:val="00E67206"/>
    <w:rsid w:val="00F20AE2"/>
    <w:rsid w:val="00F362AB"/>
    <w:rsid w:val="00F658D2"/>
    <w:rsid w:val="00F72220"/>
    <w:rsid w:val="00F75444"/>
    <w:rsid w:val="00FB3DF7"/>
    <w:rsid w:val="00FB5E2F"/>
    <w:rsid w:val="00FF0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C8751"/>
  <w15:chartTrackingRefBased/>
  <w15:docId w15:val="{8493CC5B-92A3-472B-9899-4A9A4B6E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1C"/>
    <w:pPr>
      <w:jc w:val="both"/>
    </w:pPr>
    <w:rPr>
      <w:rFonts w:ascii="Avenir Next LT Pro" w:eastAsia="DejaVu Sans" w:hAnsi="Avenir Next LT Pro" w:cs="Times New Roman"/>
      <w:color w:val="000000" w:themeColor="text1"/>
      <w:kern w:val="2"/>
      <w:sz w:val="24"/>
      <w:szCs w:val="24"/>
    </w:rPr>
  </w:style>
  <w:style w:type="paragraph" w:styleId="Ttulo1">
    <w:name w:val="heading 1"/>
    <w:next w:val="Normal"/>
    <w:link w:val="Ttulo1Char"/>
    <w:uiPriority w:val="9"/>
    <w:qFormat/>
    <w:rsid w:val="00304AFD"/>
    <w:pPr>
      <w:numPr>
        <w:numId w:val="4"/>
      </w:numPr>
      <w:jc w:val="both"/>
      <w:outlineLvl w:val="0"/>
    </w:pPr>
    <w:rPr>
      <w:rFonts w:ascii="Arial" w:hAnsi="Arial" w:cs="Iskoola Pota"/>
      <w:b/>
      <w:bCs/>
      <w:sz w:val="24"/>
      <w:u w:val="single" w:color="00B050"/>
    </w:rPr>
  </w:style>
  <w:style w:type="paragraph" w:styleId="Ttulo2">
    <w:name w:val="heading 2"/>
    <w:basedOn w:val="Normal"/>
    <w:next w:val="Normal"/>
    <w:link w:val="Ttulo2Char"/>
    <w:uiPriority w:val="9"/>
    <w:unhideWhenUsed/>
    <w:qFormat/>
    <w:rsid w:val="008272FD"/>
    <w:pPr>
      <w:keepNext/>
      <w:keepLines/>
      <w:numPr>
        <w:ilvl w:val="1"/>
        <w:numId w:val="4"/>
      </w:numPr>
      <w:spacing w:before="40" w:after="0"/>
      <w:outlineLvl w:val="1"/>
    </w:pPr>
    <w:rPr>
      <w:rFonts w:ascii="Arial Narrow" w:hAnsi="Arial Narrow" w:cstheme="majorBidi"/>
      <w:b/>
      <w:bCs/>
      <w:color w:val="171717" w:themeColor="background2" w:themeShade="1A"/>
      <w:u w:val="double"/>
    </w:rPr>
  </w:style>
  <w:style w:type="paragraph" w:styleId="Ttulo3">
    <w:name w:val="heading 3"/>
    <w:basedOn w:val="Normal"/>
    <w:next w:val="Normal"/>
    <w:link w:val="Ttulo3Char"/>
    <w:uiPriority w:val="9"/>
    <w:semiHidden/>
    <w:unhideWhenUsed/>
    <w:qFormat/>
    <w:rsid w:val="00784009"/>
    <w:pPr>
      <w:keepNext/>
      <w:keepLines/>
      <w:numPr>
        <w:ilvl w:val="2"/>
        <w:numId w:val="4"/>
      </w:numPr>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78400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784009"/>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78400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78400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78400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8400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Data">
    <w:name w:val="Date"/>
    <w:basedOn w:val="Normal"/>
    <w:next w:val="Normal"/>
    <w:link w:val="DataChar"/>
    <w:uiPriority w:val="99"/>
    <w:unhideWhenUsed/>
    <w:rsid w:val="00232E8E"/>
  </w:style>
  <w:style w:type="character" w:customStyle="1" w:styleId="DataChar">
    <w:name w:val="Data Char"/>
    <w:basedOn w:val="Fontepargpadro"/>
    <w:link w:val="Data"/>
    <w:uiPriority w:val="99"/>
    <w:rsid w:val="00232E8E"/>
    <w:rPr>
      <w:rFonts w:ascii="Baguet Script" w:hAnsi="Baguet Script"/>
    </w:rPr>
  </w:style>
  <w:style w:type="paragraph" w:styleId="Ttulo">
    <w:name w:val="Title"/>
    <w:next w:val="Normal"/>
    <w:link w:val="TtuloChar"/>
    <w:uiPriority w:val="10"/>
    <w:qFormat/>
    <w:rsid w:val="00D72E37"/>
    <w:pPr>
      <w:jc w:val="right"/>
    </w:pPr>
    <w:rPr>
      <w:rFonts w:ascii="Arial Rounded MT Bold" w:hAnsi="Arial Rounded MT Bold" w:cs="Iskoola Pota"/>
      <w:b/>
      <w:bCs/>
      <w:color w:val="222A35" w:themeColor="text2" w:themeShade="80"/>
      <w:sz w:val="24"/>
    </w:rPr>
  </w:style>
  <w:style w:type="character" w:customStyle="1" w:styleId="TtuloChar">
    <w:name w:val="Título Char"/>
    <w:basedOn w:val="Fontepargpadro"/>
    <w:link w:val="Ttulo"/>
    <w:uiPriority w:val="10"/>
    <w:rsid w:val="00D72E37"/>
    <w:rPr>
      <w:rFonts w:ascii="Arial Rounded MT Bold" w:hAnsi="Arial Rounded MT Bold" w:cs="Iskoola Pota"/>
      <w:b/>
      <w:bCs/>
      <w:color w:val="222A35" w:themeColor="text2" w:themeShade="80"/>
      <w:sz w:val="24"/>
    </w:rPr>
  </w:style>
  <w:style w:type="paragraph" w:styleId="PargrafodaLista">
    <w:name w:val="List Paragraph"/>
    <w:basedOn w:val="Normal"/>
    <w:uiPriority w:val="34"/>
    <w:qFormat/>
    <w:rsid w:val="000D66B1"/>
    <w:pPr>
      <w:spacing w:after="0" w:line="240" w:lineRule="auto"/>
      <w:ind w:firstLine="1701"/>
      <w:contextualSpacing/>
    </w:pPr>
  </w:style>
  <w:style w:type="character" w:styleId="Forte">
    <w:name w:val="Strong"/>
    <w:basedOn w:val="Fontepargpadro"/>
    <w:uiPriority w:val="22"/>
    <w:qFormat/>
    <w:rsid w:val="008272FD"/>
    <w:rPr>
      <w:b/>
      <w:bCs/>
    </w:rPr>
  </w:style>
  <w:style w:type="character" w:customStyle="1" w:styleId="Ttulo1Char">
    <w:name w:val="Título 1 Char"/>
    <w:basedOn w:val="Fontepargpadro"/>
    <w:link w:val="Ttulo1"/>
    <w:uiPriority w:val="9"/>
    <w:rsid w:val="00304AFD"/>
    <w:rPr>
      <w:rFonts w:ascii="Arial" w:hAnsi="Arial" w:cs="Iskoola Pota"/>
      <w:b/>
      <w:bCs/>
      <w:sz w:val="24"/>
      <w:u w:val="single" w:color="00B050"/>
    </w:rPr>
  </w:style>
  <w:style w:type="character" w:customStyle="1" w:styleId="Ttulo2Char">
    <w:name w:val="Título 2 Char"/>
    <w:basedOn w:val="Fontepargpadro"/>
    <w:link w:val="Ttulo2"/>
    <w:uiPriority w:val="9"/>
    <w:rsid w:val="008272FD"/>
    <w:rPr>
      <w:rFonts w:ascii="Arial Narrow" w:eastAsia="DejaVu Sans" w:hAnsi="Arial Narrow" w:cstheme="majorBidi"/>
      <w:b/>
      <w:bCs/>
      <w:color w:val="171717" w:themeColor="background2" w:themeShade="1A"/>
      <w:kern w:val="2"/>
      <w:sz w:val="24"/>
      <w:szCs w:val="24"/>
      <w:u w:val="double"/>
    </w:rPr>
  </w:style>
  <w:style w:type="character" w:styleId="Hyperlink">
    <w:name w:val="Hyperlink"/>
    <w:unhideWhenUsed/>
    <w:rsid w:val="008272FD"/>
    <w:rPr>
      <w:color w:val="000080"/>
      <w:u w:val="single"/>
    </w:rPr>
  </w:style>
  <w:style w:type="paragraph" w:styleId="Subttulo">
    <w:name w:val="Subtitle"/>
    <w:basedOn w:val="Normal"/>
    <w:next w:val="Normal"/>
    <w:link w:val="SubttuloChar"/>
    <w:qFormat/>
    <w:rsid w:val="008272FD"/>
    <w:rPr>
      <w:rFonts w:ascii="Arial Narrow" w:hAnsi="Arial Narrow"/>
    </w:rPr>
  </w:style>
  <w:style w:type="character" w:customStyle="1" w:styleId="SubttuloChar">
    <w:name w:val="Subtítulo Char"/>
    <w:basedOn w:val="Fontepargpadro"/>
    <w:link w:val="Subttulo"/>
    <w:rsid w:val="008272FD"/>
    <w:rPr>
      <w:rFonts w:ascii="Arial Narrow" w:eastAsia="DejaVu Sans" w:hAnsi="Arial Narrow" w:cs="Times New Roman"/>
      <w:color w:val="000000" w:themeColor="text1"/>
      <w:kern w:val="2"/>
      <w:sz w:val="24"/>
      <w:szCs w:val="24"/>
    </w:rPr>
  </w:style>
  <w:style w:type="paragraph" w:styleId="Citao">
    <w:name w:val="Quote"/>
    <w:basedOn w:val="Normal"/>
    <w:link w:val="CitaoChar"/>
    <w:uiPriority w:val="29"/>
    <w:qFormat/>
    <w:rsid w:val="00F20AE2"/>
    <w:pPr>
      <w:spacing w:before="200" w:after="0"/>
      <w:ind w:left="1843" w:right="140"/>
    </w:pPr>
    <w:rPr>
      <w:rFonts w:cs="Assistant"/>
      <w:i/>
      <w:iCs/>
      <w:color w:val="404040" w:themeColor="text1" w:themeTint="BF"/>
      <w:sz w:val="20"/>
    </w:rPr>
  </w:style>
  <w:style w:type="character" w:customStyle="1" w:styleId="CitaoChar">
    <w:name w:val="Citação Char"/>
    <w:basedOn w:val="Fontepargpadro"/>
    <w:link w:val="Citao"/>
    <w:uiPriority w:val="29"/>
    <w:rsid w:val="00F20AE2"/>
    <w:rPr>
      <w:rFonts w:ascii="Assistant" w:eastAsia="DejaVu Sans" w:hAnsi="Assistant" w:cs="Assistant"/>
      <w:i/>
      <w:iCs/>
      <w:color w:val="404040" w:themeColor="text1" w:themeTint="BF"/>
      <w:kern w:val="2"/>
      <w:sz w:val="20"/>
      <w:szCs w:val="24"/>
    </w:rPr>
  </w:style>
  <w:style w:type="character" w:styleId="TtulodoLivro">
    <w:name w:val="Book Title"/>
    <w:uiPriority w:val="33"/>
    <w:qFormat/>
    <w:rsid w:val="008272FD"/>
  </w:style>
  <w:style w:type="paragraph" w:customStyle="1" w:styleId="Referncialegislativa">
    <w:name w:val="Referência legislativa"/>
    <w:basedOn w:val="Normal"/>
    <w:link w:val="ReferncialegislativaChar"/>
    <w:qFormat/>
    <w:rsid w:val="008272FD"/>
    <w:pPr>
      <w:spacing w:after="0" w:line="240" w:lineRule="auto"/>
      <w:ind w:left="2268"/>
    </w:pPr>
    <w:rPr>
      <w:color w:val="171717" w:themeColor="background2" w:themeShade="1A"/>
      <w:sz w:val="20"/>
    </w:rPr>
  </w:style>
  <w:style w:type="character" w:customStyle="1" w:styleId="ReferncialegislativaChar">
    <w:name w:val="Referência legislativa Char"/>
    <w:basedOn w:val="Fontepargpadro"/>
    <w:link w:val="Referncialegislativa"/>
    <w:rsid w:val="008272FD"/>
    <w:rPr>
      <w:rFonts w:ascii="Assistant" w:eastAsia="DejaVu Sans" w:hAnsi="Assistant" w:cs="Times New Roman"/>
      <w:color w:val="171717" w:themeColor="background2" w:themeShade="1A"/>
      <w:kern w:val="2"/>
      <w:sz w:val="20"/>
      <w:szCs w:val="24"/>
    </w:rPr>
  </w:style>
  <w:style w:type="paragraph" w:styleId="Numerada">
    <w:name w:val="List Number"/>
    <w:basedOn w:val="Normal"/>
    <w:uiPriority w:val="99"/>
    <w:rsid w:val="008A42D2"/>
    <w:pPr>
      <w:numPr>
        <w:numId w:val="2"/>
      </w:numPr>
      <w:spacing w:after="120" w:line="240" w:lineRule="auto"/>
      <w:contextualSpacing/>
    </w:pPr>
  </w:style>
  <w:style w:type="character" w:styleId="nfaseSutil">
    <w:name w:val="Subtle Emphasis"/>
    <w:basedOn w:val="Fontepargpadro"/>
    <w:uiPriority w:val="19"/>
    <w:qFormat/>
    <w:rsid w:val="00002131"/>
    <w:rPr>
      <w:i/>
      <w:iCs/>
      <w:color w:val="404040" w:themeColor="text1" w:themeTint="BF"/>
    </w:rPr>
  </w:style>
  <w:style w:type="paragraph" w:customStyle="1" w:styleId="Jurisprudncia">
    <w:name w:val="Jurisprudência"/>
    <w:basedOn w:val="SemEspaamento"/>
    <w:link w:val="JurisprudnciaChar"/>
    <w:qFormat/>
    <w:rsid w:val="00002131"/>
    <w:pPr>
      <w:ind w:left="2410"/>
    </w:pPr>
    <w:rPr>
      <w:rFonts w:eastAsiaTheme="minorHAnsi" w:cstheme="minorBidi"/>
      <w:bCs/>
      <w:color w:val="auto"/>
      <w:kern w:val="0"/>
      <w:sz w:val="20"/>
      <w:szCs w:val="22"/>
    </w:rPr>
  </w:style>
  <w:style w:type="character" w:customStyle="1" w:styleId="JurisprudnciaChar">
    <w:name w:val="Jurisprudência Char"/>
    <w:basedOn w:val="Fontepargpadro"/>
    <w:link w:val="Jurisprudncia"/>
    <w:rsid w:val="00002131"/>
    <w:rPr>
      <w:rFonts w:ascii="Avenir Next LT Pro" w:hAnsi="Avenir Next LT Pro"/>
      <w:bCs/>
      <w:sz w:val="20"/>
    </w:rPr>
  </w:style>
  <w:style w:type="character" w:customStyle="1" w:styleId="qowt-font5-calibri">
    <w:name w:val="qowt-font5-calibri"/>
    <w:basedOn w:val="Fontepargpadro"/>
    <w:rsid w:val="00002131"/>
  </w:style>
  <w:style w:type="paragraph" w:customStyle="1" w:styleId="x-scope">
    <w:name w:val="x-scope"/>
    <w:basedOn w:val="Normal"/>
    <w:rsid w:val="00002131"/>
    <w:pPr>
      <w:spacing w:before="100" w:beforeAutospacing="1" w:after="100" w:afterAutospacing="1" w:line="240" w:lineRule="auto"/>
      <w:jc w:val="left"/>
    </w:pPr>
    <w:rPr>
      <w:rFonts w:ascii="Times New Roman" w:eastAsia="Times New Roman" w:hAnsi="Times New Roman"/>
      <w:color w:val="auto"/>
      <w:kern w:val="0"/>
      <w:lang w:eastAsia="pt-BR"/>
    </w:rPr>
  </w:style>
  <w:style w:type="character" w:customStyle="1" w:styleId="qowt-font2-timesnewroman">
    <w:name w:val="qowt-font2-timesnewroman"/>
    <w:basedOn w:val="Fontepargpadro"/>
    <w:rsid w:val="00002131"/>
  </w:style>
  <w:style w:type="paragraph" w:styleId="SemEspaamento">
    <w:name w:val="No Spacing"/>
    <w:uiPriority w:val="1"/>
    <w:qFormat/>
    <w:rsid w:val="00002131"/>
    <w:pPr>
      <w:spacing w:after="0" w:line="240" w:lineRule="auto"/>
      <w:jc w:val="both"/>
    </w:pPr>
    <w:rPr>
      <w:rFonts w:ascii="Avenir Next LT Pro" w:eastAsia="DejaVu Sans" w:hAnsi="Avenir Next LT Pro" w:cs="Times New Roman"/>
      <w:color w:val="000000" w:themeColor="text1"/>
      <w:kern w:val="2"/>
      <w:sz w:val="24"/>
      <w:szCs w:val="24"/>
    </w:rPr>
  </w:style>
  <w:style w:type="character" w:styleId="MenoPendente">
    <w:name w:val="Unresolved Mention"/>
    <w:basedOn w:val="Fontepargpadro"/>
    <w:uiPriority w:val="99"/>
    <w:semiHidden/>
    <w:unhideWhenUsed/>
    <w:rsid w:val="003B478D"/>
    <w:rPr>
      <w:color w:val="605E5C"/>
      <w:shd w:val="clear" w:color="auto" w:fill="E1DFDD"/>
    </w:rPr>
  </w:style>
  <w:style w:type="character" w:customStyle="1" w:styleId="qowt-font11-centurygothic">
    <w:name w:val="qowt-font11-centurygothic"/>
    <w:basedOn w:val="Fontepargpadro"/>
    <w:rsid w:val="009D73CA"/>
  </w:style>
  <w:style w:type="paragraph" w:styleId="NormalWeb">
    <w:name w:val="Normal (Web)"/>
    <w:basedOn w:val="Normal"/>
    <w:uiPriority w:val="99"/>
    <w:semiHidden/>
    <w:unhideWhenUsed/>
    <w:rsid w:val="00517036"/>
    <w:pPr>
      <w:spacing w:before="100" w:beforeAutospacing="1" w:after="100" w:afterAutospacing="1" w:line="240" w:lineRule="auto"/>
      <w:jc w:val="left"/>
    </w:pPr>
    <w:rPr>
      <w:rFonts w:ascii="Times New Roman" w:eastAsia="Times New Roman" w:hAnsi="Times New Roman"/>
      <w:color w:val="auto"/>
      <w:kern w:val="0"/>
      <w:lang w:eastAsia="pt-BR"/>
    </w:rPr>
  </w:style>
  <w:style w:type="character" w:customStyle="1" w:styleId="Ttulo3Char">
    <w:name w:val="Título 3 Char"/>
    <w:basedOn w:val="Fontepargpadro"/>
    <w:link w:val="Ttulo3"/>
    <w:uiPriority w:val="9"/>
    <w:semiHidden/>
    <w:rsid w:val="00784009"/>
    <w:rPr>
      <w:rFonts w:asciiTheme="majorHAnsi" w:eastAsiaTheme="majorEastAsia" w:hAnsiTheme="majorHAnsi" w:cstheme="majorBidi"/>
      <w:color w:val="1F3763" w:themeColor="accent1" w:themeShade="7F"/>
      <w:kern w:val="2"/>
      <w:sz w:val="24"/>
      <w:szCs w:val="24"/>
    </w:rPr>
  </w:style>
  <w:style w:type="character" w:customStyle="1" w:styleId="Ttulo4Char">
    <w:name w:val="Título 4 Char"/>
    <w:basedOn w:val="Fontepargpadro"/>
    <w:link w:val="Ttulo4"/>
    <w:uiPriority w:val="9"/>
    <w:semiHidden/>
    <w:rsid w:val="00784009"/>
    <w:rPr>
      <w:rFonts w:asciiTheme="majorHAnsi" w:eastAsiaTheme="majorEastAsia" w:hAnsiTheme="majorHAnsi" w:cstheme="majorBidi"/>
      <w:i/>
      <w:iCs/>
      <w:color w:val="2F5496" w:themeColor="accent1" w:themeShade="BF"/>
      <w:kern w:val="2"/>
      <w:sz w:val="24"/>
      <w:szCs w:val="24"/>
    </w:rPr>
  </w:style>
  <w:style w:type="character" w:customStyle="1" w:styleId="Ttulo5Char">
    <w:name w:val="Título 5 Char"/>
    <w:basedOn w:val="Fontepargpadro"/>
    <w:link w:val="Ttulo5"/>
    <w:uiPriority w:val="9"/>
    <w:semiHidden/>
    <w:rsid w:val="00784009"/>
    <w:rPr>
      <w:rFonts w:asciiTheme="majorHAnsi" w:eastAsiaTheme="majorEastAsia" w:hAnsiTheme="majorHAnsi" w:cstheme="majorBidi"/>
      <w:color w:val="2F5496" w:themeColor="accent1" w:themeShade="BF"/>
      <w:kern w:val="2"/>
      <w:sz w:val="24"/>
      <w:szCs w:val="24"/>
    </w:rPr>
  </w:style>
  <w:style w:type="character" w:customStyle="1" w:styleId="Ttulo6Char">
    <w:name w:val="Título 6 Char"/>
    <w:basedOn w:val="Fontepargpadro"/>
    <w:link w:val="Ttulo6"/>
    <w:uiPriority w:val="9"/>
    <w:semiHidden/>
    <w:rsid w:val="00784009"/>
    <w:rPr>
      <w:rFonts w:asciiTheme="majorHAnsi" w:eastAsiaTheme="majorEastAsia" w:hAnsiTheme="majorHAnsi" w:cstheme="majorBidi"/>
      <w:color w:val="1F3763" w:themeColor="accent1" w:themeShade="7F"/>
      <w:kern w:val="2"/>
      <w:sz w:val="24"/>
      <w:szCs w:val="24"/>
    </w:rPr>
  </w:style>
  <w:style w:type="character" w:customStyle="1" w:styleId="Ttulo7Char">
    <w:name w:val="Título 7 Char"/>
    <w:basedOn w:val="Fontepargpadro"/>
    <w:link w:val="Ttulo7"/>
    <w:uiPriority w:val="9"/>
    <w:semiHidden/>
    <w:rsid w:val="00784009"/>
    <w:rPr>
      <w:rFonts w:asciiTheme="majorHAnsi" w:eastAsiaTheme="majorEastAsia" w:hAnsiTheme="majorHAnsi" w:cstheme="majorBidi"/>
      <w:i/>
      <w:iCs/>
      <w:color w:val="1F3763" w:themeColor="accent1" w:themeShade="7F"/>
      <w:kern w:val="2"/>
      <w:sz w:val="24"/>
      <w:szCs w:val="24"/>
    </w:rPr>
  </w:style>
  <w:style w:type="character" w:customStyle="1" w:styleId="Ttulo8Char">
    <w:name w:val="Título 8 Char"/>
    <w:basedOn w:val="Fontepargpadro"/>
    <w:link w:val="Ttulo8"/>
    <w:uiPriority w:val="9"/>
    <w:semiHidden/>
    <w:rsid w:val="00784009"/>
    <w:rPr>
      <w:rFonts w:asciiTheme="majorHAnsi" w:eastAsiaTheme="majorEastAsia" w:hAnsiTheme="majorHAnsi" w:cstheme="majorBidi"/>
      <w:color w:val="272727" w:themeColor="text1" w:themeTint="D8"/>
      <w:kern w:val="2"/>
      <w:sz w:val="21"/>
      <w:szCs w:val="21"/>
    </w:rPr>
  </w:style>
  <w:style w:type="character" w:customStyle="1" w:styleId="Ttulo9Char">
    <w:name w:val="Título 9 Char"/>
    <w:basedOn w:val="Fontepargpadro"/>
    <w:link w:val="Ttulo9"/>
    <w:uiPriority w:val="9"/>
    <w:semiHidden/>
    <w:rsid w:val="00784009"/>
    <w:rPr>
      <w:rFonts w:asciiTheme="majorHAnsi" w:eastAsiaTheme="majorEastAsia" w:hAnsiTheme="majorHAnsi" w:cstheme="majorBidi"/>
      <w:i/>
      <w:iCs/>
      <w:color w:val="272727" w:themeColor="text1" w:themeTint="D8"/>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09826">
      <w:bodyDiv w:val="1"/>
      <w:marLeft w:val="0"/>
      <w:marRight w:val="0"/>
      <w:marTop w:val="0"/>
      <w:marBottom w:val="0"/>
      <w:divBdr>
        <w:top w:val="none" w:sz="0" w:space="0" w:color="auto"/>
        <w:left w:val="none" w:sz="0" w:space="0" w:color="auto"/>
        <w:bottom w:val="none" w:sz="0" w:space="0" w:color="auto"/>
        <w:right w:val="none" w:sz="0" w:space="0" w:color="auto"/>
      </w:divBdr>
    </w:div>
    <w:div w:id="1775663808">
      <w:bodyDiv w:val="1"/>
      <w:marLeft w:val="0"/>
      <w:marRight w:val="0"/>
      <w:marTop w:val="0"/>
      <w:marBottom w:val="0"/>
      <w:divBdr>
        <w:top w:val="none" w:sz="0" w:space="0" w:color="auto"/>
        <w:left w:val="none" w:sz="0" w:space="0" w:color="auto"/>
        <w:bottom w:val="none" w:sz="0" w:space="0" w:color="auto"/>
        <w:right w:val="none" w:sz="0" w:space="0" w:color="auto"/>
      </w:divBdr>
      <w:divsChild>
        <w:div w:id="1385838141">
          <w:marLeft w:val="0"/>
          <w:marRight w:val="0"/>
          <w:marTop w:val="0"/>
          <w:marBottom w:val="0"/>
          <w:divBdr>
            <w:top w:val="none" w:sz="0" w:space="0" w:color="auto"/>
            <w:left w:val="none" w:sz="0" w:space="0" w:color="auto"/>
            <w:bottom w:val="none" w:sz="0" w:space="0" w:color="auto"/>
            <w:right w:val="none" w:sz="0" w:space="0" w:color="auto"/>
          </w:divBdr>
        </w:div>
        <w:div w:id="149749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jurisprudencia/busca?q=emenda+parlamentar+em+projeto+de+lei+de+iniciativa+reserv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nh\OneDrive%20-%20JOS&#201;%20LUIZ%20CORREA%20DA%20SILVA%20SOCIEDADE%20INDIVIDUAL%20DE%20ADVOCACIA\Documentos\Modelos%20Personalizados%20do%20Office\CamaraSeteLagoas_Timbra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CamaraSeteLagoas_Timbrado</Template>
  <TotalTime>110</TotalTime>
  <Pages>6</Pages>
  <Words>1756</Words>
  <Characters>9486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 Lima de Carvalho</dc:creator>
  <cp:keywords/>
  <dc:description/>
  <cp:lastModifiedBy>José Maria Lima de Carvalho</cp:lastModifiedBy>
  <cp:revision>114</cp:revision>
  <cp:lastPrinted>2023-05-25T18:29:00Z</cp:lastPrinted>
  <dcterms:created xsi:type="dcterms:W3CDTF">2023-06-26T09:05:00Z</dcterms:created>
  <dcterms:modified xsi:type="dcterms:W3CDTF">2023-06-26T11:12:00Z</dcterms:modified>
</cp:coreProperties>
</file>