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37C62" w14:textId="4A0F175B" w:rsidR="003E4D4C" w:rsidRPr="00D05BAA" w:rsidRDefault="003E4D4C" w:rsidP="003E4D4C">
      <w:pPr>
        <w:pStyle w:val="Corpodetexto3"/>
        <w:ind w:left="4248" w:firstLine="708"/>
        <w:rPr>
          <w:rFonts w:ascii="Times New Roman" w:hAnsi="Times New Roman"/>
          <w:sz w:val="24"/>
          <w:szCs w:val="24"/>
        </w:rPr>
      </w:pPr>
      <w:r>
        <w:rPr>
          <w:rFonts w:ascii="Times New Roman" w:hAnsi="Times New Roman"/>
          <w:sz w:val="24"/>
          <w:szCs w:val="24"/>
        </w:rPr>
        <w:t xml:space="preserve">       </w:t>
      </w:r>
      <w:r w:rsidRPr="00D05BAA">
        <w:rPr>
          <w:rFonts w:ascii="Times New Roman" w:hAnsi="Times New Roman"/>
          <w:sz w:val="24"/>
          <w:szCs w:val="24"/>
        </w:rPr>
        <w:t xml:space="preserve">Sete Lagoas, </w:t>
      </w:r>
      <w:r w:rsidR="00C47926">
        <w:rPr>
          <w:rFonts w:ascii="Times New Roman" w:hAnsi="Times New Roman"/>
          <w:sz w:val="24"/>
          <w:szCs w:val="24"/>
        </w:rPr>
        <w:t>19</w:t>
      </w:r>
      <w:r>
        <w:rPr>
          <w:rFonts w:ascii="Times New Roman" w:hAnsi="Times New Roman"/>
          <w:sz w:val="24"/>
          <w:szCs w:val="24"/>
        </w:rPr>
        <w:t xml:space="preserve"> de abril de </w:t>
      </w:r>
      <w:r w:rsidRPr="00D05BAA">
        <w:rPr>
          <w:rFonts w:ascii="Times New Roman" w:hAnsi="Times New Roman"/>
          <w:sz w:val="24"/>
          <w:szCs w:val="24"/>
        </w:rPr>
        <w:t>2023.</w:t>
      </w:r>
    </w:p>
    <w:p w14:paraId="52E786C1" w14:textId="77777777" w:rsidR="003E4D4C" w:rsidRPr="00D05BAA" w:rsidRDefault="003E4D4C" w:rsidP="003E4D4C">
      <w:pPr>
        <w:jc w:val="both"/>
        <w:rPr>
          <w:rFonts w:ascii="Times New Roman" w:hAnsi="Times New Roman"/>
          <w:b/>
          <w:bCs/>
        </w:rPr>
      </w:pPr>
    </w:p>
    <w:p w14:paraId="17297B13" w14:textId="77777777" w:rsidR="003E4D4C" w:rsidRPr="00D05BAA" w:rsidRDefault="003E4D4C" w:rsidP="003E4D4C">
      <w:pPr>
        <w:jc w:val="both"/>
        <w:rPr>
          <w:rFonts w:ascii="Times New Roman" w:hAnsi="Times New Roman"/>
          <w:bCs/>
        </w:rPr>
      </w:pPr>
      <w:r w:rsidRPr="00D05BAA">
        <w:rPr>
          <w:rFonts w:ascii="Times New Roman" w:hAnsi="Times New Roman"/>
          <w:b/>
          <w:bCs/>
        </w:rPr>
        <w:t xml:space="preserve">Parecer: </w:t>
      </w:r>
      <w:r w:rsidRPr="00D05BAA">
        <w:rPr>
          <w:rFonts w:ascii="Times New Roman" w:hAnsi="Times New Roman"/>
          <w:bCs/>
        </w:rPr>
        <w:t>PGL</w:t>
      </w:r>
    </w:p>
    <w:p w14:paraId="2D633D07" w14:textId="4D145519" w:rsidR="003E4D4C" w:rsidRPr="00D05BAA" w:rsidRDefault="003E4D4C" w:rsidP="003E4D4C">
      <w:pPr>
        <w:jc w:val="both"/>
        <w:rPr>
          <w:rFonts w:ascii="Times New Roman" w:hAnsi="Times New Roman"/>
        </w:rPr>
      </w:pPr>
      <w:r w:rsidRPr="00D05BAA">
        <w:rPr>
          <w:rFonts w:ascii="Times New Roman" w:hAnsi="Times New Roman"/>
          <w:b/>
          <w:bCs/>
          <w:color w:val="000000"/>
        </w:rPr>
        <w:t xml:space="preserve">Matéria: </w:t>
      </w:r>
      <w:bookmarkStart w:id="0" w:name="_GoBack"/>
      <w:r w:rsidRPr="00D05BAA">
        <w:rPr>
          <w:rFonts w:ascii="Times New Roman" w:hAnsi="Times New Roman"/>
        </w:rPr>
        <w:t xml:space="preserve">Anteprojeto de Lei nº </w:t>
      </w:r>
      <w:r w:rsidR="00F44E52">
        <w:rPr>
          <w:rFonts w:ascii="Times New Roman" w:hAnsi="Times New Roman"/>
        </w:rPr>
        <w:t>138</w:t>
      </w:r>
      <w:r w:rsidR="00CE02D1">
        <w:rPr>
          <w:rFonts w:ascii="Times New Roman" w:hAnsi="Times New Roman"/>
        </w:rPr>
        <w:t>-</w:t>
      </w:r>
      <w:r w:rsidRPr="00D05BAA">
        <w:rPr>
          <w:rFonts w:ascii="Times New Roman" w:hAnsi="Times New Roman"/>
        </w:rPr>
        <w:t>202</w:t>
      </w:r>
      <w:r w:rsidR="00255EC0">
        <w:rPr>
          <w:rFonts w:ascii="Times New Roman" w:hAnsi="Times New Roman"/>
        </w:rPr>
        <w:t>3</w:t>
      </w:r>
      <w:bookmarkEnd w:id="0"/>
    </w:p>
    <w:p w14:paraId="6800E2A0" w14:textId="51BD21F3" w:rsidR="003E4D4C" w:rsidRDefault="003E4D4C" w:rsidP="0012650D">
      <w:pPr>
        <w:pBdr>
          <w:bottom w:val="single" w:sz="12" w:space="1" w:color="auto"/>
        </w:pBdr>
        <w:jc w:val="both"/>
        <w:rPr>
          <w:rFonts w:ascii="Times New Roman" w:hAnsi="Times New Roman"/>
        </w:rPr>
      </w:pPr>
      <w:r w:rsidRPr="00D05BAA">
        <w:rPr>
          <w:rFonts w:ascii="Times New Roman" w:hAnsi="Times New Roman"/>
          <w:b/>
          <w:bCs/>
          <w:color w:val="000000"/>
        </w:rPr>
        <w:t>Autoria:</w:t>
      </w:r>
      <w:r w:rsidRPr="00D05BAA">
        <w:rPr>
          <w:rFonts w:ascii="Times New Roman" w:hAnsi="Times New Roman"/>
          <w:bCs/>
          <w:color w:val="000000"/>
        </w:rPr>
        <w:t xml:space="preserve"> </w:t>
      </w:r>
      <w:r w:rsidR="00F44E52">
        <w:rPr>
          <w:rFonts w:ascii="Times New Roman" w:hAnsi="Times New Roman"/>
          <w:bCs/>
          <w:color w:val="000000"/>
        </w:rPr>
        <w:t>Gilson Liboreiro da Silva</w:t>
      </w:r>
      <w:r w:rsidRPr="00D05BAA">
        <w:rPr>
          <w:rFonts w:ascii="Times New Roman" w:hAnsi="Times New Roman"/>
        </w:rPr>
        <w:t xml:space="preserve">           </w:t>
      </w:r>
    </w:p>
    <w:p w14:paraId="050310F6" w14:textId="1F35D35A" w:rsidR="003E4D4C" w:rsidRPr="00D05BAA" w:rsidRDefault="003E4D4C" w:rsidP="003E4D4C">
      <w:pPr>
        <w:ind w:firstLine="709"/>
        <w:jc w:val="both"/>
        <w:rPr>
          <w:rFonts w:ascii="Times New Roman" w:hAnsi="Times New Roman"/>
        </w:rPr>
      </w:pPr>
      <w:r w:rsidRPr="00D05BAA">
        <w:rPr>
          <w:rFonts w:ascii="Times New Roman" w:hAnsi="Times New Roman"/>
        </w:rPr>
        <w:t>Vem para parecer dessa Procuradoria a proposição acima referenciada, cuja autoria é de membro dessa edilidade, tendo como objetivo sugerir ao Chefe do Poder Ex</w:t>
      </w:r>
      <w:r w:rsidR="009A7F02">
        <w:rPr>
          <w:rFonts w:ascii="Times New Roman" w:hAnsi="Times New Roman"/>
        </w:rPr>
        <w:t>ecutivo a edição de matéria nela</w:t>
      </w:r>
      <w:r w:rsidRPr="00D05BAA">
        <w:rPr>
          <w:rFonts w:ascii="Times New Roman" w:hAnsi="Times New Roman"/>
        </w:rPr>
        <w:t xml:space="preserve"> contida.</w:t>
      </w:r>
    </w:p>
    <w:p w14:paraId="61AE5201" w14:textId="77777777" w:rsidR="003E4D4C" w:rsidRPr="00D05BAA" w:rsidRDefault="003E4D4C" w:rsidP="003E4D4C">
      <w:pPr>
        <w:jc w:val="both"/>
        <w:rPr>
          <w:rFonts w:ascii="Times New Roman" w:hAnsi="Times New Roman"/>
        </w:rPr>
      </w:pPr>
    </w:p>
    <w:p w14:paraId="778CE9BE" w14:textId="77777777" w:rsidR="003E4D4C" w:rsidRPr="00D05BAA" w:rsidRDefault="003E4D4C" w:rsidP="003E4D4C">
      <w:pPr>
        <w:ind w:firstLine="709"/>
        <w:jc w:val="both"/>
        <w:rPr>
          <w:rFonts w:ascii="Times New Roman" w:hAnsi="Times New Roman"/>
        </w:rPr>
      </w:pPr>
      <w:r w:rsidRPr="00D05BAA">
        <w:rPr>
          <w:rFonts w:ascii="Times New Roman" w:hAnsi="Times New Roman"/>
        </w:rPr>
        <w:t xml:space="preserve">Na estrutura federativa brasileira, os Estados e os Municípios não dispõem de autonomia ilimitada para dispor sobre sua própria organização, inexistindo liberdade absoluta ou plenitude legislativa nessa matéria, prerrogativa só conferida ao poder constituinte originário.  </w:t>
      </w:r>
    </w:p>
    <w:p w14:paraId="73F0281D" w14:textId="77777777" w:rsidR="003E4D4C" w:rsidRPr="00D05BAA" w:rsidRDefault="003E4D4C" w:rsidP="003E4D4C">
      <w:pPr>
        <w:ind w:firstLine="709"/>
        <w:jc w:val="both"/>
        <w:rPr>
          <w:rFonts w:ascii="Times New Roman" w:hAnsi="Times New Roman"/>
        </w:rPr>
      </w:pPr>
    </w:p>
    <w:p w14:paraId="5F3FD7BF" w14:textId="77777777" w:rsidR="003E4D4C" w:rsidRPr="00D05BAA" w:rsidRDefault="003E4D4C" w:rsidP="003E4D4C">
      <w:pPr>
        <w:ind w:firstLine="709"/>
        <w:jc w:val="both"/>
        <w:rPr>
          <w:rFonts w:ascii="Times New Roman" w:hAnsi="Times New Roman"/>
        </w:rPr>
      </w:pPr>
      <w:r w:rsidRPr="00D05BAA">
        <w:rPr>
          <w:rFonts w:ascii="Times New Roman" w:hAnsi="Times New Roman"/>
        </w:rPr>
        <w:t xml:space="preserve">Como consectário, por simetria, impõe-se a observância, pelos entes federados inferiores, dos princípios e das regras gerais de organização adotados pela União. </w:t>
      </w:r>
    </w:p>
    <w:p w14:paraId="2F4493ED" w14:textId="77777777" w:rsidR="003E4D4C" w:rsidRPr="00D05BAA" w:rsidRDefault="003E4D4C" w:rsidP="003E4D4C">
      <w:pPr>
        <w:pStyle w:val="Corpodetexto"/>
        <w:spacing w:after="0"/>
        <w:ind w:firstLine="708"/>
        <w:jc w:val="both"/>
        <w:rPr>
          <w:rFonts w:ascii="Times New Roman" w:hAnsi="Times New Roman"/>
        </w:rPr>
      </w:pPr>
    </w:p>
    <w:p w14:paraId="74EBC742" w14:textId="77777777" w:rsidR="003E4D4C" w:rsidRPr="00D05BAA" w:rsidRDefault="003E4D4C" w:rsidP="003E4D4C">
      <w:pPr>
        <w:pStyle w:val="Corpodetexto"/>
        <w:spacing w:after="0"/>
        <w:ind w:firstLine="708"/>
        <w:jc w:val="both"/>
        <w:rPr>
          <w:rFonts w:ascii="Times New Roman" w:hAnsi="Times New Roman"/>
        </w:rPr>
      </w:pPr>
      <w:r w:rsidRPr="00D05BAA">
        <w:rPr>
          <w:rFonts w:ascii="Times New Roman" w:hAnsi="Times New Roman"/>
        </w:rPr>
        <w:t>Sobre iniciativa privativa do prefeito a Lei Orgânica do Município de Sete Lagoas dispõe:</w:t>
      </w:r>
    </w:p>
    <w:p w14:paraId="144818DA" w14:textId="77777777" w:rsidR="003E4D4C" w:rsidRPr="00D05BAA" w:rsidRDefault="003E4D4C" w:rsidP="003E4D4C">
      <w:pPr>
        <w:pStyle w:val="Corpodetexto"/>
        <w:spacing w:after="0"/>
        <w:ind w:firstLine="1418"/>
        <w:jc w:val="both"/>
        <w:rPr>
          <w:rFonts w:ascii="Times New Roman" w:hAnsi="Times New Roman"/>
        </w:rPr>
      </w:pPr>
    </w:p>
    <w:p w14:paraId="2CEE3000" w14:textId="77777777" w:rsidR="003E4D4C" w:rsidRPr="00D05BAA" w:rsidRDefault="003E4D4C" w:rsidP="003E4D4C">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“Art. 76. São de iniciativa privativa do Prefeito as leis que disponham sobre:</w:t>
      </w:r>
    </w:p>
    <w:p w14:paraId="48B42A72" w14:textId="77777777" w:rsidR="003E4D4C" w:rsidRPr="00D05BAA" w:rsidRDefault="003E4D4C" w:rsidP="003E4D4C">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I - criação, transformação, declaração de desnecessidade e extinção de cargos ou funções públicas da Administração direta, autárquica e fundacional, fixação e aumento da respectiva remuneração, observados os parâmetros da Lei dediretrizes orçamentárias; (Redação dada pela Emenda à Lei Orgânica nº 14)</w:t>
      </w:r>
    </w:p>
    <w:p w14:paraId="42CD24F7" w14:textId="77777777" w:rsidR="003E4D4C" w:rsidRPr="00D05BAA" w:rsidRDefault="003E4D4C" w:rsidP="003E4D4C">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II - a organização administrativa, matéria tributária e orçamentária e serviços públicos;</w:t>
      </w:r>
    </w:p>
    <w:p w14:paraId="530FF17E" w14:textId="77777777" w:rsidR="003E4D4C" w:rsidRPr="00D05BAA" w:rsidRDefault="003E4D4C" w:rsidP="003E4D4C">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III - a organização, fixação e modificação dos efetivos da Guarda Municipal;</w:t>
      </w:r>
    </w:p>
    <w:p w14:paraId="25B05FD8" w14:textId="77777777" w:rsidR="003E4D4C" w:rsidRPr="00D05BAA" w:rsidRDefault="003E4D4C" w:rsidP="003E4D4C">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IV - a criação, estruturação e atribuições dos órgãos da administração pública municipal;</w:t>
      </w:r>
    </w:p>
    <w:p w14:paraId="7A59989D" w14:textId="77777777" w:rsidR="003E4D4C" w:rsidRPr="00D05BAA" w:rsidRDefault="003E4D4C" w:rsidP="003E4D4C">
      <w:pPr>
        <w:widowControl/>
        <w:suppressAutoHyphens w:val="0"/>
        <w:autoSpaceDE w:val="0"/>
        <w:autoSpaceDN w:val="0"/>
        <w:adjustRightInd w:val="0"/>
        <w:ind w:left="2832"/>
        <w:jc w:val="both"/>
        <w:rPr>
          <w:rFonts w:ascii="Times New Roman" w:eastAsia="Calibri" w:hAnsi="Times New Roman"/>
          <w:i/>
          <w:kern w:val="0"/>
          <w:sz w:val="20"/>
          <w:szCs w:val="20"/>
        </w:rPr>
      </w:pPr>
      <w:r w:rsidRPr="00D05BAA">
        <w:rPr>
          <w:rFonts w:ascii="Times New Roman" w:eastAsia="Calibri" w:hAnsi="Times New Roman"/>
          <w:i/>
          <w:kern w:val="0"/>
          <w:sz w:val="20"/>
          <w:szCs w:val="20"/>
        </w:rPr>
        <w:t>V - regime jurídico dos servidores públicos dos órgãos da administração direta, autárquica e fundacional. (Redação dada pela Emenda à Lei Orgânica nº 24)”</w:t>
      </w:r>
    </w:p>
    <w:p w14:paraId="5A40B33F" w14:textId="77777777" w:rsidR="003E4D4C" w:rsidRPr="00D05BAA" w:rsidRDefault="003E4D4C" w:rsidP="003E4D4C">
      <w:pPr>
        <w:jc w:val="both"/>
        <w:rPr>
          <w:rFonts w:ascii="Times New Roman" w:hAnsi="Times New Roman"/>
          <w:i/>
        </w:rPr>
      </w:pPr>
    </w:p>
    <w:p w14:paraId="7F296D98" w14:textId="77777777" w:rsidR="003E4D4C" w:rsidRPr="00D05BAA" w:rsidRDefault="003E4D4C" w:rsidP="003E4D4C">
      <w:pPr>
        <w:ind w:firstLine="708"/>
        <w:jc w:val="both"/>
        <w:rPr>
          <w:rFonts w:ascii="Times New Roman" w:hAnsi="Times New Roman"/>
        </w:rPr>
      </w:pPr>
      <w:r w:rsidRPr="00D05BAA">
        <w:rPr>
          <w:rFonts w:ascii="Times New Roman" w:hAnsi="Times New Roman"/>
        </w:rPr>
        <w:t>Em decorrência do princípio da simetria das formas, informador do Direito Constitucional Brasileiro, impõe-se ao Poder Legislativo, em todos os níveis federativos, respeitar as balizas a sua iniciativa legiferante estabelecidas na Constituição da República, Constituição do Estado e na Lei Orgânica Municipal.</w:t>
      </w:r>
    </w:p>
    <w:p w14:paraId="735E6E21" w14:textId="77777777" w:rsidR="003E4D4C" w:rsidRPr="00D05BAA" w:rsidRDefault="003E4D4C" w:rsidP="003E4D4C">
      <w:pPr>
        <w:ind w:firstLine="708"/>
        <w:jc w:val="both"/>
        <w:rPr>
          <w:rFonts w:ascii="Times New Roman" w:hAnsi="Times New Roman"/>
        </w:rPr>
      </w:pPr>
    </w:p>
    <w:p w14:paraId="08B3E965" w14:textId="77777777" w:rsidR="003E4D4C" w:rsidRPr="00D05BAA" w:rsidRDefault="003E4D4C" w:rsidP="003E4D4C">
      <w:pPr>
        <w:ind w:firstLine="708"/>
        <w:jc w:val="both"/>
        <w:rPr>
          <w:rFonts w:ascii="Times New Roman" w:hAnsi="Times New Roman"/>
        </w:rPr>
      </w:pPr>
      <w:r w:rsidRPr="00D05BAA">
        <w:rPr>
          <w:rFonts w:ascii="Times New Roman" w:hAnsi="Times New Roman"/>
        </w:rPr>
        <w:t>Nessa linha, sucede que a</w:t>
      </w:r>
      <w:r w:rsidRPr="00D05BAA">
        <w:rPr>
          <w:rFonts w:ascii="Times New Roman" w:eastAsia="Calibri" w:hAnsi="Times New Roman"/>
          <w:kern w:val="0"/>
        </w:rPr>
        <w:t xml:space="preserve"> criação, estruturação e atribuições dos órgãos da administração pública municipal </w:t>
      </w:r>
      <w:r w:rsidRPr="00D05BAA">
        <w:rPr>
          <w:rFonts w:ascii="Times New Roman" w:hAnsi="Times New Roman"/>
        </w:rPr>
        <w:t xml:space="preserve">é primazia do Chefe do Poder Executivo pela aplicação conjugada das regras introduzidas pelos arts. 61, § 1º, II, “e”, e 84, II e III, da Carta Federal. Isso porque essa prerrogativa deságua na criação e atribuição de tarefas adicionais para os órgãos que compõem a estrutura da Prefeitura, além de gerar novas despesas para o Orçamento municipal, o que é defeso ao Poder Legislativo, a bem da preservação do princípio basilar da independência e harmonia entre os Poderes.    </w:t>
      </w:r>
    </w:p>
    <w:p w14:paraId="790D6F7A" w14:textId="77777777" w:rsidR="003E4D4C" w:rsidRPr="00D05BAA" w:rsidRDefault="003E4D4C" w:rsidP="003E4D4C">
      <w:pPr>
        <w:ind w:firstLine="708"/>
        <w:jc w:val="both"/>
        <w:rPr>
          <w:rFonts w:ascii="Times New Roman" w:hAnsi="Times New Roman"/>
        </w:rPr>
      </w:pPr>
    </w:p>
    <w:p w14:paraId="137A8679" w14:textId="77777777" w:rsidR="003E4D4C" w:rsidRPr="00D05BAA" w:rsidRDefault="003E4D4C" w:rsidP="003E4D4C">
      <w:pPr>
        <w:ind w:firstLine="708"/>
        <w:jc w:val="both"/>
        <w:rPr>
          <w:rFonts w:ascii="Times New Roman" w:hAnsi="Times New Roman"/>
        </w:rPr>
      </w:pPr>
      <w:r w:rsidRPr="00D05BAA">
        <w:rPr>
          <w:rFonts w:ascii="Times New Roman" w:hAnsi="Times New Roman"/>
        </w:rPr>
        <w:t xml:space="preserve">Posto isto, constatamos que a presente proposição foi encaminhada de forma </w:t>
      </w:r>
      <w:r w:rsidRPr="00D05BAA">
        <w:rPr>
          <w:rFonts w:ascii="Times New Roman" w:hAnsi="Times New Roman"/>
        </w:rPr>
        <w:lastRenderedPageBreak/>
        <w:t xml:space="preserve">adequada atendendo perfeitamente os ditames constitucionais e infraconstitucionais no que tange à matéria então versada, </w:t>
      </w:r>
      <w:r w:rsidRPr="00D05BAA">
        <w:rPr>
          <w:rFonts w:ascii="Times New Roman" w:eastAsia="Times New Roman" w:hAnsi="Times New Roman"/>
        </w:rPr>
        <w:t>tendo sido observada a reserva de iniciativa privativa deste, conforme dispõe a Lei Orgânica Municipal e os preceitos constitucionais pertinentes.</w:t>
      </w:r>
    </w:p>
    <w:p w14:paraId="5E8579D7" w14:textId="77777777" w:rsidR="003E4D4C" w:rsidRPr="00D05BAA" w:rsidRDefault="003E4D4C" w:rsidP="003E4D4C">
      <w:pPr>
        <w:ind w:firstLine="708"/>
        <w:jc w:val="both"/>
        <w:rPr>
          <w:rFonts w:ascii="Times New Roman" w:eastAsia="Times New Roman" w:hAnsi="Times New Roman"/>
        </w:rPr>
      </w:pPr>
    </w:p>
    <w:p w14:paraId="41A01B8D" w14:textId="77777777" w:rsidR="003E4D4C" w:rsidRPr="00D05BAA" w:rsidRDefault="003E4D4C" w:rsidP="003E4D4C">
      <w:pPr>
        <w:ind w:firstLine="708"/>
        <w:jc w:val="both"/>
        <w:rPr>
          <w:rFonts w:ascii="Times New Roman" w:eastAsia="Times New Roman" w:hAnsi="Times New Roman"/>
        </w:rPr>
      </w:pPr>
      <w:r w:rsidRPr="00D05BAA">
        <w:rPr>
          <w:rFonts w:ascii="Times New Roman" w:eastAsia="Times New Roman" w:hAnsi="Times New Roman"/>
        </w:rPr>
        <w:t>O anteprojeto de lei está disciplinado no inciso IV do parágrafo único do art. 72 da Lei Orgânica Municipal, bem como no art. 203 do Regimento Interno desta Casa Legislativa. Além disso, trata de assunto de interesse local, estando entre aqueles que podem ser normatizados no âmbito municipal, conforme art. 30, I, da Constituição Federal.</w:t>
      </w:r>
    </w:p>
    <w:p w14:paraId="20443BC3" w14:textId="77777777" w:rsidR="003E4D4C" w:rsidRDefault="003E4D4C" w:rsidP="003E4D4C">
      <w:pPr>
        <w:jc w:val="both"/>
        <w:rPr>
          <w:rFonts w:ascii="Times New Roman" w:hAnsi="Times New Roman"/>
        </w:rPr>
      </w:pPr>
      <w:r w:rsidRPr="00D05BAA">
        <w:rPr>
          <w:rFonts w:ascii="Times New Roman" w:hAnsi="Times New Roman"/>
        </w:rPr>
        <w:t xml:space="preserve">         </w:t>
      </w:r>
    </w:p>
    <w:p w14:paraId="5FCC6AD0" w14:textId="74B57157" w:rsidR="003E4D4C" w:rsidRPr="00D05BAA" w:rsidRDefault="003E4D4C" w:rsidP="003E4D4C">
      <w:pPr>
        <w:ind w:firstLine="709"/>
        <w:jc w:val="both"/>
        <w:rPr>
          <w:rFonts w:ascii="Times New Roman" w:hAnsi="Times New Roman"/>
        </w:rPr>
      </w:pPr>
      <w:r w:rsidRPr="00D05BAA">
        <w:rPr>
          <w:rFonts w:ascii="Times New Roman" w:hAnsi="Times New Roman"/>
        </w:rPr>
        <w:t>Tratando-se de anteprojeto, este ainda será analisado pelo Executivo Municipal quanto à sua viabilidade e retorno a esta Casa na forma de projeto de lei.</w:t>
      </w:r>
    </w:p>
    <w:p w14:paraId="402A9616" w14:textId="77777777" w:rsidR="003E4D4C" w:rsidRPr="00D05BAA" w:rsidRDefault="003E4D4C" w:rsidP="003E4D4C">
      <w:pPr>
        <w:ind w:firstLine="708"/>
        <w:jc w:val="both"/>
        <w:rPr>
          <w:rFonts w:ascii="Times New Roman" w:hAnsi="Times New Roman"/>
        </w:rPr>
      </w:pPr>
    </w:p>
    <w:p w14:paraId="3CCCB2BE" w14:textId="3F1C9E5B" w:rsidR="003E4D4C" w:rsidRPr="00D05BAA" w:rsidRDefault="003E4D4C" w:rsidP="003E4D4C">
      <w:pPr>
        <w:ind w:firstLine="708"/>
        <w:jc w:val="both"/>
        <w:rPr>
          <w:rFonts w:ascii="Times New Roman" w:hAnsi="Times New Roman"/>
        </w:rPr>
      </w:pPr>
      <w:r w:rsidRPr="00D05BAA">
        <w:rPr>
          <w:rFonts w:ascii="Times New Roman" w:hAnsi="Times New Roman"/>
        </w:rPr>
        <w:t>A matéria deverá ser analisada pelo Município por meio dos órgãos responsáveis, ocasião propícia para que sejam feitas eventuais modificações necessárias ao projeto</w:t>
      </w:r>
      <w:r>
        <w:rPr>
          <w:rFonts w:ascii="Times New Roman" w:hAnsi="Times New Roman"/>
        </w:rPr>
        <w:t>, bem como eventual juntada de documentos</w:t>
      </w:r>
      <w:r w:rsidRPr="00D05BAA">
        <w:rPr>
          <w:rFonts w:ascii="Times New Roman" w:hAnsi="Times New Roman"/>
        </w:rPr>
        <w:t xml:space="preserve">. </w:t>
      </w:r>
    </w:p>
    <w:p w14:paraId="13F1FA51" w14:textId="77777777" w:rsidR="003E4D4C" w:rsidRPr="00D05BAA" w:rsidRDefault="003E4D4C" w:rsidP="003E4D4C">
      <w:pPr>
        <w:jc w:val="both"/>
        <w:rPr>
          <w:rFonts w:ascii="Times New Roman" w:hAnsi="Times New Roman"/>
        </w:rPr>
      </w:pPr>
      <w:r w:rsidRPr="00D05BAA">
        <w:rPr>
          <w:rFonts w:ascii="Times New Roman" w:hAnsi="Times New Roman"/>
        </w:rPr>
        <w:t xml:space="preserve">         </w:t>
      </w:r>
    </w:p>
    <w:p w14:paraId="451CC05B" w14:textId="47F3CFF1" w:rsidR="003E4D4C" w:rsidRPr="00D05BAA" w:rsidRDefault="003E4D4C" w:rsidP="003E4D4C">
      <w:pPr>
        <w:ind w:firstLine="709"/>
        <w:jc w:val="both"/>
        <w:rPr>
          <w:rFonts w:ascii="Times New Roman" w:hAnsi="Times New Roman"/>
        </w:rPr>
      </w:pPr>
      <w:r w:rsidRPr="00D05BAA">
        <w:rPr>
          <w:rFonts w:ascii="Times New Roman" w:hAnsi="Times New Roman"/>
        </w:rPr>
        <w:t>Nesse contexto, a presente proposição tramita de forma adequada, não contrariando a legislação que versa sobre a questão, razão pela qual somos pela admissibilidade do Anteprojeto cuja efetivação fica ao crivo do Executivo.</w:t>
      </w:r>
    </w:p>
    <w:p w14:paraId="7B0C2F1C" w14:textId="77777777" w:rsidR="003E4D4C" w:rsidRPr="00D05BAA" w:rsidRDefault="003E4D4C" w:rsidP="003E4D4C">
      <w:pPr>
        <w:jc w:val="both"/>
        <w:rPr>
          <w:rFonts w:ascii="Times New Roman" w:hAnsi="Times New Roman"/>
        </w:rPr>
      </w:pPr>
    </w:p>
    <w:p w14:paraId="1D782D06" w14:textId="77777777" w:rsidR="003E4D4C" w:rsidRPr="00D05BAA" w:rsidRDefault="003E4D4C" w:rsidP="003E4D4C">
      <w:pPr>
        <w:ind w:firstLine="708"/>
        <w:jc w:val="both"/>
        <w:rPr>
          <w:rFonts w:ascii="Times New Roman" w:hAnsi="Times New Roman"/>
        </w:rPr>
      </w:pPr>
      <w:r w:rsidRPr="00D05BAA">
        <w:rPr>
          <w:rFonts w:ascii="Times New Roman" w:hAnsi="Times New Roman"/>
        </w:rPr>
        <w:t xml:space="preserve">É o parecer salvo melhor juízo.   </w:t>
      </w:r>
    </w:p>
    <w:p w14:paraId="26640FBB" w14:textId="77777777" w:rsidR="003E4D4C" w:rsidRPr="00D05BAA" w:rsidRDefault="003E4D4C" w:rsidP="003E4D4C">
      <w:pPr>
        <w:jc w:val="both"/>
        <w:rPr>
          <w:rFonts w:ascii="Times New Roman" w:hAnsi="Times New Roman"/>
        </w:rPr>
      </w:pPr>
    </w:p>
    <w:p w14:paraId="67BC3686" w14:textId="77777777" w:rsidR="003E4D4C" w:rsidRPr="00D05BAA" w:rsidRDefault="003E4D4C" w:rsidP="003E4D4C">
      <w:pPr>
        <w:jc w:val="both"/>
        <w:rPr>
          <w:rFonts w:ascii="Times New Roman" w:hAnsi="Times New Roman"/>
        </w:rPr>
      </w:pPr>
    </w:p>
    <w:p w14:paraId="3A84985C" w14:textId="77777777" w:rsidR="003E4D4C" w:rsidRPr="00D05BAA" w:rsidRDefault="003E4D4C" w:rsidP="003E4D4C">
      <w:pPr>
        <w:jc w:val="both"/>
        <w:rPr>
          <w:rFonts w:ascii="Times New Roman" w:hAnsi="Times New Roman"/>
        </w:rPr>
      </w:pPr>
    </w:p>
    <w:p w14:paraId="2217B2A5" w14:textId="77777777" w:rsidR="003E4D4C" w:rsidRDefault="003E4D4C" w:rsidP="003E4D4C">
      <w:pPr>
        <w:ind w:firstLine="708"/>
        <w:jc w:val="both"/>
        <w:rPr>
          <w:rFonts w:ascii="Times New Roman" w:hAnsi="Times New Roman"/>
        </w:rPr>
      </w:pPr>
      <w:r w:rsidRPr="00D05BAA">
        <w:rPr>
          <w:rFonts w:ascii="Times New Roman" w:hAnsi="Times New Roman"/>
        </w:rPr>
        <w:t xml:space="preserve">À Consideração Superior. </w:t>
      </w:r>
    </w:p>
    <w:p w14:paraId="68EA405E" w14:textId="77777777" w:rsidR="003E4D4C" w:rsidRDefault="003E4D4C" w:rsidP="003E4D4C">
      <w:pPr>
        <w:ind w:firstLine="708"/>
        <w:jc w:val="both"/>
        <w:rPr>
          <w:rFonts w:ascii="Times New Roman" w:hAnsi="Times New Roman"/>
        </w:rPr>
      </w:pPr>
    </w:p>
    <w:p w14:paraId="7DB44065" w14:textId="77777777" w:rsidR="003E4D4C" w:rsidRDefault="003E4D4C" w:rsidP="003E4D4C">
      <w:pPr>
        <w:ind w:firstLine="708"/>
        <w:jc w:val="both"/>
        <w:rPr>
          <w:rFonts w:ascii="Times New Roman" w:hAnsi="Times New Roman"/>
        </w:rPr>
      </w:pPr>
    </w:p>
    <w:p w14:paraId="18161EF8" w14:textId="77777777" w:rsidR="003E4D4C" w:rsidRDefault="003E4D4C" w:rsidP="003E4D4C">
      <w:pPr>
        <w:ind w:firstLine="708"/>
        <w:jc w:val="both"/>
        <w:rPr>
          <w:rFonts w:ascii="Times New Roman" w:hAnsi="Times New Roman"/>
        </w:rPr>
      </w:pPr>
    </w:p>
    <w:p w14:paraId="45E4A329" w14:textId="77777777" w:rsidR="003E4D4C" w:rsidRPr="003E4D4C" w:rsidRDefault="003E4D4C" w:rsidP="003E4D4C">
      <w:pPr>
        <w:ind w:firstLine="708"/>
        <w:jc w:val="center"/>
        <w:rPr>
          <w:rFonts w:ascii="Times New Roman" w:hAnsi="Times New Roman"/>
          <w:b/>
        </w:rPr>
      </w:pPr>
      <w:r w:rsidRPr="003E4D4C">
        <w:rPr>
          <w:rFonts w:ascii="Times New Roman" w:hAnsi="Times New Roman"/>
          <w:b/>
        </w:rPr>
        <w:t>Camila Anastácia</w:t>
      </w:r>
    </w:p>
    <w:p w14:paraId="10F7FACC" w14:textId="77777777" w:rsidR="003E4D4C" w:rsidRPr="003E4D4C" w:rsidRDefault="003E4D4C" w:rsidP="003E4D4C">
      <w:pPr>
        <w:ind w:firstLine="708"/>
        <w:jc w:val="center"/>
        <w:rPr>
          <w:rFonts w:ascii="Times New Roman" w:hAnsi="Times New Roman"/>
          <w:b/>
        </w:rPr>
      </w:pPr>
      <w:r w:rsidRPr="003E4D4C">
        <w:rPr>
          <w:rFonts w:ascii="Times New Roman" w:hAnsi="Times New Roman"/>
          <w:b/>
        </w:rPr>
        <w:t>Subprocuradora Geral do Legislativo</w:t>
      </w:r>
    </w:p>
    <w:p w14:paraId="54F6A94A" w14:textId="77777777" w:rsidR="003E4D4C" w:rsidRDefault="003E4D4C" w:rsidP="003E4D4C">
      <w:pPr>
        <w:ind w:firstLine="708"/>
        <w:jc w:val="both"/>
        <w:rPr>
          <w:rFonts w:ascii="Times New Roman" w:hAnsi="Times New Roman"/>
        </w:rPr>
      </w:pPr>
    </w:p>
    <w:p w14:paraId="15C95C65" w14:textId="77777777" w:rsidR="003E4D4C" w:rsidRDefault="003E4D4C" w:rsidP="003E4D4C">
      <w:pPr>
        <w:ind w:firstLine="708"/>
        <w:jc w:val="both"/>
        <w:rPr>
          <w:rFonts w:ascii="Times New Roman" w:hAnsi="Times New Roman"/>
        </w:rPr>
      </w:pPr>
    </w:p>
    <w:p w14:paraId="0BD5C78F" w14:textId="145D28E6" w:rsidR="003E4D4C" w:rsidRPr="00D05BAA" w:rsidRDefault="003E4D4C" w:rsidP="003E4D4C">
      <w:pPr>
        <w:ind w:firstLine="708"/>
        <w:jc w:val="both"/>
        <w:rPr>
          <w:rFonts w:ascii="Times New Roman" w:hAnsi="Times New Roman"/>
          <w:b/>
        </w:rPr>
      </w:pPr>
      <w:r w:rsidRPr="00D05BAA">
        <w:rPr>
          <w:rFonts w:ascii="Times New Roman" w:hAnsi="Times New Roman"/>
        </w:rPr>
        <w:t xml:space="preserve">       </w:t>
      </w:r>
      <w:r w:rsidRPr="00D05BAA">
        <w:rPr>
          <w:rFonts w:ascii="Times New Roman" w:hAnsi="Times New Roman"/>
          <w:b/>
        </w:rPr>
        <w:t xml:space="preserve">                                                                                    </w:t>
      </w:r>
      <w:r w:rsidRPr="00D05BAA">
        <w:rPr>
          <w:rFonts w:ascii="Times New Roman" w:hAnsi="Times New Roman"/>
        </w:rPr>
        <w:t xml:space="preserve">                                   </w:t>
      </w:r>
    </w:p>
    <w:p w14:paraId="5D0DF560" w14:textId="77777777" w:rsidR="003B4F69" w:rsidRPr="000D4FB3" w:rsidRDefault="003B4F69" w:rsidP="000D4FB3"/>
    <w:sectPr w:rsidR="003B4F69" w:rsidRPr="000D4FB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4267B" w14:textId="77777777" w:rsidR="00D41CB0" w:rsidRDefault="00D41CB0" w:rsidP="003C34B0">
      <w:r>
        <w:separator/>
      </w:r>
    </w:p>
  </w:endnote>
  <w:endnote w:type="continuationSeparator" w:id="0">
    <w:p w14:paraId="48134D13" w14:textId="77777777" w:rsidR="00D41CB0" w:rsidRDefault="00D41CB0" w:rsidP="003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altName w:val="MS Gothic"/>
    <w:charset w:val="00"/>
    <w:family w:val="roman"/>
    <w:pitch w:val="variable"/>
  </w:font>
  <w:font w:name="Times111">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789646"/>
      <w:docPartObj>
        <w:docPartGallery w:val="Page Numbers (Bottom of Page)"/>
        <w:docPartUnique/>
      </w:docPartObj>
    </w:sdtPr>
    <w:sdtEndPr/>
    <w:sdtContent>
      <w:p w14:paraId="7053E273" w14:textId="30360977" w:rsidR="006723FD" w:rsidRDefault="006723FD">
        <w:pPr>
          <w:pStyle w:val="Rodap"/>
          <w:jc w:val="right"/>
        </w:pPr>
        <w:r>
          <w:fldChar w:fldCharType="begin"/>
        </w:r>
        <w:r>
          <w:instrText>PAGE   \* MERGEFORMAT</w:instrText>
        </w:r>
        <w:r>
          <w:fldChar w:fldCharType="separate"/>
        </w:r>
        <w:r w:rsidR="00F44E52">
          <w:rPr>
            <w:noProof/>
          </w:rPr>
          <w:t>1</w:t>
        </w:r>
        <w:r>
          <w:fldChar w:fldCharType="end"/>
        </w:r>
      </w:p>
    </w:sdtContent>
  </w:sdt>
  <w:p w14:paraId="68A6D1D4" w14:textId="77777777" w:rsidR="003C34B0" w:rsidRDefault="003C34B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F72A9" w14:textId="77777777" w:rsidR="00D41CB0" w:rsidRDefault="00D41CB0" w:rsidP="003C34B0">
      <w:r>
        <w:separator/>
      </w:r>
    </w:p>
  </w:footnote>
  <w:footnote w:type="continuationSeparator" w:id="0">
    <w:p w14:paraId="5CAE9BFC" w14:textId="77777777" w:rsidR="00D41CB0" w:rsidRDefault="00D41CB0" w:rsidP="003C3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DAEE" w14:textId="77777777" w:rsidR="003C34B0" w:rsidRDefault="004C700D">
    <w:pPr>
      <w:pStyle w:val="Cabealho"/>
    </w:pPr>
    <w:r>
      <w:rPr>
        <w:noProof/>
        <w:lang w:eastAsia="pt-BR"/>
      </w:rPr>
      <w:drawing>
        <wp:anchor distT="0" distB="0" distL="114300" distR="114300" simplePos="0" relativeHeight="251658240" behindDoc="1" locked="0" layoutInCell="1" allowOverlap="1" wp14:anchorId="2817DC36" wp14:editId="3667C7A7">
          <wp:simplePos x="0" y="0"/>
          <wp:positionH relativeFrom="page">
            <wp:align>right</wp:align>
          </wp:positionH>
          <wp:positionV relativeFrom="paragraph">
            <wp:posOffset>-457835</wp:posOffset>
          </wp:positionV>
          <wp:extent cx="7553325" cy="10680707"/>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ado Geral.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0707"/>
                  </a:xfrm>
                  <a:prstGeom prst="rect">
                    <a:avLst/>
                  </a:prstGeom>
                </pic:spPr>
              </pic:pic>
            </a:graphicData>
          </a:graphic>
          <wp14:sizeRelH relativeFrom="page">
            <wp14:pctWidth>0</wp14:pctWidth>
          </wp14:sizeRelH>
          <wp14:sizeRelV relativeFrom="page">
            <wp14:pctHeight>0</wp14:pctHeight>
          </wp14:sizeRelV>
        </wp:anchor>
      </w:drawing>
    </w:r>
  </w:p>
  <w:p w14:paraId="79FBA91C" w14:textId="77777777" w:rsidR="003C34B0" w:rsidRDefault="003C34B0">
    <w:pPr>
      <w:pStyle w:val="Cabealho"/>
    </w:pPr>
  </w:p>
  <w:p w14:paraId="46939068" w14:textId="77777777" w:rsidR="003C34B0" w:rsidRDefault="003C34B0">
    <w:pPr>
      <w:pStyle w:val="Cabealho"/>
    </w:pPr>
  </w:p>
  <w:p w14:paraId="2617BBBA" w14:textId="77777777" w:rsidR="003C34B0" w:rsidRDefault="003C34B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3197"/>
    <w:multiLevelType w:val="multilevel"/>
    <w:tmpl w:val="6A22FBB6"/>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2749556C"/>
    <w:multiLevelType w:val="hybridMultilevel"/>
    <w:tmpl w:val="361A07EE"/>
    <w:lvl w:ilvl="0" w:tplc="0416000B">
      <w:start w:val="1"/>
      <w:numFmt w:val="bullet"/>
      <w:lvlText w:val=""/>
      <w:lvlJc w:val="left"/>
      <w:pPr>
        <w:ind w:left="3414" w:hanging="360"/>
      </w:pPr>
      <w:rPr>
        <w:rFonts w:ascii="Wingdings" w:hAnsi="Wingdings" w:hint="default"/>
      </w:rPr>
    </w:lvl>
    <w:lvl w:ilvl="1" w:tplc="04160003" w:tentative="1">
      <w:start w:val="1"/>
      <w:numFmt w:val="bullet"/>
      <w:lvlText w:val="o"/>
      <w:lvlJc w:val="left"/>
      <w:pPr>
        <w:ind w:left="4134" w:hanging="360"/>
      </w:pPr>
      <w:rPr>
        <w:rFonts w:ascii="Courier New" w:hAnsi="Courier New" w:cs="Courier New" w:hint="default"/>
      </w:rPr>
    </w:lvl>
    <w:lvl w:ilvl="2" w:tplc="04160005" w:tentative="1">
      <w:start w:val="1"/>
      <w:numFmt w:val="bullet"/>
      <w:lvlText w:val=""/>
      <w:lvlJc w:val="left"/>
      <w:pPr>
        <w:ind w:left="4854" w:hanging="360"/>
      </w:pPr>
      <w:rPr>
        <w:rFonts w:ascii="Wingdings" w:hAnsi="Wingdings" w:hint="default"/>
      </w:rPr>
    </w:lvl>
    <w:lvl w:ilvl="3" w:tplc="04160001" w:tentative="1">
      <w:start w:val="1"/>
      <w:numFmt w:val="bullet"/>
      <w:lvlText w:val=""/>
      <w:lvlJc w:val="left"/>
      <w:pPr>
        <w:ind w:left="5574" w:hanging="360"/>
      </w:pPr>
      <w:rPr>
        <w:rFonts w:ascii="Symbol" w:hAnsi="Symbol" w:hint="default"/>
      </w:rPr>
    </w:lvl>
    <w:lvl w:ilvl="4" w:tplc="04160003" w:tentative="1">
      <w:start w:val="1"/>
      <w:numFmt w:val="bullet"/>
      <w:lvlText w:val="o"/>
      <w:lvlJc w:val="left"/>
      <w:pPr>
        <w:ind w:left="6294" w:hanging="360"/>
      </w:pPr>
      <w:rPr>
        <w:rFonts w:ascii="Courier New" w:hAnsi="Courier New" w:cs="Courier New" w:hint="default"/>
      </w:rPr>
    </w:lvl>
    <w:lvl w:ilvl="5" w:tplc="04160005" w:tentative="1">
      <w:start w:val="1"/>
      <w:numFmt w:val="bullet"/>
      <w:lvlText w:val=""/>
      <w:lvlJc w:val="left"/>
      <w:pPr>
        <w:ind w:left="7014" w:hanging="360"/>
      </w:pPr>
      <w:rPr>
        <w:rFonts w:ascii="Wingdings" w:hAnsi="Wingdings" w:hint="default"/>
      </w:rPr>
    </w:lvl>
    <w:lvl w:ilvl="6" w:tplc="04160001" w:tentative="1">
      <w:start w:val="1"/>
      <w:numFmt w:val="bullet"/>
      <w:lvlText w:val=""/>
      <w:lvlJc w:val="left"/>
      <w:pPr>
        <w:ind w:left="7734" w:hanging="360"/>
      </w:pPr>
      <w:rPr>
        <w:rFonts w:ascii="Symbol" w:hAnsi="Symbol" w:hint="default"/>
      </w:rPr>
    </w:lvl>
    <w:lvl w:ilvl="7" w:tplc="04160003" w:tentative="1">
      <w:start w:val="1"/>
      <w:numFmt w:val="bullet"/>
      <w:lvlText w:val="o"/>
      <w:lvlJc w:val="left"/>
      <w:pPr>
        <w:ind w:left="8454" w:hanging="360"/>
      </w:pPr>
      <w:rPr>
        <w:rFonts w:ascii="Courier New" w:hAnsi="Courier New" w:cs="Courier New" w:hint="default"/>
      </w:rPr>
    </w:lvl>
    <w:lvl w:ilvl="8" w:tplc="04160005" w:tentative="1">
      <w:start w:val="1"/>
      <w:numFmt w:val="bullet"/>
      <w:lvlText w:val=""/>
      <w:lvlJc w:val="left"/>
      <w:pPr>
        <w:ind w:left="9174" w:hanging="360"/>
      </w:pPr>
      <w:rPr>
        <w:rFonts w:ascii="Wingdings" w:hAnsi="Wingdings" w:hint="default"/>
      </w:rPr>
    </w:lvl>
  </w:abstractNum>
  <w:abstractNum w:abstractNumId="2" w15:restartNumberingAfterBreak="0">
    <w:nsid w:val="2D320CC6"/>
    <w:multiLevelType w:val="hybridMultilevel"/>
    <w:tmpl w:val="811A4E1A"/>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3" w15:restartNumberingAfterBreak="0">
    <w:nsid w:val="2EEE09CA"/>
    <w:multiLevelType w:val="multilevel"/>
    <w:tmpl w:val="3BC4388E"/>
    <w:lvl w:ilvl="0">
      <w:start w:val="1"/>
      <w:numFmt w:val="decimal"/>
      <w:pStyle w:val="Artigos"/>
      <w:suff w:val="space"/>
      <w:lvlText w:val="Art.%1."/>
      <w:lvlJc w:val="left"/>
      <w:pPr>
        <w:ind w:left="567" w:hanging="567"/>
      </w:pPr>
      <w:rPr>
        <w:b/>
      </w:rPr>
    </w:lvl>
    <w:lvl w:ilvl="1">
      <w:start w:val="1"/>
      <w:numFmt w:val="upperRoman"/>
      <w:suff w:val="space"/>
      <w:lvlText w:val="%2-"/>
      <w:lvlJc w:val="left"/>
      <w:pPr>
        <w:ind w:left="567" w:hanging="567"/>
      </w:pPr>
      <w:rPr>
        <w:b/>
      </w:rPr>
    </w:lvl>
    <w:lvl w:ilvl="2">
      <w:start w:val="1"/>
      <w:numFmt w:val="lowerLetter"/>
      <w:lvlRestart w:val="1"/>
      <w:suff w:val="space"/>
      <w:lvlText w:val="%3)"/>
      <w:lvlJc w:val="left"/>
      <w:pPr>
        <w:ind w:left="567" w:hanging="170"/>
      </w:pPr>
    </w:lvl>
    <w:lvl w:ilvl="3">
      <w:start w:val="1"/>
      <w:numFmt w:val="decimal"/>
      <w:lvlRestart w:val="2"/>
      <w:suff w:val="space"/>
      <w:lvlText w:val="§%4."/>
      <w:lvlJc w:val="left"/>
      <w:pPr>
        <w:ind w:left="567" w:hanging="170"/>
      </w:pPr>
    </w:lvl>
    <w:lvl w:ilvl="4">
      <w:start w:val="1"/>
      <w:numFmt w:val="none"/>
      <w:lvlRestart w:val="3"/>
      <w:suff w:val="space"/>
      <w:lvlText w:val="Parágrafo único."/>
      <w:lvlJc w:val="left"/>
      <w:pPr>
        <w:ind w:left="567" w:hanging="170"/>
      </w:pPr>
      <w:rPr>
        <w:b/>
      </w:rPr>
    </w:lvl>
    <w:lvl w:ilvl="5">
      <w:start w:val="1"/>
      <w:numFmt w:val="lowerRoman"/>
      <w:lvlRestart w:val="3"/>
      <w:suff w:val="space"/>
      <w:lvlText w:val="%6"/>
      <w:lvlJc w:val="left"/>
      <w:pPr>
        <w:ind w:left="567" w:hanging="170"/>
      </w:pPr>
    </w:lvl>
    <w:lvl w:ilvl="6">
      <w:start w:val="10"/>
      <w:numFmt w:val="none"/>
      <w:lvlRestart w:val="3"/>
      <w:suff w:val="space"/>
      <w:lvlText w:val=""/>
      <w:lvlJc w:val="left"/>
      <w:pPr>
        <w:ind w:left="567" w:hanging="17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8457EE0"/>
    <w:multiLevelType w:val="hybridMultilevel"/>
    <w:tmpl w:val="38F46B8E"/>
    <w:lvl w:ilvl="0" w:tplc="0416000B">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B0"/>
    <w:rsid w:val="00022A00"/>
    <w:rsid w:val="00022D87"/>
    <w:rsid w:val="0005095B"/>
    <w:rsid w:val="00062A35"/>
    <w:rsid w:val="00066502"/>
    <w:rsid w:val="00073D78"/>
    <w:rsid w:val="00077A64"/>
    <w:rsid w:val="000D4FB3"/>
    <w:rsid w:val="00104F19"/>
    <w:rsid w:val="0012650D"/>
    <w:rsid w:val="001348B0"/>
    <w:rsid w:val="00166588"/>
    <w:rsid w:val="001945A3"/>
    <w:rsid w:val="001B0F61"/>
    <w:rsid w:val="001D442C"/>
    <w:rsid w:val="00204839"/>
    <w:rsid w:val="00230AC1"/>
    <w:rsid w:val="00234942"/>
    <w:rsid w:val="00236C87"/>
    <w:rsid w:val="00255EC0"/>
    <w:rsid w:val="00282738"/>
    <w:rsid w:val="002847F4"/>
    <w:rsid w:val="002975D6"/>
    <w:rsid w:val="002B328B"/>
    <w:rsid w:val="002C6D05"/>
    <w:rsid w:val="002F7EDB"/>
    <w:rsid w:val="00342A24"/>
    <w:rsid w:val="0037745A"/>
    <w:rsid w:val="00377C95"/>
    <w:rsid w:val="00397065"/>
    <w:rsid w:val="003A7A2E"/>
    <w:rsid w:val="003B34F6"/>
    <w:rsid w:val="003B4F69"/>
    <w:rsid w:val="003C34B0"/>
    <w:rsid w:val="003E2EF6"/>
    <w:rsid w:val="003E4D4C"/>
    <w:rsid w:val="003F3A98"/>
    <w:rsid w:val="00402D04"/>
    <w:rsid w:val="0041747B"/>
    <w:rsid w:val="004418B0"/>
    <w:rsid w:val="004706A8"/>
    <w:rsid w:val="004805AD"/>
    <w:rsid w:val="00481FA3"/>
    <w:rsid w:val="004C700D"/>
    <w:rsid w:val="004F1865"/>
    <w:rsid w:val="0051098D"/>
    <w:rsid w:val="00511212"/>
    <w:rsid w:val="00523AA6"/>
    <w:rsid w:val="00580BFB"/>
    <w:rsid w:val="005A368A"/>
    <w:rsid w:val="005D6005"/>
    <w:rsid w:val="005D60A9"/>
    <w:rsid w:val="005E0C42"/>
    <w:rsid w:val="005F3F0B"/>
    <w:rsid w:val="00603E90"/>
    <w:rsid w:val="006142C3"/>
    <w:rsid w:val="00651051"/>
    <w:rsid w:val="006551C5"/>
    <w:rsid w:val="006723FD"/>
    <w:rsid w:val="006F5B9E"/>
    <w:rsid w:val="00700607"/>
    <w:rsid w:val="00736EA0"/>
    <w:rsid w:val="00765733"/>
    <w:rsid w:val="0078075E"/>
    <w:rsid w:val="00784691"/>
    <w:rsid w:val="00795471"/>
    <w:rsid w:val="007D2411"/>
    <w:rsid w:val="007F4842"/>
    <w:rsid w:val="00820CFB"/>
    <w:rsid w:val="008751B3"/>
    <w:rsid w:val="008769DD"/>
    <w:rsid w:val="008B3AB3"/>
    <w:rsid w:val="008E4513"/>
    <w:rsid w:val="0097275E"/>
    <w:rsid w:val="00994964"/>
    <w:rsid w:val="009A7F02"/>
    <w:rsid w:val="009B05A3"/>
    <w:rsid w:val="00A170FB"/>
    <w:rsid w:val="00A314A6"/>
    <w:rsid w:val="00A34954"/>
    <w:rsid w:val="00A7234C"/>
    <w:rsid w:val="00A764E4"/>
    <w:rsid w:val="00A97439"/>
    <w:rsid w:val="00AB6010"/>
    <w:rsid w:val="00AE1976"/>
    <w:rsid w:val="00B00A8A"/>
    <w:rsid w:val="00B26F0C"/>
    <w:rsid w:val="00B33E3D"/>
    <w:rsid w:val="00B43A00"/>
    <w:rsid w:val="00B625CE"/>
    <w:rsid w:val="00B74DCB"/>
    <w:rsid w:val="00BB5BD4"/>
    <w:rsid w:val="00BB606D"/>
    <w:rsid w:val="00BC393B"/>
    <w:rsid w:val="00BE519B"/>
    <w:rsid w:val="00C010F9"/>
    <w:rsid w:val="00C03D1D"/>
    <w:rsid w:val="00C1363E"/>
    <w:rsid w:val="00C36510"/>
    <w:rsid w:val="00C47926"/>
    <w:rsid w:val="00C77889"/>
    <w:rsid w:val="00C932F1"/>
    <w:rsid w:val="00C96C39"/>
    <w:rsid w:val="00CE02D1"/>
    <w:rsid w:val="00D11ADD"/>
    <w:rsid w:val="00D22C48"/>
    <w:rsid w:val="00D315E0"/>
    <w:rsid w:val="00D41CB0"/>
    <w:rsid w:val="00D91FAC"/>
    <w:rsid w:val="00D924E3"/>
    <w:rsid w:val="00E0701E"/>
    <w:rsid w:val="00E215AA"/>
    <w:rsid w:val="00E41C20"/>
    <w:rsid w:val="00E463F5"/>
    <w:rsid w:val="00E80535"/>
    <w:rsid w:val="00EA2430"/>
    <w:rsid w:val="00EA27E5"/>
    <w:rsid w:val="00ED57D4"/>
    <w:rsid w:val="00EE66CE"/>
    <w:rsid w:val="00F03AED"/>
    <w:rsid w:val="00F44E52"/>
    <w:rsid w:val="00F62670"/>
    <w:rsid w:val="00F62B64"/>
    <w:rsid w:val="00F90775"/>
    <w:rsid w:val="00FF7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1708D"/>
  <w15:chartTrackingRefBased/>
  <w15:docId w15:val="{DF48EB9E-9D3A-409A-AE9D-028097BE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F0B"/>
    <w:pPr>
      <w:widowControl w:val="0"/>
      <w:suppressAutoHyphens/>
      <w:spacing w:after="0" w:line="240" w:lineRule="auto"/>
    </w:pPr>
    <w:rPr>
      <w:rFonts w:ascii="Times" w:eastAsia="DejaVu Sans" w:hAnsi="Times" w:cs="Times New Roman"/>
      <w:kern w:val="1"/>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CabealhoChar">
    <w:name w:val="Cabeçalho Char"/>
    <w:basedOn w:val="Fontepargpadro"/>
    <w:link w:val="Cabealho"/>
    <w:uiPriority w:val="99"/>
    <w:rsid w:val="003C34B0"/>
  </w:style>
  <w:style w:type="paragraph" w:styleId="Rodap">
    <w:name w:val="footer"/>
    <w:basedOn w:val="Normal"/>
    <w:link w:val="RodapChar"/>
    <w:uiPriority w:val="99"/>
    <w:unhideWhenUsed/>
    <w:rsid w:val="003C34B0"/>
    <w:pPr>
      <w:widowControl/>
      <w:tabs>
        <w:tab w:val="center" w:pos="4252"/>
        <w:tab w:val="right" w:pos="8504"/>
      </w:tabs>
      <w:suppressAutoHyphens w:val="0"/>
    </w:pPr>
    <w:rPr>
      <w:rFonts w:asciiTheme="minorHAnsi" w:eastAsiaTheme="minorHAnsi" w:hAnsiTheme="minorHAnsi" w:cstheme="minorBidi"/>
      <w:kern w:val="0"/>
      <w:sz w:val="22"/>
      <w:szCs w:val="22"/>
      <w:lang w:val="pt-BR"/>
    </w:rPr>
  </w:style>
  <w:style w:type="character" w:customStyle="1" w:styleId="RodapChar">
    <w:name w:val="Rodapé Char"/>
    <w:basedOn w:val="Fontepargpadro"/>
    <w:link w:val="Rodap"/>
    <w:uiPriority w:val="99"/>
    <w:rsid w:val="003C34B0"/>
  </w:style>
  <w:style w:type="character" w:customStyle="1" w:styleId="wwwwT1">
    <w:name w:val="wwwwT1"/>
    <w:rsid w:val="005F3F0B"/>
    <w:rPr>
      <w:i/>
    </w:rPr>
  </w:style>
  <w:style w:type="character" w:customStyle="1" w:styleId="wwwwT3">
    <w:name w:val="wwwwT3"/>
    <w:rsid w:val="005F3F0B"/>
    <w:rPr>
      <w:b/>
    </w:rPr>
  </w:style>
  <w:style w:type="character" w:customStyle="1" w:styleId="wT2">
    <w:name w:val="wT2"/>
    <w:rsid w:val="005F3F0B"/>
    <w:rPr>
      <w:b/>
    </w:rPr>
  </w:style>
  <w:style w:type="paragraph" w:customStyle="1" w:styleId="wwwwP5">
    <w:name w:val="wwwwP5"/>
    <w:basedOn w:val="Normal"/>
    <w:rsid w:val="005F3F0B"/>
    <w:pPr>
      <w:ind w:left="2270" w:firstLine="10"/>
      <w:jc w:val="both"/>
    </w:pPr>
    <w:rPr>
      <w:rFonts w:ascii="Times111" w:hAnsi="Times111" w:cs="DejaVu Sans"/>
    </w:rPr>
  </w:style>
  <w:style w:type="paragraph" w:customStyle="1" w:styleId="wwwwP3">
    <w:name w:val="wwwwP3"/>
    <w:basedOn w:val="Normal"/>
    <w:rsid w:val="005F3F0B"/>
    <w:pPr>
      <w:ind w:firstLine="2270"/>
      <w:jc w:val="both"/>
    </w:pPr>
    <w:rPr>
      <w:rFonts w:ascii="Times111" w:hAnsi="Times111" w:cs="DejaVu Sans"/>
    </w:rPr>
  </w:style>
  <w:style w:type="paragraph" w:customStyle="1" w:styleId="wwwwP4">
    <w:name w:val="wwwwP4"/>
    <w:basedOn w:val="Normal"/>
    <w:rsid w:val="005F3F0B"/>
    <w:pPr>
      <w:ind w:firstLine="30"/>
      <w:jc w:val="right"/>
    </w:pPr>
    <w:rPr>
      <w:rFonts w:ascii="Times111" w:hAnsi="Times111" w:cs="DejaVu Sans"/>
      <w:sz w:val="28"/>
    </w:rPr>
  </w:style>
  <w:style w:type="paragraph" w:customStyle="1" w:styleId="wP1">
    <w:name w:val="wP1"/>
    <w:basedOn w:val="Normal"/>
    <w:rsid w:val="005F3F0B"/>
    <w:pPr>
      <w:ind w:firstLine="2270"/>
      <w:jc w:val="both"/>
    </w:pPr>
    <w:rPr>
      <w:rFonts w:ascii="Times111" w:hAnsi="Times111" w:cs="DejaVu Sans"/>
    </w:rPr>
  </w:style>
  <w:style w:type="paragraph" w:styleId="Textodebalo">
    <w:name w:val="Balloon Text"/>
    <w:basedOn w:val="Normal"/>
    <w:link w:val="TextodebaloChar"/>
    <w:uiPriority w:val="99"/>
    <w:semiHidden/>
    <w:unhideWhenUsed/>
    <w:rsid w:val="00E215AA"/>
    <w:rPr>
      <w:rFonts w:ascii="Segoe UI" w:hAnsi="Segoe UI" w:cs="Segoe UI"/>
      <w:sz w:val="18"/>
      <w:szCs w:val="18"/>
    </w:rPr>
  </w:style>
  <w:style w:type="character" w:customStyle="1" w:styleId="TextodebaloChar">
    <w:name w:val="Texto de balão Char"/>
    <w:basedOn w:val="Fontepargpadro"/>
    <w:link w:val="Textodebalo"/>
    <w:uiPriority w:val="99"/>
    <w:semiHidden/>
    <w:rsid w:val="00E215AA"/>
    <w:rPr>
      <w:rFonts w:ascii="Segoe UI" w:eastAsia="DejaVu Sans" w:hAnsi="Segoe UI" w:cs="Segoe UI"/>
      <w:kern w:val="1"/>
      <w:sz w:val="18"/>
      <w:szCs w:val="18"/>
      <w:lang w:val="pt-PT"/>
    </w:rPr>
  </w:style>
  <w:style w:type="paragraph" w:styleId="NormalWeb">
    <w:name w:val="Normal (Web)"/>
    <w:basedOn w:val="Normal"/>
    <w:uiPriority w:val="99"/>
    <w:semiHidden/>
    <w:unhideWhenUsed/>
    <w:rsid w:val="004805AD"/>
    <w:pPr>
      <w:widowControl/>
      <w:suppressAutoHyphens w:val="0"/>
      <w:spacing w:before="100" w:beforeAutospacing="1" w:after="100" w:afterAutospacing="1"/>
    </w:pPr>
    <w:rPr>
      <w:rFonts w:ascii="Times New Roman" w:eastAsia="Times New Roman" w:hAnsi="Times New Roman"/>
      <w:kern w:val="0"/>
      <w:lang w:val="pt-BR" w:eastAsia="pt-BR"/>
    </w:rPr>
  </w:style>
  <w:style w:type="paragraph" w:styleId="Textodenotaderodap">
    <w:name w:val="footnote text"/>
    <w:basedOn w:val="Normal"/>
    <w:link w:val="TextodenotaderodapChar"/>
    <w:uiPriority w:val="99"/>
    <w:semiHidden/>
    <w:unhideWhenUsed/>
    <w:rsid w:val="004805AD"/>
    <w:rPr>
      <w:sz w:val="20"/>
      <w:szCs w:val="20"/>
    </w:rPr>
  </w:style>
  <w:style w:type="character" w:customStyle="1" w:styleId="TextodenotaderodapChar">
    <w:name w:val="Texto de nota de rodapé Char"/>
    <w:basedOn w:val="Fontepargpadro"/>
    <w:link w:val="Textodenotaderodap"/>
    <w:uiPriority w:val="99"/>
    <w:semiHidden/>
    <w:rsid w:val="004805AD"/>
    <w:rPr>
      <w:rFonts w:ascii="Times" w:eastAsia="DejaVu Sans" w:hAnsi="Times" w:cs="Times New Roman"/>
      <w:kern w:val="1"/>
      <w:sz w:val="20"/>
      <w:szCs w:val="20"/>
      <w:lang w:val="pt-PT"/>
    </w:rPr>
  </w:style>
  <w:style w:type="character" w:styleId="Refdenotaderodap">
    <w:name w:val="footnote reference"/>
    <w:basedOn w:val="Fontepargpadro"/>
    <w:uiPriority w:val="99"/>
    <w:semiHidden/>
    <w:unhideWhenUsed/>
    <w:rsid w:val="004805AD"/>
    <w:rPr>
      <w:vertAlign w:val="superscript"/>
    </w:rPr>
  </w:style>
  <w:style w:type="character" w:styleId="Hyperlink">
    <w:name w:val="Hyperlink"/>
    <w:basedOn w:val="Fontepargpadro"/>
    <w:uiPriority w:val="99"/>
    <w:unhideWhenUsed/>
    <w:rsid w:val="004805AD"/>
    <w:rPr>
      <w:color w:val="0563C1" w:themeColor="hyperlink"/>
      <w:u w:val="single"/>
    </w:rPr>
  </w:style>
  <w:style w:type="character" w:customStyle="1" w:styleId="UnresolvedMention">
    <w:name w:val="Unresolved Mention"/>
    <w:basedOn w:val="Fontepargpadro"/>
    <w:uiPriority w:val="99"/>
    <w:semiHidden/>
    <w:unhideWhenUsed/>
    <w:rsid w:val="004805AD"/>
    <w:rPr>
      <w:color w:val="605E5C"/>
      <w:shd w:val="clear" w:color="auto" w:fill="E1DFDD"/>
    </w:rPr>
  </w:style>
  <w:style w:type="character" w:customStyle="1" w:styleId="ArtigosChar">
    <w:name w:val="Artigos Char"/>
    <w:basedOn w:val="Fontepargpadro"/>
    <w:link w:val="Artigos"/>
    <w:locked/>
    <w:rsid w:val="005D6005"/>
    <w:rPr>
      <w:rFonts w:ascii="Arial" w:hAnsi="Arial" w:cs="Arial"/>
      <w:bCs/>
      <w:sz w:val="24"/>
      <w:szCs w:val="24"/>
    </w:rPr>
  </w:style>
  <w:style w:type="paragraph" w:customStyle="1" w:styleId="Artigos">
    <w:name w:val="Artigos"/>
    <w:basedOn w:val="Normal"/>
    <w:link w:val="ArtigosChar"/>
    <w:qFormat/>
    <w:rsid w:val="005D6005"/>
    <w:pPr>
      <w:widowControl/>
      <w:numPr>
        <w:numId w:val="1"/>
      </w:numPr>
      <w:suppressAutoHyphens w:val="0"/>
      <w:spacing w:line="360" w:lineRule="auto"/>
      <w:jc w:val="both"/>
    </w:pPr>
    <w:rPr>
      <w:rFonts w:ascii="Arial" w:eastAsiaTheme="minorHAnsi" w:hAnsi="Arial" w:cs="Arial"/>
      <w:bCs/>
      <w:kern w:val="0"/>
      <w:lang w:val="pt-BR"/>
    </w:rPr>
  </w:style>
  <w:style w:type="paragraph" w:styleId="PargrafodaLista">
    <w:name w:val="List Paragraph"/>
    <w:basedOn w:val="Normal"/>
    <w:uiPriority w:val="34"/>
    <w:qFormat/>
    <w:rsid w:val="005D6005"/>
    <w:pPr>
      <w:ind w:left="720"/>
      <w:contextualSpacing/>
    </w:pPr>
  </w:style>
  <w:style w:type="paragraph" w:styleId="Corpodetexto3">
    <w:name w:val="Body Text 3"/>
    <w:basedOn w:val="Normal"/>
    <w:link w:val="Corpodetexto3Char"/>
    <w:unhideWhenUsed/>
    <w:rsid w:val="003E4D4C"/>
    <w:pPr>
      <w:widowControl/>
      <w:suppressAutoHyphens w:val="0"/>
      <w:jc w:val="both"/>
    </w:pPr>
    <w:rPr>
      <w:rFonts w:ascii="Arial" w:eastAsia="Times New Roman" w:hAnsi="Arial"/>
      <w:kern w:val="0"/>
      <w:sz w:val="26"/>
      <w:szCs w:val="20"/>
      <w:lang w:val="pt-BR" w:eastAsia="pt-BR"/>
    </w:rPr>
  </w:style>
  <w:style w:type="character" w:customStyle="1" w:styleId="Corpodetexto3Char">
    <w:name w:val="Corpo de texto 3 Char"/>
    <w:basedOn w:val="Fontepargpadro"/>
    <w:link w:val="Corpodetexto3"/>
    <w:rsid w:val="003E4D4C"/>
    <w:rPr>
      <w:rFonts w:ascii="Arial" w:eastAsia="Times New Roman" w:hAnsi="Arial" w:cs="Times New Roman"/>
      <w:sz w:val="26"/>
      <w:szCs w:val="20"/>
      <w:lang w:eastAsia="pt-BR"/>
    </w:rPr>
  </w:style>
  <w:style w:type="paragraph" w:styleId="Corpodetexto">
    <w:name w:val="Body Text"/>
    <w:basedOn w:val="Normal"/>
    <w:link w:val="CorpodetextoChar"/>
    <w:uiPriority w:val="99"/>
    <w:semiHidden/>
    <w:unhideWhenUsed/>
    <w:rsid w:val="003E4D4C"/>
    <w:pPr>
      <w:spacing w:after="120"/>
    </w:pPr>
    <w:rPr>
      <w:rFonts w:ascii="Liberation Serif" w:hAnsi="Liberation Serif"/>
      <w:kern w:val="2"/>
      <w:lang w:val="pt-BR" w:eastAsia="pt-BR"/>
    </w:rPr>
  </w:style>
  <w:style w:type="character" w:customStyle="1" w:styleId="CorpodetextoChar">
    <w:name w:val="Corpo de texto Char"/>
    <w:basedOn w:val="Fontepargpadro"/>
    <w:link w:val="Corpodetexto"/>
    <w:uiPriority w:val="99"/>
    <w:semiHidden/>
    <w:rsid w:val="003E4D4C"/>
    <w:rPr>
      <w:rFonts w:ascii="Liberation Serif" w:eastAsia="DejaVu Sans" w:hAnsi="Liberation Serif" w:cs="Times New Roman"/>
      <w:kern w:val="2"/>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6633">
      <w:bodyDiv w:val="1"/>
      <w:marLeft w:val="0"/>
      <w:marRight w:val="0"/>
      <w:marTop w:val="0"/>
      <w:marBottom w:val="0"/>
      <w:divBdr>
        <w:top w:val="none" w:sz="0" w:space="0" w:color="auto"/>
        <w:left w:val="none" w:sz="0" w:space="0" w:color="auto"/>
        <w:bottom w:val="none" w:sz="0" w:space="0" w:color="auto"/>
        <w:right w:val="none" w:sz="0" w:space="0" w:color="auto"/>
      </w:divBdr>
    </w:div>
    <w:div w:id="590355869">
      <w:bodyDiv w:val="1"/>
      <w:marLeft w:val="0"/>
      <w:marRight w:val="0"/>
      <w:marTop w:val="0"/>
      <w:marBottom w:val="0"/>
      <w:divBdr>
        <w:top w:val="none" w:sz="0" w:space="0" w:color="auto"/>
        <w:left w:val="none" w:sz="0" w:space="0" w:color="auto"/>
        <w:bottom w:val="none" w:sz="0" w:space="0" w:color="auto"/>
        <w:right w:val="none" w:sz="0" w:space="0" w:color="auto"/>
      </w:divBdr>
    </w:div>
    <w:div w:id="1265459526">
      <w:bodyDiv w:val="1"/>
      <w:marLeft w:val="0"/>
      <w:marRight w:val="0"/>
      <w:marTop w:val="0"/>
      <w:marBottom w:val="0"/>
      <w:divBdr>
        <w:top w:val="none" w:sz="0" w:space="0" w:color="auto"/>
        <w:left w:val="none" w:sz="0" w:space="0" w:color="auto"/>
        <w:bottom w:val="none" w:sz="0" w:space="0" w:color="auto"/>
        <w:right w:val="none" w:sz="0" w:space="0" w:color="auto"/>
      </w:divBdr>
    </w:div>
    <w:div w:id="1337616675">
      <w:bodyDiv w:val="1"/>
      <w:marLeft w:val="0"/>
      <w:marRight w:val="0"/>
      <w:marTop w:val="0"/>
      <w:marBottom w:val="0"/>
      <w:divBdr>
        <w:top w:val="none" w:sz="0" w:space="0" w:color="auto"/>
        <w:left w:val="none" w:sz="0" w:space="0" w:color="auto"/>
        <w:bottom w:val="none" w:sz="0" w:space="0" w:color="auto"/>
        <w:right w:val="none" w:sz="0" w:space="0" w:color="auto"/>
      </w:divBdr>
    </w:div>
    <w:div w:id="1510214519">
      <w:bodyDiv w:val="1"/>
      <w:marLeft w:val="0"/>
      <w:marRight w:val="0"/>
      <w:marTop w:val="0"/>
      <w:marBottom w:val="0"/>
      <w:divBdr>
        <w:top w:val="none" w:sz="0" w:space="0" w:color="auto"/>
        <w:left w:val="none" w:sz="0" w:space="0" w:color="auto"/>
        <w:bottom w:val="none" w:sz="0" w:space="0" w:color="auto"/>
        <w:right w:val="none" w:sz="0" w:space="0" w:color="auto"/>
      </w:divBdr>
    </w:div>
    <w:div w:id="186686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FFDBF-E46C-407B-B72F-767B83AC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3464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MULTIMIDIA</dc:creator>
  <cp:keywords/>
  <dc:description/>
  <cp:lastModifiedBy>CAMILA ANASTÁCIA</cp:lastModifiedBy>
  <cp:revision>2</cp:revision>
  <cp:lastPrinted>2023-04-19T14:15:00Z</cp:lastPrinted>
  <dcterms:created xsi:type="dcterms:W3CDTF">2023-04-19T14:16:00Z</dcterms:created>
  <dcterms:modified xsi:type="dcterms:W3CDTF">2023-04-19T14:16:00Z</dcterms:modified>
</cp:coreProperties>
</file>