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1FA5D3FD" w14:textId="3F911FE1" w:rsidR="00CD777D" w:rsidRPr="00CD777D" w:rsidRDefault="00477333" w:rsidP="00CD777D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F3121C">
        <w:rPr>
          <w:rFonts w:ascii="Times New Roman" w:hAnsi="Times New Roman" w:cs="Times New Roman"/>
          <w:sz w:val="28"/>
          <w:szCs w:val="28"/>
        </w:rPr>
        <w:t>161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42304E"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F3121C">
        <w:rPr>
          <w:rFonts w:ascii="Times New Roman" w:hAnsi="Times New Roman" w:cs="Times New Roman"/>
          <w:b w:val="0"/>
          <w:bCs w:val="0"/>
          <w:sz w:val="28"/>
          <w:szCs w:val="28"/>
        </w:rPr>
        <w:t>DISPÕE O MOVIMENTO CALÇADA LIVRE NO MUNICÍPIO DE SETE LAGOAS E DÁ OUTRAS PROVIDÊNCIAS.</w:t>
      </w:r>
    </w:p>
    <w:p w14:paraId="519700DA" w14:textId="77777777" w:rsidR="00477333" w:rsidRPr="00CD777D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45DCD052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E39F3">
        <w:rPr>
          <w:rFonts w:ascii="Times New Roman" w:hAnsi="Times New Roman" w:cs="Times New Roman"/>
          <w:b w:val="0"/>
          <w:bCs w:val="0"/>
          <w:sz w:val="24"/>
          <w:szCs w:val="24"/>
        </w:rPr>
        <w:t>JOSÉ CARLOS GALDINO DE LIMA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0F180998" w:rsidR="00477333" w:rsidRPr="00CD777D" w:rsidRDefault="00477333" w:rsidP="00CD777D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F3121C">
        <w:rPr>
          <w:rFonts w:ascii="Times New Roman" w:hAnsi="Times New Roman" w:cs="Times New Roman"/>
          <w:sz w:val="28"/>
          <w:szCs w:val="28"/>
        </w:rPr>
        <w:t>161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42304E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E39F3" w:rsidRPr="00DE39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12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DISPÕE O MOVIMENTO CALÇADA LIVRE NO MUNICÍPIO DE SETE LAGOAS </w:t>
      </w:r>
      <w:r w:rsidR="00DE39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E DÁ OUTRAS PROVIDÊNCIAS</w:t>
      </w:r>
      <w:r w:rsidR="009F57E8"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DE39F3">
        <w:rPr>
          <w:rFonts w:ascii="Times New Roman" w:hAnsi="Times New Roman" w:cs="Times New Roman"/>
          <w:b w:val="0"/>
          <w:bCs w:val="0"/>
          <w:sz w:val="28"/>
          <w:szCs w:val="28"/>
        </w:rPr>
        <w:t>José Carlos Galdino de Lima</w:t>
      </w:r>
      <w:r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EE1647D" w14:textId="0F652966" w:rsidR="00477333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780CD416" w14:textId="77777777" w:rsidR="00CD777D" w:rsidRPr="00361A49" w:rsidRDefault="00CD777D" w:rsidP="00CD777D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36F1DF35" w14:textId="77777777" w:rsidR="00CD777D" w:rsidRPr="009F142C" w:rsidRDefault="00CD777D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206A51F4" w14:textId="695C747B" w:rsidR="00D71B2B" w:rsidRDefault="00D71B2B" w:rsidP="00D71B2B"/>
    <w:p w14:paraId="1AED8D6B" w14:textId="26570994" w:rsidR="00F3121C" w:rsidRDefault="00F3121C" w:rsidP="00D71B2B"/>
    <w:p w14:paraId="74174615" w14:textId="3BE8933B" w:rsidR="00F3121C" w:rsidRDefault="00F3121C" w:rsidP="00D71B2B"/>
    <w:p w14:paraId="64652529" w14:textId="77777777" w:rsidR="00F3121C" w:rsidRPr="00D71B2B" w:rsidRDefault="00F3121C" w:rsidP="00D71B2B"/>
    <w:p w14:paraId="2DF8B85D" w14:textId="0F562510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08D096AE" w:rsidR="00477333" w:rsidRPr="008A6EB7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>ANTE</w:t>
      </w:r>
      <w:r w:rsidR="00477333" w:rsidRPr="008A6EB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477333" w:rsidRPr="008A6EB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477333" w:rsidRPr="008A6EB7">
        <w:rPr>
          <w:rFonts w:ascii="Times New Roman" w:hAnsi="Times New Roman" w:cs="Times New Roman"/>
          <w:sz w:val="28"/>
          <w:szCs w:val="28"/>
        </w:rPr>
        <w:t xml:space="preserve"> </w:t>
      </w:r>
      <w:r w:rsidR="00F3121C">
        <w:rPr>
          <w:rFonts w:ascii="Times New Roman" w:hAnsi="Times New Roman" w:cs="Times New Roman"/>
          <w:sz w:val="28"/>
          <w:szCs w:val="28"/>
        </w:rPr>
        <w:t>161</w:t>
      </w:r>
      <w:r w:rsidR="00477333" w:rsidRPr="008A6EB7">
        <w:rPr>
          <w:rFonts w:ascii="Times New Roman" w:hAnsi="Times New Roman" w:cs="Times New Roman"/>
          <w:sz w:val="28"/>
          <w:szCs w:val="28"/>
        </w:rPr>
        <w:t>/202</w:t>
      </w:r>
      <w:r w:rsidR="0042304E">
        <w:rPr>
          <w:rFonts w:ascii="Times New Roman" w:hAnsi="Times New Roman" w:cs="Times New Roman"/>
          <w:sz w:val="28"/>
          <w:szCs w:val="28"/>
        </w:rPr>
        <w:t>3</w:t>
      </w:r>
    </w:p>
    <w:p w14:paraId="6B6C4499" w14:textId="2808F86D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A6EB7">
        <w:rPr>
          <w:rFonts w:ascii="Times New Roman" w:hAnsi="Times New Roman" w:cs="Times New Roman"/>
          <w:sz w:val="28"/>
          <w:szCs w:val="28"/>
        </w:rPr>
        <w:t xml:space="preserve">VEREADOR </w:t>
      </w:r>
      <w:r w:rsidR="00DE39F3">
        <w:rPr>
          <w:rFonts w:ascii="Times New Roman" w:hAnsi="Times New Roman" w:cs="Times New Roman"/>
          <w:sz w:val="28"/>
          <w:szCs w:val="28"/>
        </w:rPr>
        <w:t>JOSÉ CARLOS GALDINO DE LIMA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517E1F1" w14:textId="71A57301" w:rsidR="00F8209F" w:rsidRDefault="00F8209F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9D8E2" w14:textId="77777777" w:rsidR="00CD777D" w:rsidRDefault="00CD777D" w:rsidP="00F3121C">
      <w:pPr>
        <w:pStyle w:val="SemEspaamento"/>
      </w:pPr>
    </w:p>
    <w:p w14:paraId="0224D6E7" w14:textId="5F3D54B8" w:rsidR="00F3121C" w:rsidRPr="00F3121C" w:rsidRDefault="00F3121C" w:rsidP="00C160BA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21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Dispõe </w:t>
      </w:r>
      <w:r w:rsidR="00C160BA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SOBRE </w:t>
      </w:r>
      <w:r w:rsidRPr="00F3121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o </w:t>
      </w:r>
      <w:r w:rsidR="00C160BA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“</w:t>
      </w:r>
      <w:r w:rsidRPr="00F3121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Movimento Calçada Livre</w:t>
      </w:r>
      <w:r w:rsidR="00C160BA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”</w:t>
      </w:r>
      <w:r w:rsidRPr="00F3121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no município DE SETE Lagoas, e dá outras providências.</w:t>
      </w:r>
    </w:p>
    <w:p w14:paraId="5A550640" w14:textId="77777777" w:rsidR="00F3121C" w:rsidRDefault="00F3121C" w:rsidP="00F3121C">
      <w:pPr>
        <w:pStyle w:val="SemEspaamento"/>
        <w:rPr>
          <w:rFonts w:ascii="Arial" w:hAnsi="Arial" w:cs="Arial"/>
          <w:color w:val="000000"/>
        </w:rPr>
      </w:pPr>
    </w:p>
    <w:p w14:paraId="76C7D483" w14:textId="77777777" w:rsidR="00F3121C" w:rsidRDefault="00F3121C" w:rsidP="00F3121C">
      <w:pPr>
        <w:pStyle w:val="SemEspaamento"/>
        <w:rPr>
          <w:rFonts w:ascii="Arial" w:hAnsi="Arial" w:cs="Arial"/>
          <w:color w:val="000000"/>
        </w:rPr>
      </w:pPr>
    </w:p>
    <w:p w14:paraId="6B30B021" w14:textId="742D588E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0BA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0BA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 Esta Lei dispõe sobre o </w:t>
      </w:r>
      <w:r w:rsidR="00C160BA">
        <w:rPr>
          <w:rFonts w:ascii="Times New Roman" w:eastAsia="Calibri" w:hAnsi="Times New Roman" w:cs="Times New Roman"/>
          <w:sz w:val="24"/>
          <w:szCs w:val="24"/>
        </w:rPr>
        <w:t>“</w:t>
      </w:r>
      <w:r w:rsidRPr="00C160BA">
        <w:rPr>
          <w:rFonts w:ascii="Times New Roman" w:eastAsia="Calibri" w:hAnsi="Times New Roman" w:cs="Times New Roman"/>
          <w:sz w:val="24"/>
          <w:szCs w:val="24"/>
        </w:rPr>
        <w:t>Movimento Calçada Livre</w:t>
      </w:r>
      <w:r w:rsidR="00C160BA">
        <w:rPr>
          <w:rFonts w:ascii="Times New Roman" w:eastAsia="Calibri" w:hAnsi="Times New Roman" w:cs="Times New Roman"/>
          <w:sz w:val="24"/>
          <w:szCs w:val="24"/>
        </w:rPr>
        <w:t>”</w:t>
      </w: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5E1DCA5" w14:textId="77777777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DA8D1F" w14:textId="23B63AAE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0BA">
        <w:rPr>
          <w:rFonts w:ascii="Times New Roman" w:eastAsia="Calibri" w:hAnsi="Times New Roman" w:cs="Times New Roman"/>
          <w:b/>
          <w:bCs/>
          <w:sz w:val="24"/>
          <w:szCs w:val="24"/>
        </w:rPr>
        <w:t>Parágrafo Único -</w:t>
      </w: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="00C160BA">
        <w:rPr>
          <w:rFonts w:ascii="Times New Roman" w:eastAsia="Calibri" w:hAnsi="Times New Roman" w:cs="Times New Roman"/>
          <w:sz w:val="24"/>
          <w:szCs w:val="24"/>
        </w:rPr>
        <w:t>“</w:t>
      </w:r>
      <w:r w:rsidRPr="00C160BA">
        <w:rPr>
          <w:rFonts w:ascii="Times New Roman" w:eastAsia="Calibri" w:hAnsi="Times New Roman" w:cs="Times New Roman"/>
          <w:sz w:val="24"/>
          <w:szCs w:val="24"/>
        </w:rPr>
        <w:t>Movimento Calçada Livre</w:t>
      </w:r>
      <w:r w:rsidR="00C160BA">
        <w:rPr>
          <w:rFonts w:ascii="Times New Roman" w:eastAsia="Calibri" w:hAnsi="Times New Roman" w:cs="Times New Roman"/>
          <w:sz w:val="24"/>
          <w:szCs w:val="24"/>
        </w:rPr>
        <w:t>”</w:t>
      </w: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 será caracterizado por um conjunto de </w:t>
      </w:r>
      <w:r w:rsidR="00C160BA">
        <w:rPr>
          <w:rFonts w:ascii="Times New Roman" w:eastAsia="Calibri" w:hAnsi="Times New Roman" w:cs="Times New Roman"/>
          <w:sz w:val="24"/>
          <w:szCs w:val="24"/>
        </w:rPr>
        <w:t>p</w:t>
      </w: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olíticas </w:t>
      </w:r>
      <w:r w:rsidR="00C160BA">
        <w:rPr>
          <w:rFonts w:ascii="Times New Roman" w:eastAsia="Calibri" w:hAnsi="Times New Roman" w:cs="Times New Roman"/>
          <w:sz w:val="24"/>
          <w:szCs w:val="24"/>
        </w:rPr>
        <w:t>p</w:t>
      </w:r>
      <w:r w:rsidRPr="00C160BA">
        <w:rPr>
          <w:rFonts w:ascii="Times New Roman" w:eastAsia="Calibri" w:hAnsi="Times New Roman" w:cs="Times New Roman"/>
          <w:sz w:val="24"/>
          <w:szCs w:val="24"/>
        </w:rPr>
        <w:t>úblicas destinadas a garantir a acessibilidade e trânsito livre de pedestres em calçadas e logradouros públicos.</w:t>
      </w:r>
    </w:p>
    <w:p w14:paraId="4F64964F" w14:textId="77777777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E72971" w14:textId="4799B24B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0BA">
        <w:rPr>
          <w:rFonts w:ascii="Times New Roman" w:eastAsia="Calibri" w:hAnsi="Times New Roman" w:cs="Times New Roman"/>
          <w:b/>
          <w:sz w:val="24"/>
          <w:szCs w:val="24"/>
        </w:rPr>
        <w:t>Art. 2º -</w:t>
      </w: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="00C160BA">
        <w:rPr>
          <w:rFonts w:ascii="Times New Roman" w:eastAsia="Calibri" w:hAnsi="Times New Roman" w:cs="Times New Roman"/>
          <w:sz w:val="24"/>
          <w:szCs w:val="24"/>
        </w:rPr>
        <w:t>“</w:t>
      </w:r>
      <w:r w:rsidRPr="00C160BA">
        <w:rPr>
          <w:rFonts w:ascii="Times New Roman" w:eastAsia="Calibri" w:hAnsi="Times New Roman" w:cs="Times New Roman"/>
          <w:sz w:val="24"/>
          <w:szCs w:val="24"/>
        </w:rPr>
        <w:t>Movimento Calçada Livre</w:t>
      </w:r>
      <w:r w:rsidR="00C160BA">
        <w:rPr>
          <w:rFonts w:ascii="Times New Roman" w:eastAsia="Calibri" w:hAnsi="Times New Roman" w:cs="Times New Roman"/>
          <w:sz w:val="24"/>
          <w:szCs w:val="24"/>
        </w:rPr>
        <w:t>”</w:t>
      </w: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 poderá ser categorizado, segundo grupos de ações específicas, em: </w:t>
      </w:r>
    </w:p>
    <w:p w14:paraId="1F2DBE9A" w14:textId="77777777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F5D8A9" w14:textId="77777777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0BA">
        <w:rPr>
          <w:rFonts w:ascii="Times New Roman" w:eastAsia="Calibri" w:hAnsi="Times New Roman" w:cs="Times New Roman"/>
          <w:b/>
          <w:bCs/>
          <w:sz w:val="24"/>
          <w:szCs w:val="24"/>
        </w:rPr>
        <w:t>I -</w:t>
      </w: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 Ações Educativas, caraterizadas por campanhas e ações para conscientização e sensibilização da população, quanto à garantia da acessibilidade e do trânsito livre de pedestres nas calçadas e logradouros públicos;</w:t>
      </w:r>
    </w:p>
    <w:p w14:paraId="4A85A682" w14:textId="77777777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519E46" w14:textId="77777777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0BA">
        <w:rPr>
          <w:rFonts w:ascii="Times New Roman" w:eastAsia="Calibri" w:hAnsi="Times New Roman" w:cs="Times New Roman"/>
          <w:b/>
          <w:bCs/>
          <w:sz w:val="24"/>
          <w:szCs w:val="24"/>
        </w:rPr>
        <w:t>II -</w:t>
      </w: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 Ações Fiscalizatórias, caracterizadas por ações de cunho fiscal, centradas no acolhimento de denúncias e no registro de irregularidades, considerando a legislação vigente aplicável ao livre acesso e trânsito de pedestres em calçadas públicas, destacando-se o Código de Trânsito Brasileiro e o Código de Posturas do Município;</w:t>
      </w:r>
    </w:p>
    <w:p w14:paraId="4A319D20" w14:textId="77777777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5A937" w14:textId="20CD53EC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0BA">
        <w:rPr>
          <w:rFonts w:ascii="Times New Roman" w:eastAsia="Calibri" w:hAnsi="Times New Roman" w:cs="Times New Roman"/>
          <w:b/>
          <w:bCs/>
          <w:sz w:val="24"/>
          <w:szCs w:val="24"/>
        </w:rPr>
        <w:t>III -</w:t>
      </w: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 Medidas Administrativas, caracterizadas pela elaboração e aplicação de Sanções e Penalidades a infratores e responsáveis diretos, por ilicitudes e irregularidades registradas.</w:t>
      </w:r>
    </w:p>
    <w:p w14:paraId="1319A5F5" w14:textId="77777777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006EF6" w14:textId="6818EA99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0BA">
        <w:rPr>
          <w:rFonts w:ascii="Times New Roman" w:eastAsia="Calibri" w:hAnsi="Times New Roman" w:cs="Times New Roman"/>
          <w:b/>
          <w:bCs/>
          <w:sz w:val="24"/>
          <w:szCs w:val="24"/>
        </w:rPr>
        <w:t>Art. 3º -</w:t>
      </w: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 Poderá ser criado um grupo de trabalho específico, para a implantação e operacionalização do Movimento Calçada Livre, com a participação da Secretaria Adjunta de Trânsito e Transporte (</w:t>
      </w:r>
      <w:proofErr w:type="spellStart"/>
      <w:r w:rsidRPr="00C160BA">
        <w:rPr>
          <w:rFonts w:ascii="Times New Roman" w:eastAsia="Calibri" w:hAnsi="Times New Roman" w:cs="Times New Roman"/>
          <w:sz w:val="24"/>
          <w:szCs w:val="24"/>
        </w:rPr>
        <w:t>Seltrans</w:t>
      </w:r>
      <w:proofErr w:type="spellEnd"/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5DADADBB" w14:textId="77777777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60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</w:p>
    <w:p w14:paraId="6AEEBB05" w14:textId="403276F7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0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Art. 4º</w:t>
      </w: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 As despesas com a execução desta lei correrão por conta de dotações próprias, suplementadas se necessário.</w:t>
      </w:r>
    </w:p>
    <w:p w14:paraId="4B81F4F2" w14:textId="77777777" w:rsidR="00C160BA" w:rsidRPr="00C160BA" w:rsidRDefault="00C160BA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A8370E" w14:textId="6E59D1DE" w:rsidR="00F3121C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0BA">
        <w:rPr>
          <w:rFonts w:ascii="Times New Roman" w:eastAsia="Calibri" w:hAnsi="Times New Roman" w:cs="Times New Roman"/>
          <w:b/>
          <w:bCs/>
          <w:sz w:val="24"/>
          <w:szCs w:val="24"/>
        </w:rPr>
        <w:t>Art. 5º</w:t>
      </w: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 O Poder Executivo Municipal regulamentará, no que couber, a presente Lei.</w:t>
      </w:r>
    </w:p>
    <w:p w14:paraId="06D51DB3" w14:textId="38E10CCE" w:rsidR="00C160BA" w:rsidRDefault="00C160BA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B51E31" w14:textId="3B541219" w:rsidR="00C160BA" w:rsidRDefault="00C160BA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709D2" w14:textId="775094BA" w:rsidR="00C160BA" w:rsidRDefault="00C160BA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66A2CC" w14:textId="77777777" w:rsidR="00C160BA" w:rsidRPr="00C160BA" w:rsidRDefault="00C160BA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54ED8C" w14:textId="77777777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4C2A0F6A" w14:textId="51C3BEAC" w:rsidR="00F3121C" w:rsidRPr="00C160BA" w:rsidRDefault="00F3121C" w:rsidP="00C160BA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0BA">
        <w:rPr>
          <w:rFonts w:ascii="Times New Roman" w:eastAsia="Calibri" w:hAnsi="Times New Roman" w:cs="Times New Roman"/>
          <w:b/>
          <w:bCs/>
          <w:sz w:val="24"/>
          <w:szCs w:val="24"/>
        </w:rPr>
        <w:t>Art. 6º</w:t>
      </w:r>
      <w:r w:rsidRPr="00C160BA">
        <w:rPr>
          <w:rFonts w:ascii="Times New Roman" w:eastAsia="Calibri" w:hAnsi="Times New Roman" w:cs="Times New Roman"/>
          <w:sz w:val="24"/>
          <w:szCs w:val="24"/>
        </w:rPr>
        <w:t xml:space="preserve"> Esta lei entra em vigor na data de sua publicação, revogadas as disposições em contrário.</w:t>
      </w:r>
    </w:p>
    <w:p w14:paraId="2B44AFCD" w14:textId="0519095E" w:rsidR="00DE39F3" w:rsidRDefault="00DE39F3" w:rsidP="00DE39F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C890FF9" w14:textId="21369F79" w:rsidR="00DE39F3" w:rsidRDefault="00DE39F3" w:rsidP="00DE39F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7909A88" w14:textId="77777777" w:rsidR="00DE39F3" w:rsidRPr="00DE39F3" w:rsidRDefault="00DE39F3" w:rsidP="00DE39F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D175EDF" w14:textId="77777777" w:rsidR="009F57E8" w:rsidRDefault="009F57E8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5281A24F" w:rsidR="00477333" w:rsidRPr="009F57E8" w:rsidRDefault="00477333" w:rsidP="009F57E8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0A2267">
        <w:rPr>
          <w:rFonts w:ascii="Times New Roman" w:hAnsi="Times New Roman" w:cs="Times New Roman"/>
          <w:sz w:val="24"/>
          <w:szCs w:val="24"/>
        </w:rPr>
        <w:t>19 de abril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659436B9" w14:textId="0C519B64" w:rsidR="008C748B" w:rsidRDefault="008C748B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5A823" w14:textId="590FFDF0" w:rsidR="00F8209F" w:rsidRDefault="00F8209F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8DB501" w14:textId="77777777" w:rsidR="00F8209F" w:rsidRDefault="00F8209F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1C6F5F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COMISSÃO DE REDAÇÃO E TECNICA LEGISLATIVA</w:t>
      </w:r>
    </w:p>
    <w:p w14:paraId="4DE94AC8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6A823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CF325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8C7A2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D2F489F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A01F37F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E73E7B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54CB87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10C185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2DD1676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46B36C2E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4A0D34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E984B1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945D6E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12D12ACB" w14:textId="77777777" w:rsidR="00CD777D" w:rsidRDefault="00CD777D" w:rsidP="00CD777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Membro </w:t>
      </w: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D70C2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7E54F" w14:textId="77777777" w:rsidR="00982BD8" w:rsidRDefault="00982BD8" w:rsidP="003C34B0">
      <w:pPr>
        <w:spacing w:after="0" w:line="240" w:lineRule="auto"/>
      </w:pPr>
      <w:r>
        <w:separator/>
      </w:r>
    </w:p>
  </w:endnote>
  <w:endnote w:type="continuationSeparator" w:id="0">
    <w:p w14:paraId="7F097F21" w14:textId="77777777" w:rsidR="00982BD8" w:rsidRDefault="00982BD8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8A9EB" w14:textId="77777777" w:rsidR="00982BD8" w:rsidRDefault="00982BD8" w:rsidP="003C34B0">
      <w:pPr>
        <w:spacing w:after="0" w:line="240" w:lineRule="auto"/>
      </w:pPr>
      <w:r>
        <w:separator/>
      </w:r>
    </w:p>
  </w:footnote>
  <w:footnote w:type="continuationSeparator" w:id="0">
    <w:p w14:paraId="6A17D4BD" w14:textId="77777777" w:rsidR="00982BD8" w:rsidRDefault="00982BD8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37C4B"/>
    <w:rsid w:val="000622DF"/>
    <w:rsid w:val="000A2267"/>
    <w:rsid w:val="001B1066"/>
    <w:rsid w:val="00204839"/>
    <w:rsid w:val="0020787F"/>
    <w:rsid w:val="00234942"/>
    <w:rsid w:val="00236C87"/>
    <w:rsid w:val="003C34B0"/>
    <w:rsid w:val="0042304E"/>
    <w:rsid w:val="00423E54"/>
    <w:rsid w:val="00453EE3"/>
    <w:rsid w:val="00477333"/>
    <w:rsid w:val="00481FA3"/>
    <w:rsid w:val="004C700D"/>
    <w:rsid w:val="004F346E"/>
    <w:rsid w:val="004F6860"/>
    <w:rsid w:val="005A7327"/>
    <w:rsid w:val="005A7D3A"/>
    <w:rsid w:val="006142C3"/>
    <w:rsid w:val="006A6ED7"/>
    <w:rsid w:val="00784691"/>
    <w:rsid w:val="007B0709"/>
    <w:rsid w:val="008116DD"/>
    <w:rsid w:val="00814A82"/>
    <w:rsid w:val="008A6EB7"/>
    <w:rsid w:val="008C748B"/>
    <w:rsid w:val="008D70C2"/>
    <w:rsid w:val="00982BD8"/>
    <w:rsid w:val="009839DD"/>
    <w:rsid w:val="009F57E8"/>
    <w:rsid w:val="00A93A1E"/>
    <w:rsid w:val="00AB6010"/>
    <w:rsid w:val="00B00A8A"/>
    <w:rsid w:val="00B22F20"/>
    <w:rsid w:val="00B92E6D"/>
    <w:rsid w:val="00C03D1D"/>
    <w:rsid w:val="00C160BA"/>
    <w:rsid w:val="00C9629F"/>
    <w:rsid w:val="00CA50BF"/>
    <w:rsid w:val="00CC2317"/>
    <w:rsid w:val="00CD777D"/>
    <w:rsid w:val="00D315E0"/>
    <w:rsid w:val="00D46750"/>
    <w:rsid w:val="00D47EDC"/>
    <w:rsid w:val="00D66DEA"/>
    <w:rsid w:val="00D71B2B"/>
    <w:rsid w:val="00DE39F3"/>
    <w:rsid w:val="00E05552"/>
    <w:rsid w:val="00E26ADA"/>
    <w:rsid w:val="00E463F5"/>
    <w:rsid w:val="00E943C1"/>
    <w:rsid w:val="00F3121C"/>
    <w:rsid w:val="00F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styleId="Forte">
    <w:name w:val="Strong"/>
    <w:basedOn w:val="Fontepargpadro"/>
    <w:qFormat/>
    <w:rsid w:val="009F57E8"/>
    <w:rPr>
      <w:b/>
      <w:bCs/>
    </w:rPr>
  </w:style>
  <w:style w:type="paragraph" w:customStyle="1" w:styleId="Standard">
    <w:name w:val="Standard"/>
    <w:rsid w:val="00DE39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DBFED-AF51-4339-A58B-8A0C6FED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5</cp:revision>
  <cp:lastPrinted>2023-04-19T11:02:00Z</cp:lastPrinted>
  <dcterms:created xsi:type="dcterms:W3CDTF">2023-04-19T10:53:00Z</dcterms:created>
  <dcterms:modified xsi:type="dcterms:W3CDTF">2023-04-19T11:02:00Z</dcterms:modified>
</cp:coreProperties>
</file>