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FF7A2" w14:textId="77777777" w:rsidR="00453EE3" w:rsidRDefault="00453EE3" w:rsidP="00477333">
      <w:pPr>
        <w:jc w:val="both"/>
        <w:rPr>
          <w:rFonts w:ascii="Times New Roman" w:hAnsi="Times New Roman" w:cs="Times New Roman"/>
          <w:b/>
          <w:bCs/>
          <w:sz w:val="28"/>
          <w:szCs w:val="28"/>
        </w:rPr>
      </w:pPr>
    </w:p>
    <w:p w14:paraId="7D41FAF0" w14:textId="59B21016" w:rsidR="00477333" w:rsidRPr="000B28C2" w:rsidRDefault="00477333" w:rsidP="00477333">
      <w:pPr>
        <w:jc w:val="both"/>
        <w:rPr>
          <w:rFonts w:ascii="Times New Roman" w:hAnsi="Times New Roman" w:cs="Times New Roman"/>
          <w:b/>
          <w:bCs/>
          <w:sz w:val="28"/>
          <w:szCs w:val="28"/>
        </w:rPr>
      </w:pPr>
      <w:r w:rsidRPr="000B28C2">
        <w:rPr>
          <w:rFonts w:ascii="Times New Roman" w:hAnsi="Times New Roman" w:cs="Times New Roman"/>
          <w:b/>
          <w:bCs/>
          <w:sz w:val="28"/>
          <w:szCs w:val="28"/>
        </w:rPr>
        <w:t>PARECER DE REDAÇÃO FINAL</w:t>
      </w:r>
    </w:p>
    <w:p w14:paraId="6744C63E" w14:textId="77777777" w:rsidR="00477333" w:rsidRPr="000B28C2" w:rsidRDefault="00477333" w:rsidP="00477333">
      <w:pPr>
        <w:jc w:val="both"/>
        <w:rPr>
          <w:rFonts w:ascii="Times New Roman" w:hAnsi="Times New Roman" w:cs="Times New Roman"/>
          <w:b/>
          <w:sz w:val="28"/>
          <w:szCs w:val="28"/>
        </w:rPr>
      </w:pPr>
      <w:r w:rsidRPr="000B28C2">
        <w:rPr>
          <w:rFonts w:ascii="Times New Roman" w:hAnsi="Times New Roman" w:cs="Times New Roman"/>
          <w:b/>
          <w:sz w:val="28"/>
          <w:szCs w:val="28"/>
        </w:rPr>
        <w:t>COMISSÃO DE REDAÇÃO E TÉCNICA LEGISLATIVA</w:t>
      </w:r>
    </w:p>
    <w:p w14:paraId="6A722860" w14:textId="0FDCB5C9" w:rsidR="005A7D3A" w:rsidRPr="005A7D3A" w:rsidRDefault="00477333" w:rsidP="005A7D3A">
      <w:pPr>
        <w:pStyle w:val="Ttulo1"/>
        <w:jc w:val="both"/>
        <w:rPr>
          <w:rFonts w:ascii="Times New Roman" w:hAnsi="Times New Roman" w:cs="Times New Roman"/>
          <w:b w:val="0"/>
          <w:bCs w:val="0"/>
          <w:sz w:val="28"/>
          <w:szCs w:val="28"/>
        </w:rPr>
      </w:pPr>
      <w:r w:rsidRPr="007F7017">
        <w:rPr>
          <w:rFonts w:ascii="Times New Roman" w:hAnsi="Times New Roman" w:cs="Times New Roman"/>
          <w:sz w:val="28"/>
          <w:szCs w:val="28"/>
        </w:rPr>
        <w:t xml:space="preserve">MATÉRIA: PROJETO DE </w:t>
      </w:r>
      <w:proofErr w:type="gramStart"/>
      <w:r w:rsidRPr="007F7017">
        <w:rPr>
          <w:rFonts w:ascii="Times New Roman" w:hAnsi="Times New Roman" w:cs="Times New Roman"/>
          <w:sz w:val="28"/>
          <w:szCs w:val="28"/>
        </w:rPr>
        <w:t>LEI  Nº</w:t>
      </w:r>
      <w:proofErr w:type="gramEnd"/>
      <w:r w:rsidRPr="007F7017">
        <w:rPr>
          <w:rFonts w:ascii="Times New Roman" w:hAnsi="Times New Roman" w:cs="Times New Roman"/>
          <w:sz w:val="28"/>
          <w:szCs w:val="28"/>
        </w:rPr>
        <w:t xml:space="preserve"> </w:t>
      </w:r>
      <w:r>
        <w:rPr>
          <w:rFonts w:ascii="Times New Roman" w:hAnsi="Times New Roman" w:cs="Times New Roman"/>
          <w:sz w:val="28"/>
          <w:szCs w:val="28"/>
        </w:rPr>
        <w:t>00</w:t>
      </w:r>
      <w:r w:rsidR="00814A82">
        <w:rPr>
          <w:rFonts w:ascii="Times New Roman" w:hAnsi="Times New Roman" w:cs="Times New Roman"/>
          <w:sz w:val="28"/>
          <w:szCs w:val="28"/>
        </w:rPr>
        <w:t>7</w:t>
      </w:r>
      <w:r w:rsidRPr="007F7017">
        <w:rPr>
          <w:rFonts w:ascii="Times New Roman" w:hAnsi="Times New Roman" w:cs="Times New Roman"/>
          <w:sz w:val="28"/>
          <w:szCs w:val="28"/>
        </w:rPr>
        <w:t>/202</w:t>
      </w:r>
      <w:r>
        <w:rPr>
          <w:rFonts w:ascii="Times New Roman" w:hAnsi="Times New Roman" w:cs="Times New Roman"/>
          <w:sz w:val="28"/>
          <w:szCs w:val="28"/>
        </w:rPr>
        <w:t>3</w:t>
      </w:r>
      <w:r w:rsidRPr="007F7017">
        <w:rPr>
          <w:rFonts w:ascii="Times New Roman" w:hAnsi="Times New Roman" w:cs="Times New Roman"/>
          <w:sz w:val="28"/>
          <w:szCs w:val="28"/>
        </w:rPr>
        <w:t xml:space="preserve"> </w:t>
      </w:r>
      <w:r w:rsidRPr="007F7017">
        <w:rPr>
          <w:rFonts w:ascii="Times New Roman" w:hAnsi="Times New Roman" w:cs="Times New Roman"/>
          <w:b w:val="0"/>
          <w:bCs w:val="0"/>
          <w:sz w:val="28"/>
          <w:szCs w:val="28"/>
        </w:rPr>
        <w:t xml:space="preserve">–  </w:t>
      </w:r>
      <w:r w:rsidR="005A7D3A" w:rsidRPr="005A7D3A">
        <w:rPr>
          <w:rFonts w:ascii="Times New Roman" w:hAnsi="Times New Roman" w:cs="Times New Roman"/>
          <w:b w:val="0"/>
          <w:bCs w:val="0"/>
          <w:sz w:val="24"/>
          <w:szCs w:val="24"/>
        </w:rPr>
        <w:t>INSTITUI A BOLSA MORADIA EMERGENCIAL NO MUNICÍPIO DE SETE LAGOAS E DÁ OUTRAS PROVIDÊNCIAS.</w:t>
      </w:r>
    </w:p>
    <w:p w14:paraId="519700DA" w14:textId="77777777" w:rsidR="00477333" w:rsidRPr="000B28C2" w:rsidRDefault="00477333" w:rsidP="00477333">
      <w:pPr>
        <w:pStyle w:val="Ttulo1"/>
        <w:jc w:val="both"/>
        <w:rPr>
          <w:rFonts w:ascii="Times New Roman" w:hAnsi="Times New Roman" w:cs="Times New Roman"/>
          <w:b w:val="0"/>
          <w:bCs w:val="0"/>
          <w:sz w:val="28"/>
          <w:szCs w:val="28"/>
        </w:rPr>
      </w:pPr>
    </w:p>
    <w:p w14:paraId="29088BEE" w14:textId="77777777" w:rsidR="00477333" w:rsidRPr="000B28C2" w:rsidRDefault="00477333" w:rsidP="00477333">
      <w:pPr>
        <w:pStyle w:val="Ttulo1"/>
        <w:jc w:val="both"/>
        <w:rPr>
          <w:rFonts w:ascii="Times New Roman" w:hAnsi="Times New Roman" w:cs="Times New Roman"/>
          <w:b w:val="0"/>
          <w:bCs w:val="0"/>
          <w:sz w:val="28"/>
          <w:szCs w:val="28"/>
        </w:rPr>
      </w:pPr>
      <w:r w:rsidRPr="000B28C2">
        <w:rPr>
          <w:rFonts w:ascii="Times New Roman" w:hAnsi="Times New Roman" w:cs="Times New Roman"/>
          <w:sz w:val="28"/>
          <w:szCs w:val="28"/>
        </w:rPr>
        <w:t>AUTORIA</w:t>
      </w:r>
      <w:r>
        <w:rPr>
          <w:rFonts w:ascii="Times New Roman" w:hAnsi="Times New Roman" w:cs="Times New Roman"/>
          <w:sz w:val="28"/>
          <w:szCs w:val="28"/>
        </w:rPr>
        <w:t>: CHEFE DO PODER EXECUTIVO MUNICIPAL</w:t>
      </w:r>
    </w:p>
    <w:p w14:paraId="47ECF00B" w14:textId="77777777" w:rsidR="00477333" w:rsidRPr="007C3501" w:rsidRDefault="00477333" w:rsidP="00477333">
      <w:pPr>
        <w:rPr>
          <w:rFonts w:ascii="Times New Roman" w:hAnsi="Times New Roman" w:cs="Times New Roman"/>
          <w:sz w:val="24"/>
          <w:szCs w:val="24"/>
        </w:rPr>
      </w:pPr>
      <w:r w:rsidRPr="007C3501">
        <w:rPr>
          <w:rFonts w:ascii="Times New Roman" w:hAnsi="Times New Roman" w:cs="Times New Roman"/>
          <w:sz w:val="24"/>
          <w:szCs w:val="24"/>
        </w:rPr>
        <w:t>___________________________________________________________________</w:t>
      </w:r>
    </w:p>
    <w:p w14:paraId="67C1B3E1" w14:textId="77777777" w:rsidR="00477333" w:rsidRPr="007C3501" w:rsidRDefault="00477333" w:rsidP="00477333">
      <w:pPr>
        <w:ind w:firstLine="2268"/>
        <w:jc w:val="both"/>
        <w:rPr>
          <w:rFonts w:ascii="ae_AlArabiya" w:hAnsi="ae_AlArabiya" w:cs="ae_AlArabiya"/>
          <w:sz w:val="24"/>
          <w:szCs w:val="24"/>
        </w:rPr>
      </w:pPr>
      <w:r w:rsidRPr="007C3501">
        <w:rPr>
          <w:rFonts w:ascii="Bitstream Charter" w:eastAsia="Bitstream Charter" w:hAnsi="Bitstream Charter" w:cs="Bitstream Charter" w:hint="eastAsia"/>
          <w:sz w:val="24"/>
          <w:szCs w:val="24"/>
          <w:u w:val="single"/>
        </w:rPr>
        <w:t xml:space="preserve">                                                                                                                                                       </w:t>
      </w:r>
    </w:p>
    <w:p w14:paraId="0D1EAF6F" w14:textId="4A9AD262" w:rsidR="00477333" w:rsidRPr="000B1B0A" w:rsidRDefault="00477333" w:rsidP="00477333">
      <w:pPr>
        <w:pStyle w:val="Ttulo1"/>
        <w:ind w:firstLine="2268"/>
        <w:jc w:val="both"/>
        <w:rPr>
          <w:rFonts w:ascii="Times New Roman" w:hAnsi="Times New Roman" w:cs="Times New Roman"/>
          <w:b w:val="0"/>
          <w:bCs w:val="0"/>
          <w:sz w:val="24"/>
          <w:szCs w:val="24"/>
        </w:rPr>
      </w:pPr>
      <w:r w:rsidRPr="009F142C">
        <w:rPr>
          <w:rFonts w:ascii="Times New Roman" w:hAnsi="Times New Roman" w:cs="Times New Roman"/>
          <w:sz w:val="28"/>
          <w:szCs w:val="28"/>
        </w:rPr>
        <w:t>O</w:t>
      </w:r>
      <w:r w:rsidRPr="009F142C">
        <w:rPr>
          <w:rFonts w:cs="Times New Roman"/>
          <w:sz w:val="28"/>
          <w:szCs w:val="28"/>
        </w:rPr>
        <w:t xml:space="preserve"> </w:t>
      </w:r>
      <w:r w:rsidRPr="009F142C">
        <w:rPr>
          <w:rFonts w:ascii="Times New Roman" w:hAnsi="Times New Roman" w:cs="Times New Roman"/>
          <w:sz w:val="28"/>
          <w:szCs w:val="28"/>
        </w:rPr>
        <w:t xml:space="preserve">PROJETO DE </w:t>
      </w:r>
      <w:proofErr w:type="gramStart"/>
      <w:r w:rsidRPr="000B1B0A">
        <w:rPr>
          <w:rFonts w:ascii="Times New Roman" w:hAnsi="Times New Roman" w:cs="Times New Roman"/>
          <w:sz w:val="28"/>
          <w:szCs w:val="28"/>
        </w:rPr>
        <w:t>LEI  Nº</w:t>
      </w:r>
      <w:proofErr w:type="gramEnd"/>
      <w:r w:rsidRPr="000B1B0A">
        <w:rPr>
          <w:rFonts w:ascii="Times New Roman" w:hAnsi="Times New Roman" w:cs="Times New Roman"/>
          <w:sz w:val="28"/>
          <w:szCs w:val="28"/>
        </w:rPr>
        <w:t xml:space="preserve"> </w:t>
      </w:r>
      <w:r>
        <w:rPr>
          <w:rFonts w:ascii="Times New Roman" w:hAnsi="Times New Roman" w:cs="Times New Roman"/>
          <w:sz w:val="28"/>
          <w:szCs w:val="28"/>
        </w:rPr>
        <w:t>00</w:t>
      </w:r>
      <w:r w:rsidR="00814A82">
        <w:rPr>
          <w:rFonts w:ascii="Times New Roman" w:hAnsi="Times New Roman" w:cs="Times New Roman"/>
          <w:sz w:val="28"/>
          <w:szCs w:val="28"/>
        </w:rPr>
        <w:t>7</w:t>
      </w:r>
      <w:r w:rsidRPr="000B1B0A">
        <w:rPr>
          <w:rFonts w:ascii="Times New Roman" w:hAnsi="Times New Roman" w:cs="Times New Roman"/>
          <w:sz w:val="28"/>
          <w:szCs w:val="28"/>
        </w:rPr>
        <w:t>/202</w:t>
      </w:r>
      <w:r>
        <w:rPr>
          <w:rFonts w:ascii="Times New Roman" w:hAnsi="Times New Roman" w:cs="Times New Roman"/>
          <w:sz w:val="28"/>
          <w:szCs w:val="28"/>
        </w:rPr>
        <w:t>3</w:t>
      </w:r>
      <w:r w:rsidRPr="009F142C">
        <w:rPr>
          <w:rFonts w:ascii="Times New Roman" w:hAnsi="Times New Roman" w:cs="Times New Roman"/>
          <w:sz w:val="28"/>
          <w:szCs w:val="28"/>
        </w:rPr>
        <w:t xml:space="preserve"> </w:t>
      </w:r>
      <w:r>
        <w:rPr>
          <w:rFonts w:ascii="Times New Roman" w:hAnsi="Times New Roman" w:cs="Times New Roman"/>
          <w:sz w:val="28"/>
          <w:szCs w:val="28"/>
        </w:rPr>
        <w:t>–</w:t>
      </w:r>
      <w:r w:rsidR="005A7D3A">
        <w:rPr>
          <w:rFonts w:ascii="Times New Roman" w:hAnsi="Times New Roman" w:cs="Times New Roman"/>
          <w:sz w:val="28"/>
          <w:szCs w:val="28"/>
        </w:rPr>
        <w:t xml:space="preserve"> </w:t>
      </w:r>
      <w:r w:rsidR="005A7D3A" w:rsidRPr="005A7D3A">
        <w:rPr>
          <w:rFonts w:ascii="Times New Roman" w:hAnsi="Times New Roman" w:cs="Times New Roman"/>
          <w:b w:val="0"/>
          <w:bCs w:val="0"/>
          <w:sz w:val="24"/>
          <w:szCs w:val="24"/>
        </w:rPr>
        <w:t>INSTITUI A BOLSA MORADIA EMERGENCIAL NO MUNICÍPIO DE SETE LAGOAS E DÁ OUTRAS PROVIDÊNCIAS</w:t>
      </w:r>
      <w:r w:rsidR="005A7D3A">
        <w:rPr>
          <w:rFonts w:ascii="Times New Roman" w:hAnsi="Times New Roman" w:cs="Times New Roman"/>
          <w:b w:val="0"/>
          <w:bCs w:val="0"/>
          <w:sz w:val="24"/>
          <w:szCs w:val="24"/>
        </w:rPr>
        <w:t>,</w:t>
      </w:r>
      <w:r w:rsidR="00814A82">
        <w:rPr>
          <w:rFonts w:ascii="Times New Roman" w:hAnsi="Times New Roman"/>
          <w:b w:val="0"/>
          <w:bCs w:val="0"/>
          <w:kern w:val="36"/>
          <w:sz w:val="24"/>
          <w:szCs w:val="24"/>
          <w:lang w:eastAsia="pt-BR"/>
        </w:rPr>
        <w:t xml:space="preserve"> </w:t>
      </w:r>
      <w:r w:rsidRPr="000B1B0A">
        <w:rPr>
          <w:rFonts w:ascii="Times New Roman" w:hAnsi="Times New Roman" w:cs="Times New Roman"/>
          <w:b w:val="0"/>
          <w:bCs w:val="0"/>
          <w:sz w:val="28"/>
          <w:szCs w:val="28"/>
        </w:rPr>
        <w:t xml:space="preserve">de autoria </w:t>
      </w:r>
      <w:r>
        <w:rPr>
          <w:rFonts w:ascii="Times New Roman" w:hAnsi="Times New Roman" w:cs="Times New Roman"/>
          <w:b w:val="0"/>
          <w:bCs w:val="0"/>
          <w:sz w:val="28"/>
          <w:szCs w:val="28"/>
        </w:rPr>
        <w:t>do Chefe do Poder Executivo Municipal,</w:t>
      </w:r>
      <w:r w:rsidRPr="000B1B0A">
        <w:rPr>
          <w:rFonts w:ascii="Times New Roman" w:hAnsi="Times New Roman" w:cs="Times New Roman"/>
          <w:b w:val="0"/>
          <w:bCs w:val="0"/>
          <w:sz w:val="28"/>
          <w:szCs w:val="28"/>
        </w:rPr>
        <w:t xml:space="preserve"> foi aprovado por esta Casa, em 02 (dois) turnos de votaçã</w:t>
      </w:r>
      <w:r>
        <w:rPr>
          <w:rFonts w:ascii="Times New Roman" w:hAnsi="Times New Roman" w:cs="Times New Roman"/>
          <w:b w:val="0"/>
          <w:bCs w:val="0"/>
          <w:sz w:val="28"/>
          <w:szCs w:val="28"/>
        </w:rPr>
        <w:t>o</w:t>
      </w:r>
      <w:r w:rsidR="00453EE3">
        <w:rPr>
          <w:rFonts w:ascii="Times New Roman" w:hAnsi="Times New Roman" w:cs="Times New Roman"/>
          <w:b w:val="0"/>
          <w:bCs w:val="0"/>
          <w:sz w:val="28"/>
          <w:szCs w:val="28"/>
        </w:rPr>
        <w:t>, sem emendas.</w:t>
      </w:r>
    </w:p>
    <w:p w14:paraId="6D3CEFFE" w14:textId="77777777" w:rsidR="00477333" w:rsidRPr="009F142C" w:rsidRDefault="00477333" w:rsidP="00477333">
      <w:pPr>
        <w:pStyle w:val="Recuodecorpodetexto21"/>
        <w:ind w:firstLine="2268"/>
        <w:rPr>
          <w:i/>
          <w:sz w:val="28"/>
          <w:szCs w:val="28"/>
        </w:rPr>
      </w:pPr>
    </w:p>
    <w:p w14:paraId="55CFC5BA" w14:textId="77777777" w:rsidR="00477333" w:rsidRPr="009F142C" w:rsidRDefault="00477333" w:rsidP="00477333">
      <w:pPr>
        <w:pStyle w:val="Recuodecorpodetexto21"/>
        <w:ind w:firstLine="2268"/>
        <w:rPr>
          <w:sz w:val="28"/>
          <w:szCs w:val="28"/>
        </w:rPr>
      </w:pPr>
      <w:r w:rsidRPr="009F142C">
        <w:rPr>
          <w:sz w:val="28"/>
          <w:szCs w:val="28"/>
        </w:rPr>
        <w:t xml:space="preserve">Vem a proposição a esta Comissão, a fim de que, segundo a técnica legislativa, seja dada à matéria a forma adequada, nos termos do § </w:t>
      </w:r>
      <w:r>
        <w:rPr>
          <w:sz w:val="28"/>
          <w:szCs w:val="28"/>
        </w:rPr>
        <w:t>6</w:t>
      </w:r>
      <w:r w:rsidRPr="009F142C">
        <w:rPr>
          <w:sz w:val="28"/>
          <w:szCs w:val="28"/>
        </w:rPr>
        <w:t>º do art. 83 c/c art. 254 da Resolução 810/1995.</w:t>
      </w:r>
    </w:p>
    <w:p w14:paraId="1EE1647D" w14:textId="77777777" w:rsidR="00477333" w:rsidRPr="009F142C" w:rsidRDefault="00477333" w:rsidP="00477333">
      <w:pPr>
        <w:pStyle w:val="Recuodecorpodetexto21"/>
        <w:ind w:firstLine="2268"/>
        <w:rPr>
          <w:sz w:val="28"/>
          <w:szCs w:val="28"/>
        </w:rPr>
      </w:pPr>
    </w:p>
    <w:p w14:paraId="47D8C2D0" w14:textId="77777777" w:rsidR="00477333" w:rsidRPr="009F142C" w:rsidRDefault="00477333" w:rsidP="00477333">
      <w:pPr>
        <w:ind w:firstLine="2268"/>
        <w:jc w:val="both"/>
        <w:rPr>
          <w:rFonts w:ascii="Times New Roman" w:hAnsi="Times New Roman" w:cs="Times New Roman"/>
          <w:sz w:val="28"/>
          <w:szCs w:val="28"/>
        </w:rPr>
      </w:pPr>
      <w:r w:rsidRPr="009F142C">
        <w:rPr>
          <w:rFonts w:ascii="Times New Roman" w:hAnsi="Times New Roman" w:cs="Times New Roman"/>
          <w:sz w:val="28"/>
          <w:szCs w:val="28"/>
        </w:rPr>
        <w:t>Assim sendo, opinamos por se dar à proposição a redação final, de acordo com o aprovado:</w:t>
      </w:r>
    </w:p>
    <w:p w14:paraId="76201A95" w14:textId="61B67044" w:rsidR="00234942" w:rsidRDefault="00234942" w:rsidP="003C34B0"/>
    <w:p w14:paraId="2EFDBE37" w14:textId="577711D4" w:rsidR="00477333" w:rsidRDefault="00477333" w:rsidP="003C34B0"/>
    <w:p w14:paraId="0DF3E7A8" w14:textId="610AD240" w:rsidR="00477333" w:rsidRDefault="00477333" w:rsidP="003C34B0"/>
    <w:p w14:paraId="7730C042" w14:textId="244C8A1B" w:rsidR="00477333" w:rsidRDefault="00477333" w:rsidP="003C34B0"/>
    <w:p w14:paraId="275AF777" w14:textId="67D458E9" w:rsidR="00477333" w:rsidRDefault="00477333" w:rsidP="003C34B0"/>
    <w:p w14:paraId="5863C3D3" w14:textId="065C660C" w:rsidR="00477333" w:rsidRDefault="00477333" w:rsidP="003C34B0"/>
    <w:p w14:paraId="21C39F85" w14:textId="68CB7DE4" w:rsidR="00477333" w:rsidRDefault="00477333" w:rsidP="003C34B0"/>
    <w:p w14:paraId="61A98618" w14:textId="3F8A20A2" w:rsidR="00477333" w:rsidRDefault="00477333" w:rsidP="003C34B0"/>
    <w:p w14:paraId="3112BF7E" w14:textId="37491A0B" w:rsidR="00477333" w:rsidRDefault="00477333" w:rsidP="003C34B0"/>
    <w:p w14:paraId="0A78E699" w14:textId="5B3343D0" w:rsidR="00477333" w:rsidRDefault="00477333" w:rsidP="003C34B0"/>
    <w:p w14:paraId="0428CEDA" w14:textId="2C942563" w:rsidR="00477333" w:rsidRDefault="00477333" w:rsidP="003C34B0"/>
    <w:p w14:paraId="4A6B168A" w14:textId="094C823B" w:rsidR="00477333" w:rsidRDefault="00477333" w:rsidP="003C34B0"/>
    <w:p w14:paraId="2DF8B85D" w14:textId="77777777" w:rsidR="00477333" w:rsidRPr="00453EE3" w:rsidRDefault="00477333" w:rsidP="00477333">
      <w:pPr>
        <w:pStyle w:val="Ttulo1"/>
        <w:tabs>
          <w:tab w:val="left" w:pos="0"/>
        </w:tabs>
        <w:jc w:val="center"/>
        <w:rPr>
          <w:rFonts w:ascii="Times New Roman" w:hAnsi="Times New Roman" w:cs="Times New Roman"/>
          <w:sz w:val="28"/>
          <w:szCs w:val="28"/>
        </w:rPr>
      </w:pPr>
      <w:r w:rsidRPr="00453EE3">
        <w:rPr>
          <w:rFonts w:ascii="Times New Roman" w:hAnsi="Times New Roman" w:cs="Times New Roman"/>
          <w:sz w:val="28"/>
          <w:szCs w:val="28"/>
        </w:rPr>
        <w:lastRenderedPageBreak/>
        <w:t>REDAÇÃO FINAL</w:t>
      </w:r>
    </w:p>
    <w:p w14:paraId="39C59184" w14:textId="14F9B877" w:rsidR="00477333" w:rsidRPr="00453EE3" w:rsidRDefault="00477333" w:rsidP="00477333">
      <w:pPr>
        <w:pStyle w:val="Ttulo1"/>
        <w:tabs>
          <w:tab w:val="left" w:pos="0"/>
        </w:tabs>
        <w:jc w:val="center"/>
        <w:rPr>
          <w:rFonts w:ascii="Times New Roman" w:hAnsi="Times New Roman" w:cs="Times New Roman"/>
          <w:sz w:val="28"/>
          <w:szCs w:val="28"/>
        </w:rPr>
      </w:pPr>
      <w:r w:rsidRPr="00453EE3">
        <w:rPr>
          <w:rFonts w:ascii="Times New Roman" w:hAnsi="Times New Roman" w:cs="Times New Roman"/>
          <w:sz w:val="28"/>
          <w:szCs w:val="28"/>
        </w:rPr>
        <w:t xml:space="preserve">PROJETO DE </w:t>
      </w:r>
      <w:proofErr w:type="gramStart"/>
      <w:r w:rsidRPr="00453EE3">
        <w:rPr>
          <w:rFonts w:ascii="Times New Roman" w:hAnsi="Times New Roman" w:cs="Times New Roman"/>
          <w:sz w:val="28"/>
          <w:szCs w:val="28"/>
        </w:rPr>
        <w:t>LEI  Nº</w:t>
      </w:r>
      <w:proofErr w:type="gramEnd"/>
      <w:r w:rsidRPr="00453EE3">
        <w:rPr>
          <w:rFonts w:ascii="Times New Roman" w:hAnsi="Times New Roman" w:cs="Times New Roman"/>
          <w:sz w:val="28"/>
          <w:szCs w:val="28"/>
        </w:rPr>
        <w:t xml:space="preserve"> 00</w:t>
      </w:r>
      <w:r w:rsidR="00814A82">
        <w:rPr>
          <w:rFonts w:ascii="Times New Roman" w:hAnsi="Times New Roman" w:cs="Times New Roman"/>
          <w:sz w:val="28"/>
          <w:szCs w:val="28"/>
        </w:rPr>
        <w:t>7</w:t>
      </w:r>
      <w:r w:rsidRPr="00453EE3">
        <w:rPr>
          <w:rFonts w:ascii="Times New Roman" w:hAnsi="Times New Roman" w:cs="Times New Roman"/>
          <w:sz w:val="28"/>
          <w:szCs w:val="28"/>
        </w:rPr>
        <w:t xml:space="preserve">/2023 </w:t>
      </w:r>
    </w:p>
    <w:p w14:paraId="6B6C4499" w14:textId="77777777" w:rsidR="00477333" w:rsidRPr="00453EE3" w:rsidRDefault="00477333" w:rsidP="00477333">
      <w:pPr>
        <w:pStyle w:val="Ttulo1"/>
        <w:tabs>
          <w:tab w:val="left" w:pos="0"/>
        </w:tabs>
        <w:jc w:val="center"/>
        <w:rPr>
          <w:rFonts w:ascii="Times New Roman" w:hAnsi="Times New Roman" w:cs="Times New Roman"/>
          <w:sz w:val="28"/>
          <w:szCs w:val="28"/>
        </w:rPr>
      </w:pPr>
      <w:r w:rsidRPr="00453EE3">
        <w:rPr>
          <w:rFonts w:ascii="Times New Roman" w:hAnsi="Times New Roman" w:cs="Times New Roman"/>
          <w:sz w:val="28"/>
          <w:szCs w:val="28"/>
        </w:rPr>
        <w:t>AUTORIA: CHEFE DO PODER EXECUTIVO MUNICIPAL</w:t>
      </w:r>
    </w:p>
    <w:p w14:paraId="3390A502" w14:textId="77777777" w:rsidR="00477333" w:rsidRDefault="00477333" w:rsidP="00477333">
      <w:pPr>
        <w:pStyle w:val="SemEspaamento"/>
        <w:rPr>
          <w:i/>
          <w:sz w:val="24"/>
          <w:szCs w:val="24"/>
        </w:rPr>
      </w:pPr>
    </w:p>
    <w:p w14:paraId="4F170848" w14:textId="5AD720AE" w:rsidR="00477333" w:rsidRDefault="00477333" w:rsidP="00477333">
      <w:pPr>
        <w:pStyle w:val="SemEspaamento"/>
        <w:rPr>
          <w:i/>
          <w:sz w:val="24"/>
          <w:szCs w:val="24"/>
        </w:rPr>
      </w:pPr>
      <w:r>
        <w:rPr>
          <w:i/>
          <w:sz w:val="24"/>
          <w:szCs w:val="24"/>
        </w:rPr>
        <w:t>A Câmara Municipal de Sete Lagoas, representante legítima do povo, aprovou e o Chefe do Poder Executivo, em seu nome, assim sancionará:</w:t>
      </w:r>
    </w:p>
    <w:p w14:paraId="0A0DA555" w14:textId="77777777" w:rsidR="00814A82" w:rsidRDefault="00814A82" w:rsidP="00477333">
      <w:pPr>
        <w:pStyle w:val="SemEspaamento"/>
        <w:rPr>
          <w:i/>
          <w:sz w:val="24"/>
          <w:szCs w:val="24"/>
        </w:rPr>
      </w:pPr>
    </w:p>
    <w:p w14:paraId="41A581BB" w14:textId="77777777" w:rsidR="00477333" w:rsidRDefault="00477333" w:rsidP="00477333">
      <w:pPr>
        <w:spacing w:after="0" w:line="240" w:lineRule="auto"/>
        <w:jc w:val="both"/>
        <w:rPr>
          <w:rFonts w:ascii="Times New Roman" w:hAnsi="Times New Roman" w:cs="Times New Roman"/>
          <w:b/>
          <w:bCs/>
          <w:sz w:val="24"/>
          <w:szCs w:val="24"/>
        </w:rPr>
      </w:pPr>
    </w:p>
    <w:p w14:paraId="258593E0" w14:textId="77777777" w:rsidR="00814A82" w:rsidRPr="00814A82" w:rsidRDefault="00814A82" w:rsidP="00814A82">
      <w:pPr>
        <w:ind w:left="2268" w:right="18"/>
        <w:jc w:val="both"/>
        <w:rPr>
          <w:rFonts w:ascii="Times New Roman" w:hAnsi="Times New Roman" w:cs="Times New Roman"/>
          <w:b/>
          <w:sz w:val="24"/>
          <w:szCs w:val="24"/>
        </w:rPr>
      </w:pPr>
      <w:r w:rsidRPr="00814A82">
        <w:rPr>
          <w:rFonts w:ascii="Times New Roman" w:hAnsi="Times New Roman" w:cs="Times New Roman"/>
          <w:b/>
          <w:sz w:val="24"/>
          <w:szCs w:val="24"/>
        </w:rPr>
        <w:t>INSTITUI A BOLSA MORADIA EMERGENCIAL NO MUNICÍPIO DE SETE LAGOAS E DÁ OUTRAS PROVIDÊNCIAS.</w:t>
      </w:r>
    </w:p>
    <w:p w14:paraId="1086B7D8" w14:textId="77777777" w:rsidR="00814A82" w:rsidRPr="00814A82" w:rsidRDefault="00814A82" w:rsidP="00814A82">
      <w:pPr>
        <w:ind w:right="18" w:firstLine="2268"/>
        <w:jc w:val="both"/>
        <w:rPr>
          <w:rFonts w:ascii="Times New Roman" w:hAnsi="Times New Roman" w:cs="Times New Roman"/>
          <w:b/>
          <w:sz w:val="24"/>
          <w:szCs w:val="24"/>
        </w:rPr>
      </w:pPr>
    </w:p>
    <w:p w14:paraId="22199B8C" w14:textId="488C537E" w:rsidR="00814A82" w:rsidRPr="00814A82" w:rsidRDefault="00814A82" w:rsidP="00814A82">
      <w:pPr>
        <w:ind w:right="18" w:firstLine="2268"/>
        <w:jc w:val="both"/>
        <w:rPr>
          <w:rFonts w:ascii="Times New Roman" w:hAnsi="Times New Roman" w:cs="Times New Roman"/>
          <w:bCs/>
          <w:sz w:val="24"/>
          <w:szCs w:val="24"/>
        </w:rPr>
      </w:pPr>
      <w:r w:rsidRPr="00814A82">
        <w:rPr>
          <w:rFonts w:ascii="Times New Roman" w:hAnsi="Times New Roman" w:cs="Times New Roman"/>
          <w:sz w:val="24"/>
          <w:szCs w:val="24"/>
        </w:rPr>
        <w:t>Art. 1º Em consonância com os princípios, as diretrizes e os objetivos da Política Municipal de Habitação, prevista na Lei nº 9.243, de 07 de outubro de 2021, fica instituída a Bolsa Moradia Emergencial, visando a concessão, pela Administração Pública Municipal, de subsídio financeiro de caráter emergencial e temporário destinado ao reassentamento provisório de pessoas e famílias de baixa renda</w:t>
      </w:r>
      <w:r w:rsidRPr="00814A82">
        <w:rPr>
          <w:rFonts w:ascii="Times New Roman" w:hAnsi="Times New Roman" w:cs="Times New Roman"/>
          <w:bCs/>
          <w:sz w:val="24"/>
          <w:szCs w:val="24"/>
        </w:rPr>
        <w:t xml:space="preserve"> removidas de áreas de risco geológico ou calamidade. </w:t>
      </w:r>
    </w:p>
    <w:p w14:paraId="4A31ECB7" w14:textId="4A6BE9A8" w:rsidR="00814A82" w:rsidRPr="00814A82" w:rsidRDefault="00814A82" w:rsidP="00814A82">
      <w:pPr>
        <w:ind w:right="18" w:firstLine="2268"/>
        <w:jc w:val="both"/>
        <w:rPr>
          <w:rFonts w:ascii="Times New Roman" w:hAnsi="Times New Roman" w:cs="Times New Roman"/>
          <w:sz w:val="24"/>
          <w:szCs w:val="24"/>
        </w:rPr>
      </w:pPr>
      <w:r w:rsidRPr="00814A82">
        <w:rPr>
          <w:rFonts w:ascii="Times New Roman" w:hAnsi="Times New Roman" w:cs="Times New Roman"/>
          <w:bCs/>
          <w:sz w:val="24"/>
          <w:szCs w:val="24"/>
        </w:rPr>
        <w:t xml:space="preserve">§ 1º A </w:t>
      </w:r>
      <w:r w:rsidRPr="00814A82">
        <w:rPr>
          <w:rFonts w:ascii="Times New Roman" w:hAnsi="Times New Roman" w:cs="Times New Roman"/>
          <w:sz w:val="24"/>
          <w:szCs w:val="24"/>
        </w:rPr>
        <w:t>Bolsa Moradia Emergencial</w:t>
      </w:r>
      <w:r w:rsidRPr="00814A82">
        <w:rPr>
          <w:rFonts w:ascii="Times New Roman" w:hAnsi="Times New Roman" w:cs="Times New Roman"/>
          <w:bCs/>
          <w:sz w:val="24"/>
          <w:szCs w:val="24"/>
        </w:rPr>
        <w:t xml:space="preserve"> destina-se a atender famílias e pessoas residentes em áreas onde há indicação pela Coordenadoria Municipal de Defesa Civil de risco habitacional por enchentes, desabamentos e outros sinistros, ou em áreas identificadas e monitoradas, onde há indicação técnica da necessidade de desocupação imediata da moradia, ou por determinação judicial, desde que os beneficiários </w:t>
      </w:r>
      <w:r w:rsidRPr="00814A82">
        <w:rPr>
          <w:rFonts w:ascii="Times New Roman" w:hAnsi="Times New Roman" w:cs="Times New Roman"/>
          <w:sz w:val="24"/>
          <w:szCs w:val="24"/>
        </w:rPr>
        <w:t>não possuam outro imóvel próprio, no Município de Sete Lagoas.</w:t>
      </w:r>
      <w:r w:rsidRPr="00814A82">
        <w:rPr>
          <w:rFonts w:ascii="Times New Roman" w:hAnsi="Times New Roman" w:cs="Times New Roman"/>
          <w:bCs/>
          <w:sz w:val="24"/>
          <w:szCs w:val="24"/>
        </w:rPr>
        <w:t xml:space="preserve"> </w:t>
      </w:r>
    </w:p>
    <w:p w14:paraId="21D50940" w14:textId="28EFA68D" w:rsidR="00814A82" w:rsidRPr="00814A82" w:rsidRDefault="00814A82" w:rsidP="00814A82">
      <w:pPr>
        <w:ind w:right="18" w:firstLine="2268"/>
        <w:jc w:val="both"/>
        <w:rPr>
          <w:rFonts w:ascii="Times New Roman" w:hAnsi="Times New Roman" w:cs="Times New Roman"/>
          <w:bCs/>
          <w:sz w:val="24"/>
          <w:szCs w:val="24"/>
        </w:rPr>
      </w:pPr>
      <w:r w:rsidRPr="00814A82">
        <w:rPr>
          <w:rFonts w:ascii="Times New Roman" w:hAnsi="Times New Roman" w:cs="Times New Roman"/>
          <w:bCs/>
          <w:sz w:val="24"/>
          <w:szCs w:val="24"/>
        </w:rPr>
        <w:t>§ 2º A comprovação das situações que ensejam interdição, desocupação ou demolição deverá ser feita por relatório técnico, o qual deverá especificar a necessidade de interdição, desocupação e demolição, suas implicações técnicas, os tipos de riscos e o grau efetivo de comprometimento da moradia que justifiquem as ações.</w:t>
      </w:r>
    </w:p>
    <w:p w14:paraId="04D0A010" w14:textId="77777777" w:rsidR="00814A82" w:rsidRPr="00814A82" w:rsidRDefault="00814A82" w:rsidP="00814A82">
      <w:pPr>
        <w:ind w:right="18" w:firstLine="2268"/>
        <w:jc w:val="both"/>
        <w:rPr>
          <w:rFonts w:ascii="Times New Roman" w:hAnsi="Times New Roman" w:cs="Times New Roman"/>
          <w:bCs/>
          <w:sz w:val="24"/>
          <w:szCs w:val="24"/>
        </w:rPr>
      </w:pPr>
      <w:r w:rsidRPr="00814A82">
        <w:rPr>
          <w:rFonts w:ascii="Times New Roman" w:hAnsi="Times New Roman" w:cs="Times New Roman"/>
          <w:bCs/>
          <w:sz w:val="24"/>
          <w:szCs w:val="24"/>
        </w:rPr>
        <w:t>§ 3º O atendimento social, a elaboração do cadastro socioeconômico e o relatório social circunstanciado serão realizados por assistentes sociais da Secretaria Municipal de Assistência Social e Direitos Humanos.</w:t>
      </w:r>
    </w:p>
    <w:p w14:paraId="5299480C" w14:textId="77777777" w:rsidR="00814A82" w:rsidRPr="00814A82" w:rsidRDefault="00814A82" w:rsidP="00814A82">
      <w:pPr>
        <w:ind w:right="18" w:firstLine="2268"/>
        <w:jc w:val="both"/>
        <w:rPr>
          <w:rFonts w:ascii="Times New Roman" w:hAnsi="Times New Roman" w:cs="Times New Roman"/>
          <w:bCs/>
          <w:sz w:val="24"/>
          <w:szCs w:val="24"/>
        </w:rPr>
      </w:pPr>
    </w:p>
    <w:p w14:paraId="5BD3A66F" w14:textId="0CD544DF" w:rsidR="00814A82" w:rsidRPr="00814A82" w:rsidRDefault="00814A82" w:rsidP="00814A82">
      <w:pPr>
        <w:ind w:right="18" w:firstLine="2268"/>
        <w:jc w:val="both"/>
        <w:rPr>
          <w:rFonts w:ascii="Times New Roman" w:hAnsi="Times New Roman" w:cs="Times New Roman"/>
          <w:bCs/>
          <w:sz w:val="24"/>
          <w:szCs w:val="24"/>
        </w:rPr>
      </w:pPr>
      <w:r w:rsidRPr="00814A82">
        <w:rPr>
          <w:rFonts w:ascii="Times New Roman" w:hAnsi="Times New Roman" w:cs="Times New Roman"/>
          <w:bCs/>
          <w:sz w:val="24"/>
          <w:szCs w:val="24"/>
        </w:rPr>
        <w:t>Art. 2º Caberá à Secretaria Municipal de Assistência Social e Direitos Humanos a gestão e o acompanhamento da concessão do benefício, devendo o procedimento ser acompanhado dos seguintes documentos:</w:t>
      </w:r>
    </w:p>
    <w:p w14:paraId="0D7E95CF" w14:textId="6CBFC3B9" w:rsidR="00814A82" w:rsidRPr="00814A82" w:rsidRDefault="00814A82" w:rsidP="00814A82">
      <w:pPr>
        <w:ind w:right="18" w:firstLine="2268"/>
        <w:jc w:val="both"/>
        <w:rPr>
          <w:rFonts w:ascii="Times New Roman" w:hAnsi="Times New Roman" w:cs="Times New Roman"/>
          <w:bCs/>
          <w:sz w:val="24"/>
          <w:szCs w:val="24"/>
        </w:rPr>
      </w:pPr>
      <w:r w:rsidRPr="00814A82">
        <w:rPr>
          <w:rFonts w:ascii="Times New Roman" w:hAnsi="Times New Roman" w:cs="Times New Roman"/>
          <w:bCs/>
          <w:sz w:val="24"/>
          <w:szCs w:val="24"/>
        </w:rPr>
        <w:t xml:space="preserve">I - </w:t>
      </w:r>
      <w:proofErr w:type="gramStart"/>
      <w:r w:rsidRPr="00814A82">
        <w:rPr>
          <w:rFonts w:ascii="Times New Roman" w:hAnsi="Times New Roman" w:cs="Times New Roman"/>
          <w:bCs/>
          <w:sz w:val="24"/>
          <w:szCs w:val="24"/>
        </w:rPr>
        <w:t>relatório</w:t>
      </w:r>
      <w:proofErr w:type="gramEnd"/>
      <w:r w:rsidRPr="00814A82">
        <w:rPr>
          <w:rFonts w:ascii="Times New Roman" w:hAnsi="Times New Roman" w:cs="Times New Roman"/>
          <w:bCs/>
          <w:sz w:val="24"/>
          <w:szCs w:val="24"/>
        </w:rPr>
        <w:t xml:space="preserve"> social circunstanciado;</w:t>
      </w:r>
    </w:p>
    <w:p w14:paraId="4C45D315" w14:textId="77777777" w:rsidR="00814A82" w:rsidRPr="00814A82" w:rsidRDefault="00814A82" w:rsidP="00814A82">
      <w:pPr>
        <w:ind w:right="18" w:firstLine="2268"/>
        <w:jc w:val="both"/>
        <w:rPr>
          <w:rFonts w:ascii="Times New Roman" w:hAnsi="Times New Roman" w:cs="Times New Roman"/>
          <w:bCs/>
          <w:sz w:val="24"/>
          <w:szCs w:val="24"/>
        </w:rPr>
      </w:pPr>
      <w:r w:rsidRPr="00814A82">
        <w:rPr>
          <w:rFonts w:ascii="Times New Roman" w:hAnsi="Times New Roman" w:cs="Times New Roman"/>
          <w:bCs/>
          <w:sz w:val="24"/>
          <w:szCs w:val="24"/>
        </w:rPr>
        <w:t xml:space="preserve">II - </w:t>
      </w:r>
      <w:proofErr w:type="gramStart"/>
      <w:r w:rsidRPr="00814A82">
        <w:rPr>
          <w:rFonts w:ascii="Times New Roman" w:hAnsi="Times New Roman" w:cs="Times New Roman"/>
          <w:bCs/>
          <w:sz w:val="24"/>
          <w:szCs w:val="24"/>
        </w:rPr>
        <w:t>relatórios</w:t>
      </w:r>
      <w:proofErr w:type="gramEnd"/>
      <w:r w:rsidRPr="00814A82">
        <w:rPr>
          <w:rFonts w:ascii="Times New Roman" w:hAnsi="Times New Roman" w:cs="Times New Roman"/>
          <w:bCs/>
          <w:sz w:val="24"/>
          <w:szCs w:val="24"/>
        </w:rPr>
        <w:t xml:space="preserve"> técnicos elaborados pela Coordenadoria Municipal de Defesa Civil;</w:t>
      </w:r>
    </w:p>
    <w:p w14:paraId="2DBF9EE7" w14:textId="77777777" w:rsidR="00814A82" w:rsidRPr="00814A82" w:rsidRDefault="00814A82" w:rsidP="00814A82">
      <w:pPr>
        <w:ind w:right="18" w:firstLine="2268"/>
        <w:jc w:val="both"/>
        <w:rPr>
          <w:rFonts w:ascii="Times New Roman" w:hAnsi="Times New Roman" w:cs="Times New Roman"/>
          <w:bCs/>
          <w:sz w:val="24"/>
          <w:szCs w:val="24"/>
        </w:rPr>
      </w:pPr>
    </w:p>
    <w:p w14:paraId="48F51223" w14:textId="13C49090" w:rsidR="00814A82" w:rsidRPr="00814A82" w:rsidRDefault="00814A82" w:rsidP="00814A82">
      <w:pPr>
        <w:ind w:right="18" w:firstLine="2268"/>
        <w:jc w:val="both"/>
        <w:rPr>
          <w:rFonts w:ascii="Times New Roman" w:hAnsi="Times New Roman" w:cs="Times New Roman"/>
          <w:bCs/>
          <w:sz w:val="24"/>
          <w:szCs w:val="24"/>
        </w:rPr>
      </w:pPr>
      <w:r w:rsidRPr="00814A82">
        <w:rPr>
          <w:rFonts w:ascii="Times New Roman" w:hAnsi="Times New Roman" w:cs="Times New Roman"/>
          <w:bCs/>
          <w:sz w:val="24"/>
          <w:szCs w:val="24"/>
        </w:rPr>
        <w:lastRenderedPageBreak/>
        <w:t>III - termo de interdição, boletim de ocorrência ou decisão judicial;</w:t>
      </w:r>
    </w:p>
    <w:p w14:paraId="43508666" w14:textId="76EA9DA1" w:rsidR="00814A82" w:rsidRPr="00814A82" w:rsidRDefault="00814A82" w:rsidP="00814A82">
      <w:pPr>
        <w:ind w:right="18" w:firstLine="2268"/>
        <w:jc w:val="both"/>
        <w:rPr>
          <w:rFonts w:ascii="Times New Roman" w:hAnsi="Times New Roman" w:cs="Times New Roman"/>
          <w:bCs/>
          <w:sz w:val="24"/>
          <w:szCs w:val="24"/>
        </w:rPr>
      </w:pPr>
      <w:r w:rsidRPr="00814A82">
        <w:rPr>
          <w:rFonts w:ascii="Times New Roman" w:hAnsi="Times New Roman" w:cs="Times New Roman"/>
          <w:bCs/>
          <w:sz w:val="24"/>
          <w:szCs w:val="24"/>
        </w:rPr>
        <w:t xml:space="preserve">IV - </w:t>
      </w:r>
      <w:proofErr w:type="gramStart"/>
      <w:r w:rsidRPr="00814A82">
        <w:rPr>
          <w:rFonts w:ascii="Times New Roman" w:hAnsi="Times New Roman" w:cs="Times New Roman"/>
          <w:bCs/>
          <w:sz w:val="24"/>
          <w:szCs w:val="24"/>
        </w:rPr>
        <w:t>os</w:t>
      </w:r>
      <w:proofErr w:type="gramEnd"/>
      <w:r w:rsidRPr="00814A82">
        <w:rPr>
          <w:rFonts w:ascii="Times New Roman" w:hAnsi="Times New Roman" w:cs="Times New Roman"/>
          <w:bCs/>
          <w:sz w:val="24"/>
          <w:szCs w:val="24"/>
        </w:rPr>
        <w:t xml:space="preserve"> documentos descritos no artigo 3º desta Lei.</w:t>
      </w:r>
    </w:p>
    <w:p w14:paraId="0340CCB4" w14:textId="77777777" w:rsidR="00814A82" w:rsidRPr="00814A82" w:rsidRDefault="00814A82" w:rsidP="00814A82">
      <w:pPr>
        <w:ind w:right="18" w:firstLine="2268"/>
        <w:jc w:val="both"/>
        <w:rPr>
          <w:rFonts w:ascii="Times New Roman" w:hAnsi="Times New Roman" w:cs="Times New Roman"/>
          <w:bCs/>
          <w:sz w:val="24"/>
          <w:szCs w:val="24"/>
        </w:rPr>
      </w:pPr>
      <w:r w:rsidRPr="00814A82">
        <w:rPr>
          <w:rFonts w:ascii="Times New Roman" w:hAnsi="Times New Roman" w:cs="Times New Roman"/>
          <w:bCs/>
          <w:sz w:val="24"/>
          <w:szCs w:val="24"/>
        </w:rPr>
        <w:t>Parágrafo único. A concessão do benefício dependerá de prévia e expressa autorização do Chefe do Poder Executivo, ou de quem, por delegação deste, estiver autorizado.</w:t>
      </w:r>
    </w:p>
    <w:p w14:paraId="67F9BA1A" w14:textId="77777777" w:rsidR="00814A82" w:rsidRPr="00814A82" w:rsidRDefault="00814A82" w:rsidP="00814A82">
      <w:pPr>
        <w:ind w:right="18" w:firstLine="2268"/>
        <w:jc w:val="both"/>
        <w:rPr>
          <w:rFonts w:ascii="Times New Roman" w:hAnsi="Times New Roman" w:cs="Times New Roman"/>
          <w:sz w:val="24"/>
          <w:szCs w:val="24"/>
        </w:rPr>
      </w:pPr>
    </w:p>
    <w:p w14:paraId="39B1C3B9" w14:textId="21AE27F8" w:rsidR="00814A82" w:rsidRPr="00814A82" w:rsidRDefault="00814A82" w:rsidP="00814A82">
      <w:pPr>
        <w:ind w:right="18" w:firstLine="2268"/>
        <w:jc w:val="both"/>
        <w:rPr>
          <w:rFonts w:ascii="Times New Roman" w:hAnsi="Times New Roman" w:cs="Times New Roman"/>
          <w:sz w:val="24"/>
          <w:szCs w:val="24"/>
        </w:rPr>
      </w:pPr>
      <w:r w:rsidRPr="00814A82">
        <w:rPr>
          <w:rFonts w:ascii="Times New Roman" w:hAnsi="Times New Roman" w:cs="Times New Roman"/>
          <w:sz w:val="24"/>
          <w:szCs w:val="24"/>
        </w:rPr>
        <w:t>Art. 3º Para habilitar-se à Bolsa Moradia Emergencial, os beneficiários deverão atender aos seguintes requisitos:</w:t>
      </w:r>
    </w:p>
    <w:p w14:paraId="0280BE8E" w14:textId="31401FF3" w:rsidR="00814A82" w:rsidRPr="00814A82" w:rsidRDefault="00814A82" w:rsidP="00814A82">
      <w:pPr>
        <w:ind w:right="18" w:firstLine="2268"/>
        <w:jc w:val="both"/>
        <w:rPr>
          <w:rFonts w:ascii="Times New Roman" w:hAnsi="Times New Roman" w:cs="Times New Roman"/>
          <w:sz w:val="24"/>
          <w:szCs w:val="24"/>
        </w:rPr>
      </w:pPr>
      <w:r w:rsidRPr="00814A82">
        <w:rPr>
          <w:rFonts w:ascii="Times New Roman" w:hAnsi="Times New Roman" w:cs="Times New Roman"/>
          <w:sz w:val="24"/>
          <w:szCs w:val="24"/>
        </w:rPr>
        <w:t xml:space="preserve">I - </w:t>
      </w:r>
      <w:proofErr w:type="gramStart"/>
      <w:r w:rsidRPr="00814A82">
        <w:rPr>
          <w:rFonts w:ascii="Times New Roman" w:hAnsi="Times New Roman" w:cs="Times New Roman"/>
          <w:sz w:val="24"/>
          <w:szCs w:val="24"/>
        </w:rPr>
        <w:t>apresentar</w:t>
      </w:r>
      <w:proofErr w:type="gramEnd"/>
      <w:r w:rsidRPr="00814A82">
        <w:rPr>
          <w:rFonts w:ascii="Times New Roman" w:hAnsi="Times New Roman" w:cs="Times New Roman"/>
          <w:sz w:val="24"/>
          <w:szCs w:val="24"/>
        </w:rPr>
        <w:t xml:space="preserve"> CPF, Carteira de Identidade ou documento pessoal com foto, certidão de casamento ou similar (comprovante de estado civil), comprovante de renda atualizado e certidão de nascimento dos filhos menores de idade; </w:t>
      </w:r>
    </w:p>
    <w:p w14:paraId="48FE7DBA" w14:textId="0416725D" w:rsidR="00814A82" w:rsidRPr="00814A82" w:rsidRDefault="00814A82" w:rsidP="00814A82">
      <w:pPr>
        <w:ind w:right="18" w:firstLine="2268"/>
        <w:jc w:val="both"/>
        <w:rPr>
          <w:rFonts w:ascii="Times New Roman" w:hAnsi="Times New Roman" w:cs="Times New Roman"/>
          <w:sz w:val="24"/>
          <w:szCs w:val="24"/>
        </w:rPr>
      </w:pPr>
      <w:r w:rsidRPr="00814A82">
        <w:rPr>
          <w:rFonts w:ascii="Times New Roman" w:hAnsi="Times New Roman" w:cs="Times New Roman"/>
          <w:sz w:val="24"/>
          <w:szCs w:val="24"/>
        </w:rPr>
        <w:t xml:space="preserve">II - </w:t>
      </w:r>
      <w:proofErr w:type="gramStart"/>
      <w:r w:rsidRPr="00814A82">
        <w:rPr>
          <w:rFonts w:ascii="Times New Roman" w:hAnsi="Times New Roman" w:cs="Times New Roman"/>
          <w:sz w:val="24"/>
          <w:szCs w:val="24"/>
        </w:rPr>
        <w:t>possuir</w:t>
      </w:r>
      <w:proofErr w:type="gramEnd"/>
      <w:r w:rsidRPr="00814A82">
        <w:rPr>
          <w:rFonts w:ascii="Times New Roman" w:hAnsi="Times New Roman" w:cs="Times New Roman"/>
          <w:sz w:val="24"/>
          <w:szCs w:val="24"/>
        </w:rPr>
        <w:t xml:space="preserve"> renda familiar de até 03 (três) salários mínimos;</w:t>
      </w:r>
    </w:p>
    <w:p w14:paraId="77A25CE5" w14:textId="6C2E1F64" w:rsidR="00814A82" w:rsidRPr="00814A82" w:rsidRDefault="00814A82" w:rsidP="00814A82">
      <w:pPr>
        <w:ind w:right="18" w:firstLine="2268"/>
        <w:jc w:val="both"/>
        <w:rPr>
          <w:rFonts w:ascii="Times New Roman" w:hAnsi="Times New Roman" w:cs="Times New Roman"/>
          <w:sz w:val="24"/>
          <w:szCs w:val="24"/>
        </w:rPr>
      </w:pPr>
      <w:r w:rsidRPr="00814A82">
        <w:rPr>
          <w:rFonts w:ascii="Times New Roman" w:hAnsi="Times New Roman" w:cs="Times New Roman"/>
          <w:sz w:val="24"/>
          <w:szCs w:val="24"/>
        </w:rPr>
        <w:t xml:space="preserve">III - estar inscrito no Cadastro Único para Benefícios Sociais do Governo Federal - </w:t>
      </w:r>
      <w:proofErr w:type="spellStart"/>
      <w:r w:rsidRPr="00814A82">
        <w:rPr>
          <w:rFonts w:ascii="Times New Roman" w:hAnsi="Times New Roman" w:cs="Times New Roman"/>
          <w:sz w:val="24"/>
          <w:szCs w:val="24"/>
        </w:rPr>
        <w:t>CadÚnico</w:t>
      </w:r>
      <w:proofErr w:type="spellEnd"/>
      <w:r w:rsidRPr="00814A82">
        <w:rPr>
          <w:rFonts w:ascii="Times New Roman" w:hAnsi="Times New Roman" w:cs="Times New Roman"/>
          <w:sz w:val="24"/>
          <w:szCs w:val="24"/>
        </w:rPr>
        <w:t>;</w:t>
      </w:r>
    </w:p>
    <w:p w14:paraId="6ED5DEBF" w14:textId="407735B7" w:rsidR="00814A82" w:rsidRPr="00814A82" w:rsidRDefault="00814A82" w:rsidP="00814A82">
      <w:pPr>
        <w:ind w:right="18" w:firstLine="2268"/>
        <w:jc w:val="both"/>
        <w:rPr>
          <w:rFonts w:ascii="Times New Roman" w:hAnsi="Times New Roman" w:cs="Times New Roman"/>
          <w:sz w:val="24"/>
          <w:szCs w:val="24"/>
        </w:rPr>
      </w:pPr>
      <w:r w:rsidRPr="00814A82">
        <w:rPr>
          <w:rFonts w:ascii="Times New Roman" w:hAnsi="Times New Roman" w:cs="Times New Roman"/>
          <w:sz w:val="24"/>
          <w:szCs w:val="24"/>
        </w:rPr>
        <w:t xml:space="preserve">IV - </w:t>
      </w:r>
      <w:proofErr w:type="gramStart"/>
      <w:r w:rsidRPr="00814A82">
        <w:rPr>
          <w:rFonts w:ascii="Times New Roman" w:hAnsi="Times New Roman" w:cs="Times New Roman"/>
          <w:sz w:val="24"/>
          <w:szCs w:val="24"/>
        </w:rPr>
        <w:t>declarar</w:t>
      </w:r>
      <w:proofErr w:type="gramEnd"/>
      <w:r w:rsidRPr="00814A82">
        <w:rPr>
          <w:rFonts w:ascii="Times New Roman" w:hAnsi="Times New Roman" w:cs="Times New Roman"/>
          <w:sz w:val="24"/>
          <w:szCs w:val="24"/>
        </w:rPr>
        <w:t xml:space="preserve"> ser morador do Município e não possuir outro imóvel próprio no Município ou fora dele;</w:t>
      </w:r>
    </w:p>
    <w:p w14:paraId="33712665" w14:textId="38548705" w:rsidR="00814A82" w:rsidRPr="00814A82" w:rsidRDefault="00814A82" w:rsidP="00814A82">
      <w:pPr>
        <w:ind w:right="18" w:firstLine="2268"/>
        <w:jc w:val="both"/>
        <w:rPr>
          <w:rFonts w:ascii="Times New Roman" w:hAnsi="Times New Roman" w:cs="Times New Roman"/>
          <w:sz w:val="24"/>
          <w:szCs w:val="24"/>
        </w:rPr>
      </w:pPr>
      <w:r w:rsidRPr="00814A82">
        <w:rPr>
          <w:rFonts w:ascii="Times New Roman" w:hAnsi="Times New Roman" w:cs="Times New Roman"/>
          <w:sz w:val="24"/>
          <w:szCs w:val="24"/>
        </w:rPr>
        <w:t xml:space="preserve">V - </w:t>
      </w:r>
      <w:proofErr w:type="gramStart"/>
      <w:r w:rsidRPr="00814A82">
        <w:rPr>
          <w:rFonts w:ascii="Times New Roman" w:hAnsi="Times New Roman" w:cs="Times New Roman"/>
          <w:sz w:val="24"/>
          <w:szCs w:val="24"/>
        </w:rPr>
        <w:t>apresentar</w:t>
      </w:r>
      <w:proofErr w:type="gramEnd"/>
      <w:r w:rsidRPr="00814A82">
        <w:rPr>
          <w:rFonts w:ascii="Times New Roman" w:hAnsi="Times New Roman" w:cs="Times New Roman"/>
          <w:sz w:val="24"/>
          <w:szCs w:val="24"/>
        </w:rPr>
        <w:t xml:space="preserve"> documento emitido pela Prefeitura Municipal certificando de que não há lançamento de Imposto Predial e Territorial Urbano (IPTU) de outro imóvel em nome do beneficiário;</w:t>
      </w:r>
    </w:p>
    <w:p w14:paraId="6056CF12" w14:textId="1DCCA6FB" w:rsidR="00814A82" w:rsidRPr="00814A82" w:rsidRDefault="00814A82" w:rsidP="00814A82">
      <w:pPr>
        <w:ind w:right="18" w:firstLine="2268"/>
        <w:jc w:val="both"/>
        <w:rPr>
          <w:rFonts w:ascii="Times New Roman" w:hAnsi="Times New Roman" w:cs="Times New Roman"/>
          <w:sz w:val="24"/>
          <w:szCs w:val="24"/>
        </w:rPr>
      </w:pPr>
      <w:r w:rsidRPr="00814A82">
        <w:rPr>
          <w:rFonts w:ascii="Times New Roman" w:hAnsi="Times New Roman" w:cs="Times New Roman"/>
          <w:sz w:val="24"/>
          <w:szCs w:val="24"/>
        </w:rPr>
        <w:t xml:space="preserve">VI - </w:t>
      </w:r>
      <w:proofErr w:type="gramStart"/>
      <w:r w:rsidRPr="00814A82">
        <w:rPr>
          <w:rFonts w:ascii="Times New Roman" w:hAnsi="Times New Roman" w:cs="Times New Roman"/>
          <w:sz w:val="24"/>
          <w:szCs w:val="24"/>
        </w:rPr>
        <w:t>apresentar</w:t>
      </w:r>
      <w:proofErr w:type="gramEnd"/>
      <w:r w:rsidRPr="00814A82">
        <w:rPr>
          <w:rFonts w:ascii="Times New Roman" w:hAnsi="Times New Roman" w:cs="Times New Roman"/>
          <w:sz w:val="24"/>
          <w:szCs w:val="24"/>
        </w:rPr>
        <w:t xml:space="preserve"> documento emitido pelo Serviço Autônomo de Água, Esgoto e Saneamento Urbano - SAAE certificando de que não há ligação de água de outro imóvel em nome do beneficiário.</w:t>
      </w:r>
    </w:p>
    <w:p w14:paraId="6DDA777F" w14:textId="4F2EAEB2" w:rsidR="00814A82" w:rsidRPr="00814A82" w:rsidRDefault="00814A82" w:rsidP="00814A82">
      <w:pPr>
        <w:ind w:right="18" w:firstLine="2268"/>
        <w:jc w:val="both"/>
        <w:rPr>
          <w:rFonts w:ascii="Times New Roman" w:hAnsi="Times New Roman" w:cs="Times New Roman"/>
          <w:sz w:val="24"/>
          <w:szCs w:val="24"/>
        </w:rPr>
      </w:pPr>
      <w:r w:rsidRPr="00814A82">
        <w:rPr>
          <w:rFonts w:ascii="Times New Roman" w:hAnsi="Times New Roman" w:cs="Times New Roman"/>
          <w:sz w:val="24"/>
          <w:szCs w:val="24"/>
        </w:rPr>
        <w:t>§ 1º Na hipótese de o beneficiário não possuir algum dos documentos descritos no inciso I ou não estar inscrito no cadastro a que se refere o inciso III, a Secretaria Municipal de Assistência Social e Direitos Humanos deverá auxiliá-lo nos encaminhamentos para a sua obtenção ou seu cadastro, no prazo máximo de 60 (sessenta) dias a contar da concessão do benefício.</w:t>
      </w:r>
    </w:p>
    <w:p w14:paraId="712746A2" w14:textId="77777777" w:rsidR="00814A82" w:rsidRPr="00814A82" w:rsidRDefault="00814A82" w:rsidP="00814A82">
      <w:pPr>
        <w:ind w:right="18" w:firstLine="2268"/>
        <w:jc w:val="both"/>
        <w:rPr>
          <w:rFonts w:ascii="Times New Roman" w:hAnsi="Times New Roman" w:cs="Times New Roman"/>
          <w:sz w:val="24"/>
          <w:szCs w:val="24"/>
        </w:rPr>
      </w:pPr>
      <w:r w:rsidRPr="00814A82">
        <w:rPr>
          <w:rFonts w:ascii="Times New Roman" w:hAnsi="Times New Roman" w:cs="Times New Roman"/>
          <w:sz w:val="24"/>
          <w:szCs w:val="24"/>
        </w:rPr>
        <w:t>§ 2º Expirado o prazo previsto no §1º sem que tenha sido possível a obtenção das informações, a Secretaria deverá apresentar relatório justificando o motivo da impossibilidade, sem prejuízo da manutenção do benefício.</w:t>
      </w:r>
    </w:p>
    <w:p w14:paraId="0ACDACAA" w14:textId="77777777" w:rsidR="00814A82" w:rsidRPr="00814A82" w:rsidRDefault="00814A82" w:rsidP="00814A82">
      <w:pPr>
        <w:ind w:right="18" w:firstLine="2268"/>
        <w:jc w:val="both"/>
        <w:rPr>
          <w:rFonts w:ascii="Times New Roman" w:hAnsi="Times New Roman" w:cs="Times New Roman"/>
          <w:sz w:val="24"/>
          <w:szCs w:val="24"/>
        </w:rPr>
      </w:pPr>
    </w:p>
    <w:p w14:paraId="4CA996FB" w14:textId="4CF0AF64" w:rsidR="00814A82" w:rsidRPr="00814A82" w:rsidRDefault="00814A82" w:rsidP="00814A82">
      <w:pPr>
        <w:ind w:right="18" w:firstLine="2268"/>
        <w:jc w:val="both"/>
        <w:rPr>
          <w:rFonts w:ascii="Times New Roman" w:hAnsi="Times New Roman" w:cs="Times New Roman"/>
          <w:sz w:val="24"/>
          <w:szCs w:val="24"/>
        </w:rPr>
      </w:pPr>
      <w:r w:rsidRPr="00814A82">
        <w:rPr>
          <w:rFonts w:ascii="Times New Roman" w:hAnsi="Times New Roman" w:cs="Times New Roman"/>
          <w:sz w:val="24"/>
          <w:szCs w:val="24"/>
        </w:rPr>
        <w:t>Art. 4º A Bolsa Moradia Emergencial compreende o pagamento de subsídio mensal aos indivíduos e unidades familiares que cumpram os requisitos previstos nesta Lei, até o valor máximo de R$800,00 (oitocentos reais).</w:t>
      </w:r>
    </w:p>
    <w:p w14:paraId="2112080E" w14:textId="77777777" w:rsidR="00814A82" w:rsidRPr="00814A82" w:rsidRDefault="00814A82" w:rsidP="00814A82">
      <w:pPr>
        <w:ind w:right="18" w:firstLine="2268"/>
        <w:jc w:val="both"/>
        <w:rPr>
          <w:rFonts w:ascii="Times New Roman" w:hAnsi="Times New Roman" w:cs="Times New Roman"/>
          <w:sz w:val="24"/>
          <w:szCs w:val="24"/>
        </w:rPr>
      </w:pPr>
      <w:r w:rsidRPr="00814A82">
        <w:rPr>
          <w:rFonts w:ascii="Times New Roman" w:hAnsi="Times New Roman" w:cs="Times New Roman"/>
          <w:sz w:val="24"/>
          <w:szCs w:val="24"/>
        </w:rPr>
        <w:t>§ 1º O valor do subsídio poderá ser reajustado ou alterado por ato do Chefe do Poder Executivo, observada a disponibilidade e a previsão de recursos orçamentários para tal finalidade.</w:t>
      </w:r>
    </w:p>
    <w:p w14:paraId="4BCBD801" w14:textId="77777777" w:rsidR="00814A82" w:rsidRPr="00814A82" w:rsidRDefault="00814A82" w:rsidP="00814A82">
      <w:pPr>
        <w:ind w:right="18" w:firstLine="2268"/>
        <w:jc w:val="both"/>
        <w:rPr>
          <w:rFonts w:ascii="Times New Roman" w:hAnsi="Times New Roman" w:cs="Times New Roman"/>
          <w:sz w:val="24"/>
          <w:szCs w:val="24"/>
        </w:rPr>
      </w:pPr>
    </w:p>
    <w:p w14:paraId="049D4839" w14:textId="4885692B" w:rsidR="00814A82" w:rsidRPr="00814A82" w:rsidRDefault="00814A82" w:rsidP="00814A82">
      <w:pPr>
        <w:ind w:right="18" w:firstLine="2268"/>
        <w:jc w:val="both"/>
        <w:rPr>
          <w:rFonts w:ascii="Times New Roman" w:hAnsi="Times New Roman" w:cs="Times New Roman"/>
          <w:sz w:val="24"/>
          <w:szCs w:val="24"/>
        </w:rPr>
      </w:pPr>
      <w:r w:rsidRPr="00814A82">
        <w:rPr>
          <w:rFonts w:ascii="Times New Roman" w:hAnsi="Times New Roman" w:cs="Times New Roman"/>
          <w:sz w:val="24"/>
          <w:szCs w:val="24"/>
        </w:rPr>
        <w:t>§ 2º A bolsa será concedida a apenas uma das pessoas da mesma família, residente na moradia a ser desocupada.</w:t>
      </w:r>
    </w:p>
    <w:p w14:paraId="107695CC" w14:textId="4120684B" w:rsidR="00814A82" w:rsidRPr="00814A82" w:rsidRDefault="00814A82" w:rsidP="00814A82">
      <w:pPr>
        <w:ind w:firstLine="2268"/>
        <w:jc w:val="both"/>
        <w:rPr>
          <w:rFonts w:ascii="Times New Roman" w:hAnsi="Times New Roman" w:cs="Times New Roman"/>
          <w:sz w:val="24"/>
          <w:szCs w:val="24"/>
        </w:rPr>
      </w:pPr>
      <w:r w:rsidRPr="00814A82">
        <w:rPr>
          <w:rFonts w:ascii="Times New Roman" w:hAnsi="Times New Roman" w:cs="Times New Roman"/>
          <w:sz w:val="24"/>
          <w:szCs w:val="24"/>
        </w:rPr>
        <w:t xml:space="preserve">§ 3º O valor descrito no </w:t>
      </w:r>
      <w:r w:rsidRPr="00814A82">
        <w:rPr>
          <w:rFonts w:ascii="Times New Roman" w:hAnsi="Times New Roman" w:cs="Times New Roman"/>
          <w:i/>
          <w:sz w:val="24"/>
          <w:szCs w:val="24"/>
        </w:rPr>
        <w:t>caput</w:t>
      </w:r>
      <w:r w:rsidRPr="00814A82">
        <w:rPr>
          <w:rFonts w:ascii="Times New Roman" w:hAnsi="Times New Roman" w:cs="Times New Roman"/>
          <w:sz w:val="24"/>
          <w:szCs w:val="24"/>
        </w:rPr>
        <w:t xml:space="preserve"> deste artigo deverá ser destinado exclusivamente para o pagamento de despesas relacionadas à habitação, como aluguel de imóvel residencial, gás de cozinha, taxas ou tarifas de água, esgoto, energia elétrica, condomínio e IPTU.</w:t>
      </w:r>
    </w:p>
    <w:p w14:paraId="0D93B35F" w14:textId="134DDEA3" w:rsidR="00814A82" w:rsidRPr="00814A82" w:rsidRDefault="00814A82" w:rsidP="00814A82">
      <w:pPr>
        <w:ind w:right="18" w:firstLine="2268"/>
        <w:jc w:val="both"/>
        <w:rPr>
          <w:rFonts w:ascii="Times New Roman" w:hAnsi="Times New Roman" w:cs="Times New Roman"/>
          <w:sz w:val="24"/>
          <w:szCs w:val="24"/>
        </w:rPr>
      </w:pPr>
      <w:r w:rsidRPr="00814A82">
        <w:rPr>
          <w:rFonts w:ascii="Times New Roman" w:hAnsi="Times New Roman" w:cs="Times New Roman"/>
          <w:sz w:val="24"/>
          <w:szCs w:val="24"/>
        </w:rPr>
        <w:t>§ 4º Na hipótese de o aluguel mensal de imóvel residencial contratado pelo beneficiário ser superior ao valor do benefício, a diferença será de responsabilidade exclusiva do beneficiário do auxílio moradia.</w:t>
      </w:r>
    </w:p>
    <w:p w14:paraId="7654EDD8" w14:textId="77777777" w:rsidR="00814A82" w:rsidRPr="00814A82" w:rsidRDefault="00814A82" w:rsidP="00814A82">
      <w:pPr>
        <w:ind w:right="18" w:firstLine="2268"/>
        <w:jc w:val="both"/>
        <w:rPr>
          <w:rFonts w:ascii="Times New Roman" w:hAnsi="Times New Roman" w:cs="Times New Roman"/>
          <w:sz w:val="24"/>
          <w:szCs w:val="24"/>
        </w:rPr>
      </w:pPr>
      <w:r w:rsidRPr="00814A82">
        <w:rPr>
          <w:rFonts w:ascii="Times New Roman" w:hAnsi="Times New Roman" w:cs="Times New Roman"/>
          <w:sz w:val="24"/>
          <w:szCs w:val="24"/>
        </w:rPr>
        <w:t>§ 5º O beneficiário fará jus ao auxílio previsto nesta Lei por um período de até 06 (seis) meses, podendo ser prorrogado até o limite de 12 (doze) meses, mediante apresentação de justificativa técnica, podendo ser encerrado antes do prazo, pela extinção das condições que determinaram sua concessão.</w:t>
      </w:r>
    </w:p>
    <w:p w14:paraId="3335695C" w14:textId="77777777" w:rsidR="00814A82" w:rsidRPr="00814A82" w:rsidRDefault="00814A82" w:rsidP="00814A82">
      <w:pPr>
        <w:ind w:right="18" w:firstLine="2268"/>
        <w:jc w:val="both"/>
        <w:rPr>
          <w:rFonts w:ascii="Times New Roman" w:hAnsi="Times New Roman" w:cs="Times New Roman"/>
          <w:sz w:val="24"/>
          <w:szCs w:val="24"/>
        </w:rPr>
      </w:pPr>
    </w:p>
    <w:p w14:paraId="62F47DCD" w14:textId="2D62E171" w:rsidR="00814A82" w:rsidRPr="00814A82" w:rsidRDefault="00814A82" w:rsidP="00814A82">
      <w:pPr>
        <w:ind w:right="18" w:firstLine="2268"/>
        <w:jc w:val="both"/>
        <w:rPr>
          <w:rFonts w:ascii="Times New Roman" w:hAnsi="Times New Roman" w:cs="Times New Roman"/>
          <w:sz w:val="24"/>
          <w:szCs w:val="24"/>
        </w:rPr>
      </w:pPr>
      <w:r w:rsidRPr="00814A82">
        <w:rPr>
          <w:rFonts w:ascii="Times New Roman" w:hAnsi="Times New Roman" w:cs="Times New Roman"/>
          <w:sz w:val="24"/>
          <w:szCs w:val="24"/>
        </w:rPr>
        <w:t>Art. 5º Os beneficiários do Programa deverão cumprir as seguintes exigências:</w:t>
      </w:r>
    </w:p>
    <w:p w14:paraId="6BA086A4" w14:textId="456F77CE" w:rsidR="00814A82" w:rsidRPr="00814A82" w:rsidRDefault="00814A82" w:rsidP="00814A82">
      <w:pPr>
        <w:ind w:right="18" w:firstLine="2268"/>
        <w:jc w:val="both"/>
        <w:rPr>
          <w:rFonts w:ascii="Times New Roman" w:hAnsi="Times New Roman" w:cs="Times New Roman"/>
          <w:sz w:val="24"/>
          <w:szCs w:val="24"/>
        </w:rPr>
      </w:pPr>
      <w:r w:rsidRPr="00814A82">
        <w:rPr>
          <w:rFonts w:ascii="Times New Roman" w:hAnsi="Times New Roman" w:cs="Times New Roman"/>
          <w:sz w:val="24"/>
          <w:szCs w:val="24"/>
        </w:rPr>
        <w:t xml:space="preserve">I - </w:t>
      </w:r>
      <w:proofErr w:type="gramStart"/>
      <w:r w:rsidRPr="00814A82">
        <w:rPr>
          <w:rFonts w:ascii="Times New Roman" w:hAnsi="Times New Roman" w:cs="Times New Roman"/>
          <w:sz w:val="24"/>
          <w:szCs w:val="24"/>
        </w:rPr>
        <w:t>assinar</w:t>
      </w:r>
      <w:proofErr w:type="gramEnd"/>
      <w:r w:rsidRPr="00814A82">
        <w:rPr>
          <w:rFonts w:ascii="Times New Roman" w:hAnsi="Times New Roman" w:cs="Times New Roman"/>
          <w:sz w:val="24"/>
          <w:szCs w:val="24"/>
        </w:rPr>
        <w:t xml:space="preserve"> Termo de Compromisso com as regras e condicionalidades de concessão da Bolsa Moradia Emergencial;</w:t>
      </w:r>
    </w:p>
    <w:p w14:paraId="085A241D" w14:textId="77777777" w:rsidR="00814A82" w:rsidRPr="00814A82" w:rsidRDefault="00814A82" w:rsidP="00814A82">
      <w:pPr>
        <w:ind w:right="18" w:firstLine="2268"/>
        <w:jc w:val="both"/>
        <w:rPr>
          <w:rFonts w:ascii="Times New Roman" w:hAnsi="Times New Roman" w:cs="Times New Roman"/>
          <w:sz w:val="24"/>
          <w:szCs w:val="24"/>
        </w:rPr>
      </w:pPr>
      <w:r w:rsidRPr="00814A82">
        <w:rPr>
          <w:rFonts w:ascii="Times New Roman" w:hAnsi="Times New Roman" w:cs="Times New Roman"/>
          <w:sz w:val="24"/>
          <w:szCs w:val="24"/>
        </w:rPr>
        <w:t xml:space="preserve">II - </w:t>
      </w:r>
      <w:proofErr w:type="gramStart"/>
      <w:r w:rsidRPr="00814A82">
        <w:rPr>
          <w:rFonts w:ascii="Times New Roman" w:hAnsi="Times New Roman" w:cs="Times New Roman"/>
          <w:sz w:val="24"/>
          <w:szCs w:val="24"/>
        </w:rPr>
        <w:t>comprovar</w:t>
      </w:r>
      <w:proofErr w:type="gramEnd"/>
      <w:r w:rsidRPr="00814A82">
        <w:rPr>
          <w:rFonts w:ascii="Times New Roman" w:hAnsi="Times New Roman" w:cs="Times New Roman"/>
          <w:sz w:val="24"/>
          <w:szCs w:val="24"/>
        </w:rPr>
        <w:t xml:space="preserve"> o pagamento das despesas relacionadas à habitação, mediante apresentação de recibos de pagamentos ou declaração do locatário no prazo máximo de 30 (trinta) dias após a liberação do benefício.</w:t>
      </w:r>
    </w:p>
    <w:p w14:paraId="05281A9F" w14:textId="77777777" w:rsidR="00814A82" w:rsidRPr="00814A82" w:rsidRDefault="00814A82" w:rsidP="00814A82">
      <w:pPr>
        <w:ind w:right="18" w:firstLine="2268"/>
        <w:jc w:val="both"/>
        <w:rPr>
          <w:rFonts w:ascii="Times New Roman" w:hAnsi="Times New Roman" w:cs="Times New Roman"/>
          <w:sz w:val="24"/>
          <w:szCs w:val="24"/>
        </w:rPr>
      </w:pPr>
    </w:p>
    <w:p w14:paraId="6F671E19" w14:textId="6053E5D0" w:rsidR="00814A82" w:rsidRPr="00814A82" w:rsidRDefault="00814A82" w:rsidP="00814A82">
      <w:pPr>
        <w:ind w:right="18" w:firstLine="2268"/>
        <w:jc w:val="both"/>
        <w:rPr>
          <w:rFonts w:ascii="Times New Roman" w:hAnsi="Times New Roman" w:cs="Times New Roman"/>
          <w:sz w:val="24"/>
          <w:szCs w:val="24"/>
        </w:rPr>
      </w:pPr>
      <w:r w:rsidRPr="00814A82">
        <w:rPr>
          <w:rFonts w:ascii="Times New Roman" w:hAnsi="Times New Roman" w:cs="Times New Roman"/>
          <w:sz w:val="24"/>
          <w:szCs w:val="24"/>
        </w:rPr>
        <w:t>Art. 6º O subsídio poderá ser suspenso ou revogado, a qualquer tempo, quando configurada alguma das situações abaixo descritas:</w:t>
      </w:r>
    </w:p>
    <w:p w14:paraId="679DF386" w14:textId="0DA43D73" w:rsidR="00814A82" w:rsidRPr="00814A82" w:rsidRDefault="00814A82" w:rsidP="00814A82">
      <w:pPr>
        <w:ind w:right="18" w:firstLine="2268"/>
        <w:jc w:val="both"/>
        <w:rPr>
          <w:rFonts w:ascii="Times New Roman" w:hAnsi="Times New Roman" w:cs="Times New Roman"/>
          <w:sz w:val="24"/>
          <w:szCs w:val="24"/>
        </w:rPr>
      </w:pPr>
      <w:r w:rsidRPr="00814A82">
        <w:rPr>
          <w:rFonts w:ascii="Times New Roman" w:hAnsi="Times New Roman" w:cs="Times New Roman"/>
          <w:sz w:val="24"/>
          <w:szCs w:val="24"/>
        </w:rPr>
        <w:t xml:space="preserve">I - </w:t>
      </w:r>
      <w:proofErr w:type="gramStart"/>
      <w:r w:rsidRPr="00814A82">
        <w:rPr>
          <w:rFonts w:ascii="Times New Roman" w:hAnsi="Times New Roman" w:cs="Times New Roman"/>
          <w:sz w:val="24"/>
          <w:szCs w:val="24"/>
        </w:rPr>
        <w:t>por</w:t>
      </w:r>
      <w:proofErr w:type="gramEnd"/>
      <w:r w:rsidRPr="00814A82">
        <w:rPr>
          <w:rFonts w:ascii="Times New Roman" w:hAnsi="Times New Roman" w:cs="Times New Roman"/>
          <w:sz w:val="24"/>
          <w:szCs w:val="24"/>
        </w:rPr>
        <w:t xml:space="preserve"> liberação da residência original do beneficiário, após comprovação dos órgãos competentes, em especial da área de defesa civil, sobre a extinção das condições de risco e calamidade, ou por revogação da ordem judicial;</w:t>
      </w:r>
    </w:p>
    <w:p w14:paraId="200C4783" w14:textId="70D612EE" w:rsidR="00814A82" w:rsidRPr="00814A82" w:rsidRDefault="00814A82" w:rsidP="00814A82">
      <w:pPr>
        <w:ind w:right="18" w:firstLine="2268"/>
        <w:jc w:val="both"/>
        <w:rPr>
          <w:rFonts w:ascii="Times New Roman" w:hAnsi="Times New Roman" w:cs="Times New Roman"/>
          <w:sz w:val="24"/>
          <w:szCs w:val="24"/>
        </w:rPr>
      </w:pPr>
      <w:r w:rsidRPr="00814A82">
        <w:rPr>
          <w:rFonts w:ascii="Times New Roman" w:hAnsi="Times New Roman" w:cs="Times New Roman"/>
          <w:sz w:val="24"/>
          <w:szCs w:val="24"/>
        </w:rPr>
        <w:t xml:space="preserve">II - </w:t>
      </w:r>
      <w:proofErr w:type="gramStart"/>
      <w:r w:rsidRPr="00814A82">
        <w:rPr>
          <w:rFonts w:ascii="Times New Roman" w:hAnsi="Times New Roman" w:cs="Times New Roman"/>
          <w:sz w:val="24"/>
          <w:szCs w:val="24"/>
        </w:rPr>
        <w:t>o</w:t>
      </w:r>
      <w:proofErr w:type="gramEnd"/>
      <w:r w:rsidRPr="00814A82">
        <w:rPr>
          <w:rFonts w:ascii="Times New Roman" w:hAnsi="Times New Roman" w:cs="Times New Roman"/>
          <w:sz w:val="24"/>
          <w:szCs w:val="24"/>
        </w:rPr>
        <w:t xml:space="preserve"> beneficiário estiver incluído em qualquer programa habitacional, seja da esfera municipal, estadual ou federal;</w:t>
      </w:r>
    </w:p>
    <w:p w14:paraId="7A3AE724" w14:textId="5FA13077" w:rsidR="00814A82" w:rsidRPr="00814A82" w:rsidRDefault="00814A82" w:rsidP="00814A82">
      <w:pPr>
        <w:ind w:right="18" w:firstLine="2268"/>
        <w:jc w:val="both"/>
        <w:rPr>
          <w:rFonts w:ascii="Times New Roman" w:hAnsi="Times New Roman" w:cs="Times New Roman"/>
          <w:sz w:val="24"/>
          <w:szCs w:val="24"/>
        </w:rPr>
      </w:pPr>
      <w:r w:rsidRPr="00814A82">
        <w:rPr>
          <w:rFonts w:ascii="Times New Roman" w:hAnsi="Times New Roman" w:cs="Times New Roman"/>
          <w:sz w:val="24"/>
          <w:szCs w:val="24"/>
        </w:rPr>
        <w:t>III - o beneficiário que deixar de atender, a qualquer tempo, aos critérios estabelecidos para a concessão do benefício;</w:t>
      </w:r>
    </w:p>
    <w:p w14:paraId="40C23EF9" w14:textId="77777777" w:rsidR="00814A82" w:rsidRPr="00814A82" w:rsidRDefault="00814A82" w:rsidP="00814A82">
      <w:pPr>
        <w:ind w:right="18" w:firstLine="2268"/>
        <w:jc w:val="both"/>
        <w:rPr>
          <w:rFonts w:ascii="Times New Roman" w:hAnsi="Times New Roman" w:cs="Times New Roman"/>
          <w:sz w:val="24"/>
          <w:szCs w:val="24"/>
        </w:rPr>
      </w:pPr>
      <w:r w:rsidRPr="00814A82">
        <w:rPr>
          <w:rFonts w:ascii="Times New Roman" w:hAnsi="Times New Roman" w:cs="Times New Roman"/>
          <w:sz w:val="24"/>
          <w:szCs w:val="24"/>
        </w:rPr>
        <w:t xml:space="preserve">IV - </w:t>
      </w:r>
      <w:proofErr w:type="gramStart"/>
      <w:r w:rsidRPr="00814A82">
        <w:rPr>
          <w:rFonts w:ascii="Times New Roman" w:hAnsi="Times New Roman" w:cs="Times New Roman"/>
          <w:sz w:val="24"/>
          <w:szCs w:val="24"/>
        </w:rPr>
        <w:t>for</w:t>
      </w:r>
      <w:proofErr w:type="gramEnd"/>
      <w:r w:rsidRPr="00814A82">
        <w:rPr>
          <w:rFonts w:ascii="Times New Roman" w:hAnsi="Times New Roman" w:cs="Times New Roman"/>
          <w:sz w:val="24"/>
          <w:szCs w:val="24"/>
        </w:rPr>
        <w:t xml:space="preserve"> comprovado a utilização indevida do subsídio.</w:t>
      </w:r>
    </w:p>
    <w:p w14:paraId="76F6A9B3" w14:textId="77777777" w:rsidR="00814A82" w:rsidRPr="00814A82" w:rsidRDefault="00814A82" w:rsidP="00814A82">
      <w:pPr>
        <w:ind w:right="18" w:firstLine="2268"/>
        <w:jc w:val="both"/>
        <w:rPr>
          <w:rFonts w:ascii="Times New Roman" w:hAnsi="Times New Roman" w:cs="Times New Roman"/>
          <w:sz w:val="24"/>
          <w:szCs w:val="24"/>
        </w:rPr>
      </w:pPr>
    </w:p>
    <w:p w14:paraId="6FD930A9" w14:textId="77777777" w:rsidR="00814A82" w:rsidRPr="00814A82" w:rsidRDefault="00814A82" w:rsidP="00814A82">
      <w:pPr>
        <w:ind w:right="18" w:firstLine="2268"/>
        <w:jc w:val="both"/>
        <w:rPr>
          <w:rFonts w:ascii="Times New Roman" w:hAnsi="Times New Roman" w:cs="Times New Roman"/>
          <w:sz w:val="24"/>
          <w:szCs w:val="24"/>
        </w:rPr>
      </w:pPr>
      <w:r w:rsidRPr="00814A82">
        <w:rPr>
          <w:rFonts w:ascii="Times New Roman" w:hAnsi="Times New Roman" w:cs="Times New Roman"/>
          <w:sz w:val="24"/>
          <w:szCs w:val="24"/>
        </w:rPr>
        <w:t xml:space="preserve">Art. 7º A concessão do benefício para pagamento emergencial e temporário da Bolsa Moradia previsto nesta Lei não pode ser acumulativa com outro benefício </w:t>
      </w:r>
      <w:r w:rsidRPr="00814A82">
        <w:rPr>
          <w:rFonts w:ascii="Times New Roman" w:hAnsi="Times New Roman" w:cs="Times New Roman"/>
          <w:sz w:val="24"/>
          <w:szCs w:val="24"/>
        </w:rPr>
        <w:lastRenderedPageBreak/>
        <w:t>assistencial de mesma natureza, aplicando-se, no que couber, os critérios previstos na Política Municipal de Habitação, prevista na Lei nº 9.243, de 07 de outubro de 2021.</w:t>
      </w:r>
    </w:p>
    <w:p w14:paraId="7A2CAE50" w14:textId="77777777" w:rsidR="00814A82" w:rsidRPr="00814A82" w:rsidRDefault="00814A82" w:rsidP="00814A82">
      <w:pPr>
        <w:ind w:right="18" w:firstLine="2268"/>
        <w:jc w:val="both"/>
        <w:rPr>
          <w:rFonts w:ascii="Times New Roman" w:hAnsi="Times New Roman" w:cs="Times New Roman"/>
          <w:sz w:val="24"/>
          <w:szCs w:val="24"/>
        </w:rPr>
      </w:pPr>
    </w:p>
    <w:p w14:paraId="656E7BFF" w14:textId="61E8A51F" w:rsidR="00814A82" w:rsidRPr="00814A82" w:rsidRDefault="00814A82" w:rsidP="005A7D3A">
      <w:pPr>
        <w:ind w:right="18" w:firstLine="2268"/>
        <w:jc w:val="both"/>
        <w:rPr>
          <w:rFonts w:ascii="Times New Roman" w:hAnsi="Times New Roman" w:cs="Times New Roman"/>
          <w:sz w:val="24"/>
          <w:szCs w:val="24"/>
        </w:rPr>
      </w:pPr>
      <w:r w:rsidRPr="00814A82">
        <w:rPr>
          <w:rFonts w:ascii="Times New Roman" w:hAnsi="Times New Roman" w:cs="Times New Roman"/>
          <w:sz w:val="24"/>
          <w:szCs w:val="24"/>
        </w:rPr>
        <w:t>Art. 8º O número de benefícios a serem concedidos com fundamento nesta Lei será fixado de acordo com os recursos disponíveis na dotação orçamentária existente para esta finalidade.</w:t>
      </w:r>
    </w:p>
    <w:p w14:paraId="5A97E5C3" w14:textId="77777777" w:rsidR="00814A82" w:rsidRPr="00814A82" w:rsidRDefault="00814A82" w:rsidP="00814A82">
      <w:pPr>
        <w:ind w:right="18" w:firstLine="2268"/>
        <w:jc w:val="both"/>
        <w:rPr>
          <w:rFonts w:ascii="Times New Roman" w:hAnsi="Times New Roman" w:cs="Times New Roman"/>
          <w:sz w:val="24"/>
          <w:szCs w:val="24"/>
        </w:rPr>
      </w:pPr>
      <w:r w:rsidRPr="00814A82">
        <w:rPr>
          <w:rFonts w:ascii="Times New Roman" w:hAnsi="Times New Roman" w:cs="Times New Roman"/>
          <w:sz w:val="24"/>
          <w:szCs w:val="24"/>
        </w:rPr>
        <w:t xml:space="preserve">Parágrafo único. Na hipótese </w:t>
      </w:r>
      <w:proofErr w:type="gramStart"/>
      <w:r w:rsidRPr="00814A82">
        <w:rPr>
          <w:rFonts w:ascii="Times New Roman" w:hAnsi="Times New Roman" w:cs="Times New Roman"/>
          <w:sz w:val="24"/>
          <w:szCs w:val="24"/>
        </w:rPr>
        <w:t>do</w:t>
      </w:r>
      <w:proofErr w:type="gramEnd"/>
      <w:r w:rsidRPr="00814A82">
        <w:rPr>
          <w:rFonts w:ascii="Times New Roman" w:hAnsi="Times New Roman" w:cs="Times New Roman"/>
          <w:sz w:val="24"/>
          <w:szCs w:val="24"/>
        </w:rPr>
        <w:t xml:space="preserve"> número de beneficiários elegíveis superar o quantitativo de vagas existentes, conforme a disponibilidade orçamentária, será dada prioridade àqueles que se encontrem em situação de maior vulnerabilidade habitacional e social, conforme critérios estabelecidos conjuntamente pela </w:t>
      </w:r>
      <w:r w:rsidRPr="00814A82">
        <w:rPr>
          <w:rFonts w:ascii="Times New Roman" w:hAnsi="Times New Roman" w:cs="Times New Roman"/>
          <w:bCs/>
          <w:sz w:val="24"/>
          <w:szCs w:val="24"/>
        </w:rPr>
        <w:t xml:space="preserve">Coordenadoria Municipal de Defesa Civil e pela </w:t>
      </w:r>
      <w:r w:rsidRPr="00814A82">
        <w:rPr>
          <w:rFonts w:ascii="Times New Roman" w:hAnsi="Times New Roman" w:cs="Times New Roman"/>
          <w:sz w:val="24"/>
          <w:szCs w:val="24"/>
        </w:rPr>
        <w:t>Secretaria Municipal de Assistência Social e Direitos Humanos.</w:t>
      </w:r>
    </w:p>
    <w:p w14:paraId="10565AE9" w14:textId="77777777" w:rsidR="00814A82" w:rsidRPr="00814A82" w:rsidRDefault="00814A82" w:rsidP="00814A82">
      <w:pPr>
        <w:ind w:right="18" w:firstLine="2268"/>
        <w:jc w:val="both"/>
        <w:rPr>
          <w:rFonts w:ascii="Times New Roman" w:hAnsi="Times New Roman" w:cs="Times New Roman"/>
          <w:sz w:val="24"/>
          <w:szCs w:val="24"/>
        </w:rPr>
      </w:pPr>
    </w:p>
    <w:p w14:paraId="479D6099" w14:textId="351376B2" w:rsidR="00814A82" w:rsidRPr="00814A82" w:rsidRDefault="00814A82" w:rsidP="005A7D3A">
      <w:pPr>
        <w:ind w:right="18" w:firstLine="2268"/>
        <w:jc w:val="both"/>
        <w:rPr>
          <w:rFonts w:ascii="Times New Roman" w:hAnsi="Times New Roman" w:cs="Times New Roman"/>
          <w:sz w:val="24"/>
          <w:szCs w:val="24"/>
        </w:rPr>
      </w:pPr>
      <w:r w:rsidRPr="00814A82">
        <w:rPr>
          <w:rFonts w:ascii="Times New Roman" w:hAnsi="Times New Roman" w:cs="Times New Roman"/>
          <w:sz w:val="24"/>
          <w:szCs w:val="24"/>
        </w:rPr>
        <w:t>Art. 9º Para o reassentamento das pessoas e famílias removidas de áreas de risco geológico, atendidas temporariamente pela Bolsa Moradia Emergencial, a Administração Pública Municipal poderá transferir a posse de imóveis do patrimônio público municipal, situados preferencialmente nas Zonas Especiais de Interesse Social (ZEIS), mediante a outorga de título de concessão de direito real de uso ou de concessão de uso especial para fins de moradia, por tempo certo ou indeterminado, como direito real resolúvel, de acordo com os parâmetros e critérios estabelecidos pelo Município.</w:t>
      </w:r>
    </w:p>
    <w:p w14:paraId="4F815E24" w14:textId="46BD5BBD" w:rsidR="00814A82" w:rsidRPr="00814A82" w:rsidRDefault="00814A82" w:rsidP="005A7D3A">
      <w:pPr>
        <w:ind w:right="18" w:firstLine="2268"/>
        <w:jc w:val="both"/>
        <w:rPr>
          <w:rFonts w:ascii="Times New Roman" w:hAnsi="Times New Roman" w:cs="Times New Roman"/>
          <w:sz w:val="24"/>
          <w:szCs w:val="24"/>
        </w:rPr>
      </w:pPr>
      <w:r w:rsidRPr="00814A82">
        <w:rPr>
          <w:rFonts w:ascii="Times New Roman" w:hAnsi="Times New Roman" w:cs="Times New Roman"/>
          <w:sz w:val="24"/>
          <w:szCs w:val="24"/>
        </w:rPr>
        <w:t>§ 1º A outorga dos instrumentos de concessão de que trata o “caput” deste artigo poderá ser conferida aos possuidores ou ocupantes que preencham os requisitos legais estabelecidos na Política Municipal de Habitação, Lei nº 9.243/2021, no Programa Municipal de Regularização Fundiária, Lei Complementar nº 154/2012, e, subsidiariamente, na Lei Federal nº 13.465/2017 e demais leis específicas.</w:t>
      </w:r>
    </w:p>
    <w:p w14:paraId="37C693FE" w14:textId="697529AA" w:rsidR="00814A82" w:rsidRPr="00814A82" w:rsidRDefault="00814A82" w:rsidP="005A7D3A">
      <w:pPr>
        <w:ind w:right="18" w:firstLine="2268"/>
        <w:jc w:val="both"/>
        <w:rPr>
          <w:rFonts w:ascii="Times New Roman" w:hAnsi="Times New Roman" w:cs="Times New Roman"/>
          <w:sz w:val="24"/>
          <w:szCs w:val="24"/>
        </w:rPr>
      </w:pPr>
      <w:r w:rsidRPr="00814A82">
        <w:rPr>
          <w:rFonts w:ascii="Times New Roman" w:hAnsi="Times New Roman" w:cs="Times New Roman"/>
          <w:sz w:val="24"/>
          <w:szCs w:val="24"/>
        </w:rPr>
        <w:t xml:space="preserve">§ 2º A concessão de que trata este artigo estabelecerá como encargo, nas condições e nos prazos estabelecidos no instrumento, a obrigação de construir a moradia pelo concessionário, sendo que </w:t>
      </w:r>
      <w:bookmarkStart w:id="0" w:name="art18§12.0"/>
      <w:bookmarkEnd w:id="0"/>
      <w:r w:rsidRPr="00814A82">
        <w:rPr>
          <w:rFonts w:ascii="Times New Roman" w:hAnsi="Times New Roman" w:cs="Times New Roman"/>
          <w:sz w:val="24"/>
          <w:szCs w:val="24"/>
        </w:rPr>
        <w:t>na hipótese de descumprimento, o instrumento jurídico da concessão resolver-se-á sem direito à indenização pelas acessões e benfeitorias nem a qualquer outra indenização ao concessionário, e a posse do imóvel será imediatamente revertida para o Município.</w:t>
      </w:r>
    </w:p>
    <w:p w14:paraId="58283CBB" w14:textId="77777777" w:rsidR="00814A82" w:rsidRPr="00814A82" w:rsidRDefault="00814A82" w:rsidP="00814A82">
      <w:pPr>
        <w:ind w:right="18" w:firstLine="2268"/>
        <w:jc w:val="both"/>
        <w:rPr>
          <w:rFonts w:ascii="Times New Roman" w:hAnsi="Times New Roman" w:cs="Times New Roman"/>
          <w:sz w:val="24"/>
          <w:szCs w:val="24"/>
        </w:rPr>
      </w:pPr>
      <w:r w:rsidRPr="00814A82">
        <w:rPr>
          <w:rFonts w:ascii="Times New Roman" w:hAnsi="Times New Roman" w:cs="Times New Roman"/>
          <w:sz w:val="24"/>
          <w:szCs w:val="24"/>
        </w:rPr>
        <w:t>§ 3º Em Assentamentos de Interesse Social caberá ao Poder Público, direta ou indiretamente, implementar a infraestrutura essencial para prestação de serviços públicos de abastecimento de água, coleta de esgoto e distribuição de energia elétrica, dentre outros, podendo, de acordo com disponibilidade orçamentária e financeira, realizar a conexão destes serviços às edificações dos beneficiários e promover outras melhorias nas condições habitacionais.</w:t>
      </w:r>
    </w:p>
    <w:p w14:paraId="1AAEBA63" w14:textId="77777777" w:rsidR="00814A82" w:rsidRPr="00814A82" w:rsidRDefault="00814A82" w:rsidP="00814A82">
      <w:pPr>
        <w:ind w:right="18" w:firstLine="2268"/>
        <w:jc w:val="both"/>
        <w:rPr>
          <w:rFonts w:ascii="Times New Roman" w:hAnsi="Times New Roman" w:cs="Times New Roman"/>
          <w:sz w:val="24"/>
          <w:szCs w:val="24"/>
        </w:rPr>
      </w:pPr>
    </w:p>
    <w:p w14:paraId="44274204" w14:textId="4ECC4DF3" w:rsidR="00814A82" w:rsidRPr="00814A82" w:rsidRDefault="00814A82" w:rsidP="005A7D3A">
      <w:pPr>
        <w:ind w:right="18" w:firstLine="2268"/>
        <w:jc w:val="both"/>
        <w:rPr>
          <w:rFonts w:ascii="Times New Roman" w:hAnsi="Times New Roman" w:cs="Times New Roman"/>
          <w:bCs/>
          <w:sz w:val="24"/>
          <w:szCs w:val="24"/>
        </w:rPr>
      </w:pPr>
      <w:r w:rsidRPr="00814A82">
        <w:rPr>
          <w:rFonts w:ascii="Times New Roman" w:hAnsi="Times New Roman" w:cs="Times New Roman"/>
          <w:sz w:val="24"/>
          <w:szCs w:val="24"/>
        </w:rPr>
        <w:t xml:space="preserve">Art. 10 </w:t>
      </w:r>
      <w:r w:rsidRPr="00814A82">
        <w:rPr>
          <w:rFonts w:ascii="Times New Roman" w:hAnsi="Times New Roman" w:cs="Times New Roman"/>
          <w:bCs/>
          <w:sz w:val="24"/>
          <w:szCs w:val="24"/>
        </w:rPr>
        <w:t xml:space="preserve">Quando a desocupação for indicada pela Coordenadoria Municipal de Defesa Civil devido ao risco geológico em terreno particular, </w:t>
      </w:r>
      <w:r w:rsidRPr="00814A82">
        <w:rPr>
          <w:rFonts w:ascii="Times New Roman" w:hAnsi="Times New Roman" w:cs="Times New Roman"/>
          <w:sz w:val="24"/>
          <w:szCs w:val="24"/>
        </w:rPr>
        <w:t xml:space="preserve">constituído de </w:t>
      </w:r>
      <w:r w:rsidRPr="00814A82">
        <w:rPr>
          <w:rFonts w:ascii="Times New Roman" w:hAnsi="Times New Roman" w:cs="Times New Roman"/>
          <w:sz w:val="24"/>
          <w:szCs w:val="24"/>
        </w:rPr>
        <w:lastRenderedPageBreak/>
        <w:t>edificação residencial, o Poder Público poderá declarar de utilidade pública para fins de desapropriação o referido imóvel e as benfeitorias nele edificadas</w:t>
      </w:r>
      <w:r w:rsidRPr="00814A82">
        <w:rPr>
          <w:rFonts w:ascii="Times New Roman" w:hAnsi="Times New Roman" w:cs="Times New Roman"/>
          <w:bCs/>
          <w:sz w:val="24"/>
          <w:szCs w:val="24"/>
        </w:rPr>
        <w:t>.</w:t>
      </w:r>
    </w:p>
    <w:p w14:paraId="311C5E02" w14:textId="77777777" w:rsidR="00814A82" w:rsidRPr="00814A82" w:rsidRDefault="00814A82" w:rsidP="00814A82">
      <w:pPr>
        <w:ind w:right="18" w:firstLine="2268"/>
        <w:jc w:val="both"/>
        <w:rPr>
          <w:rFonts w:ascii="Times New Roman" w:hAnsi="Times New Roman" w:cs="Times New Roman"/>
          <w:sz w:val="24"/>
          <w:szCs w:val="24"/>
        </w:rPr>
      </w:pPr>
      <w:r w:rsidRPr="00814A82">
        <w:rPr>
          <w:rFonts w:ascii="Times New Roman" w:hAnsi="Times New Roman" w:cs="Times New Roman"/>
          <w:bCs/>
          <w:sz w:val="24"/>
          <w:szCs w:val="24"/>
        </w:rPr>
        <w:t xml:space="preserve">Parágrafo único. Sendo a desapropriação passível de </w:t>
      </w:r>
      <w:r w:rsidRPr="00814A82">
        <w:rPr>
          <w:rFonts w:ascii="Times New Roman" w:hAnsi="Times New Roman" w:cs="Times New Roman"/>
          <w:sz w:val="24"/>
          <w:szCs w:val="24"/>
        </w:rPr>
        <w:t>indenização, o valor desta deverá ser destinado para a construção da nova moradia pelo desapropriado, se esta for edificada em área pública, objeto de concessão de direito real de uso nos termos do artigo anterior.</w:t>
      </w:r>
    </w:p>
    <w:p w14:paraId="284F424D" w14:textId="77777777" w:rsidR="00814A82" w:rsidRPr="00814A82" w:rsidRDefault="00814A82" w:rsidP="00814A82">
      <w:pPr>
        <w:ind w:right="18" w:firstLine="2268"/>
        <w:jc w:val="both"/>
        <w:rPr>
          <w:rFonts w:ascii="Times New Roman" w:hAnsi="Times New Roman" w:cs="Times New Roman"/>
          <w:sz w:val="24"/>
          <w:szCs w:val="24"/>
        </w:rPr>
      </w:pPr>
    </w:p>
    <w:p w14:paraId="791F0CB3" w14:textId="0ED75266" w:rsidR="00814A82" w:rsidRPr="00814A82" w:rsidRDefault="00814A82" w:rsidP="005A7D3A">
      <w:pPr>
        <w:ind w:right="18" w:firstLine="2268"/>
        <w:jc w:val="both"/>
        <w:rPr>
          <w:rFonts w:ascii="Times New Roman" w:hAnsi="Times New Roman" w:cs="Times New Roman"/>
          <w:sz w:val="24"/>
          <w:szCs w:val="24"/>
        </w:rPr>
      </w:pPr>
      <w:r w:rsidRPr="00814A82">
        <w:rPr>
          <w:rFonts w:ascii="Times New Roman" w:hAnsi="Times New Roman" w:cs="Times New Roman"/>
          <w:sz w:val="24"/>
          <w:szCs w:val="24"/>
        </w:rPr>
        <w:t>Art. 11 As despesas previstas para implantação e execução da Bolsa Moradia Emergencial prevista nesta Lei, serão suportadas pela seguinte dotação orçamentária pertencente ao Fundo Municipal de Assistência Social: 12.04.08.244.2058.2576, oriundo da fonte de recursos 3339048000000 - Recursos 023334 e 013300.</w:t>
      </w:r>
    </w:p>
    <w:p w14:paraId="373716A7" w14:textId="77777777" w:rsidR="00814A82" w:rsidRPr="00814A82" w:rsidRDefault="00814A82" w:rsidP="00814A82">
      <w:pPr>
        <w:ind w:right="18" w:firstLine="2268"/>
        <w:jc w:val="both"/>
        <w:rPr>
          <w:rFonts w:ascii="Times New Roman" w:hAnsi="Times New Roman" w:cs="Times New Roman"/>
          <w:sz w:val="24"/>
          <w:szCs w:val="24"/>
        </w:rPr>
      </w:pPr>
      <w:r w:rsidRPr="00814A82">
        <w:rPr>
          <w:rFonts w:ascii="Times New Roman" w:hAnsi="Times New Roman" w:cs="Times New Roman"/>
          <w:sz w:val="24"/>
          <w:szCs w:val="24"/>
        </w:rPr>
        <w:t>Parágrafo único. Na ocorrência de calamidade pública devidamente reconhecida pelo Poder Público, os valores oriundos de programas destinados ao seu enfrentamento poderão ser aplicados no custeio do benefício previsto nesta Lei, caso seja reconhecido, a critério da autoridade competente, que a solução habitacional possa mitigar seus efeitos.</w:t>
      </w:r>
    </w:p>
    <w:p w14:paraId="576CE699" w14:textId="77777777" w:rsidR="00814A82" w:rsidRPr="00814A82" w:rsidRDefault="00814A82" w:rsidP="00814A82">
      <w:pPr>
        <w:ind w:right="18" w:firstLine="2268"/>
        <w:jc w:val="both"/>
        <w:rPr>
          <w:rFonts w:ascii="Times New Roman" w:hAnsi="Times New Roman" w:cs="Times New Roman"/>
          <w:sz w:val="24"/>
          <w:szCs w:val="24"/>
        </w:rPr>
      </w:pPr>
    </w:p>
    <w:p w14:paraId="07D764EF" w14:textId="77777777" w:rsidR="00814A82" w:rsidRPr="00814A82" w:rsidRDefault="00814A82" w:rsidP="00814A82">
      <w:pPr>
        <w:ind w:right="18" w:firstLine="2268"/>
        <w:jc w:val="both"/>
        <w:rPr>
          <w:rFonts w:ascii="Times New Roman" w:hAnsi="Times New Roman" w:cs="Times New Roman"/>
          <w:sz w:val="24"/>
          <w:szCs w:val="24"/>
        </w:rPr>
      </w:pPr>
      <w:r w:rsidRPr="00814A82">
        <w:rPr>
          <w:rFonts w:ascii="Times New Roman" w:hAnsi="Times New Roman" w:cs="Times New Roman"/>
          <w:sz w:val="24"/>
          <w:szCs w:val="24"/>
        </w:rPr>
        <w:t>Art. 12 Esta Lei entra em vigor na data de sua publicação, produzindo seus efeitos a partir de 1º de fevereiro de 2023.</w:t>
      </w:r>
    </w:p>
    <w:p w14:paraId="57F78B15" w14:textId="77777777" w:rsidR="00477333" w:rsidRDefault="00477333" w:rsidP="00477333">
      <w:pPr>
        <w:spacing w:after="120" w:line="240" w:lineRule="auto"/>
        <w:ind w:firstLine="1418"/>
        <w:jc w:val="both"/>
        <w:rPr>
          <w:rFonts w:ascii="Times New Roman" w:hAnsi="Times New Roman" w:cs="Times New Roman"/>
          <w:sz w:val="24"/>
          <w:szCs w:val="24"/>
        </w:rPr>
      </w:pPr>
    </w:p>
    <w:p w14:paraId="4E9F983E" w14:textId="77777777" w:rsidR="00477333" w:rsidRPr="00FA22B8" w:rsidRDefault="00477333" w:rsidP="00477333">
      <w:pPr>
        <w:spacing w:after="120" w:line="240" w:lineRule="auto"/>
        <w:ind w:firstLine="1418"/>
        <w:jc w:val="both"/>
        <w:rPr>
          <w:rFonts w:ascii="Times New Roman" w:hAnsi="Times New Roman" w:cs="Times New Roman"/>
          <w:sz w:val="24"/>
          <w:szCs w:val="24"/>
        </w:rPr>
      </w:pPr>
    </w:p>
    <w:p w14:paraId="5BA066C7" w14:textId="77777777" w:rsidR="00477333" w:rsidRPr="00FA22B8" w:rsidRDefault="00477333" w:rsidP="00477333">
      <w:pPr>
        <w:spacing w:after="120" w:line="240" w:lineRule="auto"/>
        <w:ind w:firstLine="1418"/>
        <w:jc w:val="both"/>
        <w:rPr>
          <w:rFonts w:ascii="Times New Roman" w:hAnsi="Times New Roman" w:cs="Times New Roman"/>
          <w:b/>
          <w:bCs/>
          <w:sz w:val="24"/>
          <w:szCs w:val="24"/>
        </w:rPr>
      </w:pPr>
      <w:r w:rsidRPr="00FA22B8">
        <w:rPr>
          <w:rFonts w:ascii="Times New Roman" w:hAnsi="Times New Roman" w:cs="Times New Roman"/>
          <w:sz w:val="24"/>
          <w:szCs w:val="24"/>
        </w:rPr>
        <w:t xml:space="preserve">               Sala das Sessões de Sete Lagoas, </w:t>
      </w:r>
      <w:r>
        <w:rPr>
          <w:rFonts w:ascii="Times New Roman" w:hAnsi="Times New Roman" w:cs="Times New Roman"/>
          <w:sz w:val="24"/>
          <w:szCs w:val="24"/>
        </w:rPr>
        <w:t>07</w:t>
      </w:r>
      <w:r w:rsidRPr="00FA22B8">
        <w:rPr>
          <w:rFonts w:ascii="Times New Roman" w:hAnsi="Times New Roman" w:cs="Times New Roman"/>
          <w:sz w:val="24"/>
          <w:szCs w:val="24"/>
        </w:rPr>
        <w:t xml:space="preserve"> de </w:t>
      </w:r>
      <w:r>
        <w:rPr>
          <w:rFonts w:ascii="Times New Roman" w:hAnsi="Times New Roman" w:cs="Times New Roman"/>
          <w:sz w:val="24"/>
          <w:szCs w:val="24"/>
        </w:rPr>
        <w:t>fever</w:t>
      </w:r>
      <w:r w:rsidRPr="00FA22B8">
        <w:rPr>
          <w:rFonts w:ascii="Times New Roman" w:hAnsi="Times New Roman" w:cs="Times New Roman"/>
          <w:sz w:val="24"/>
          <w:szCs w:val="24"/>
        </w:rPr>
        <w:t>eiro de 2023.</w:t>
      </w:r>
    </w:p>
    <w:p w14:paraId="3393BB7B" w14:textId="77777777" w:rsidR="00477333" w:rsidRPr="007C3501" w:rsidRDefault="00477333" w:rsidP="00477333">
      <w:pPr>
        <w:spacing w:after="0" w:line="240" w:lineRule="auto"/>
        <w:jc w:val="both"/>
        <w:rPr>
          <w:rFonts w:ascii="Times New Roman" w:hAnsi="Times New Roman" w:cs="Times New Roman"/>
          <w:color w:val="000000" w:themeColor="text1"/>
          <w:sz w:val="24"/>
          <w:szCs w:val="24"/>
        </w:rPr>
      </w:pPr>
    </w:p>
    <w:p w14:paraId="458C39B2" w14:textId="77777777" w:rsidR="00477333" w:rsidRDefault="00477333" w:rsidP="00477333">
      <w:pPr>
        <w:spacing w:after="0" w:line="240" w:lineRule="auto"/>
        <w:ind w:firstLine="2268"/>
        <w:jc w:val="both"/>
        <w:rPr>
          <w:rFonts w:ascii="Times New Roman" w:hAnsi="Times New Roman" w:cs="Times New Roman"/>
          <w:color w:val="000000" w:themeColor="text1"/>
          <w:sz w:val="24"/>
          <w:szCs w:val="24"/>
        </w:rPr>
      </w:pPr>
    </w:p>
    <w:p w14:paraId="7EDE11E9" w14:textId="77777777" w:rsidR="00477333" w:rsidRDefault="00477333" w:rsidP="005A7D3A">
      <w:pPr>
        <w:spacing w:after="0" w:line="240" w:lineRule="auto"/>
        <w:jc w:val="both"/>
        <w:rPr>
          <w:rFonts w:ascii="Times New Roman" w:hAnsi="Times New Roman" w:cs="Times New Roman"/>
          <w:color w:val="000000" w:themeColor="text1"/>
          <w:sz w:val="24"/>
          <w:szCs w:val="24"/>
        </w:rPr>
      </w:pPr>
    </w:p>
    <w:p w14:paraId="28621719" w14:textId="77777777" w:rsidR="00477333" w:rsidRDefault="00477333" w:rsidP="00477333">
      <w:pPr>
        <w:spacing w:after="0" w:line="240" w:lineRule="auto"/>
        <w:ind w:firstLine="2268"/>
        <w:jc w:val="both"/>
        <w:rPr>
          <w:rFonts w:ascii="Times New Roman" w:hAnsi="Times New Roman" w:cs="Times New Roman"/>
          <w:color w:val="000000" w:themeColor="text1"/>
          <w:sz w:val="24"/>
          <w:szCs w:val="24"/>
        </w:rPr>
      </w:pPr>
    </w:p>
    <w:p w14:paraId="561CF2DF" w14:textId="77777777" w:rsidR="00477333" w:rsidRDefault="00477333" w:rsidP="00477333">
      <w:pPr>
        <w:spacing w:after="0" w:line="240" w:lineRule="auto"/>
        <w:ind w:firstLine="2268"/>
        <w:jc w:val="both"/>
        <w:rPr>
          <w:rFonts w:ascii="Times New Roman" w:hAnsi="Times New Roman" w:cs="Times New Roman"/>
          <w:color w:val="000000" w:themeColor="text1"/>
          <w:sz w:val="24"/>
          <w:szCs w:val="24"/>
        </w:rPr>
      </w:pPr>
    </w:p>
    <w:p w14:paraId="2F9E3838" w14:textId="77777777" w:rsidR="00477333" w:rsidRDefault="00477333" w:rsidP="00477333">
      <w:pPr>
        <w:pStyle w:val="SemEspaamento"/>
        <w:jc w:val="center"/>
        <w:rPr>
          <w:rFonts w:ascii="Times New Roman" w:hAnsi="Times New Roman" w:cs="Times New Roman"/>
          <w:b/>
          <w:color w:val="000000"/>
        </w:rPr>
      </w:pPr>
      <w:r>
        <w:rPr>
          <w:rFonts w:ascii="Times New Roman" w:hAnsi="Times New Roman" w:cs="Times New Roman"/>
          <w:b/>
          <w:color w:val="000000"/>
        </w:rPr>
        <w:t>CAIO LUCIUS VALACE DE OLIVEIRA SILVA</w:t>
      </w:r>
    </w:p>
    <w:p w14:paraId="63DF82B3" w14:textId="77777777" w:rsidR="00477333" w:rsidRDefault="00477333" w:rsidP="00477333">
      <w:pPr>
        <w:pStyle w:val="SemEspaamento"/>
        <w:jc w:val="center"/>
        <w:rPr>
          <w:rFonts w:ascii="Times New Roman" w:hAnsi="Times New Roman" w:cs="Times New Roman"/>
          <w:b/>
          <w:color w:val="000000"/>
        </w:rPr>
      </w:pPr>
      <w:r>
        <w:rPr>
          <w:rFonts w:ascii="Times New Roman" w:hAnsi="Times New Roman" w:cs="Times New Roman"/>
          <w:b/>
          <w:color w:val="000000"/>
        </w:rPr>
        <w:t>Presidente</w:t>
      </w:r>
    </w:p>
    <w:p w14:paraId="10A5FC60" w14:textId="77777777" w:rsidR="00477333" w:rsidRDefault="00477333" w:rsidP="00477333">
      <w:pPr>
        <w:pStyle w:val="SemEspaamento"/>
        <w:jc w:val="center"/>
        <w:rPr>
          <w:rFonts w:ascii="Times New Roman" w:hAnsi="Times New Roman" w:cs="Times New Roman"/>
          <w:b/>
          <w:color w:val="000000"/>
        </w:rPr>
      </w:pPr>
    </w:p>
    <w:p w14:paraId="4ACF9F34" w14:textId="4D93B2B8" w:rsidR="00477333" w:rsidRDefault="00477333" w:rsidP="00477333">
      <w:pPr>
        <w:pStyle w:val="SemEspaamento"/>
        <w:jc w:val="center"/>
        <w:rPr>
          <w:rFonts w:ascii="Times New Roman" w:hAnsi="Times New Roman" w:cs="Times New Roman"/>
          <w:b/>
          <w:color w:val="000000"/>
        </w:rPr>
      </w:pPr>
    </w:p>
    <w:p w14:paraId="363C08AC" w14:textId="77777777" w:rsidR="00453EE3" w:rsidRDefault="00453EE3" w:rsidP="00477333">
      <w:pPr>
        <w:pStyle w:val="SemEspaamento"/>
        <w:jc w:val="center"/>
        <w:rPr>
          <w:rFonts w:ascii="Times New Roman" w:hAnsi="Times New Roman" w:cs="Times New Roman"/>
          <w:b/>
          <w:color w:val="000000"/>
        </w:rPr>
      </w:pPr>
    </w:p>
    <w:p w14:paraId="1A1B6DCD" w14:textId="77777777" w:rsidR="00477333" w:rsidRDefault="00477333" w:rsidP="00477333">
      <w:pPr>
        <w:pStyle w:val="SemEspaamento"/>
        <w:jc w:val="center"/>
        <w:rPr>
          <w:rFonts w:ascii="Times New Roman" w:hAnsi="Times New Roman" w:cs="Times New Roman"/>
          <w:b/>
          <w:color w:val="000000"/>
        </w:rPr>
      </w:pPr>
    </w:p>
    <w:p w14:paraId="29501822" w14:textId="77777777" w:rsidR="00477333" w:rsidRDefault="00477333" w:rsidP="00477333">
      <w:pPr>
        <w:pStyle w:val="SemEspaamento"/>
        <w:jc w:val="center"/>
        <w:rPr>
          <w:rFonts w:ascii="Times New Roman" w:hAnsi="Times New Roman" w:cs="Times New Roman"/>
          <w:b/>
          <w:color w:val="000000"/>
        </w:rPr>
      </w:pPr>
      <w:r>
        <w:rPr>
          <w:rFonts w:ascii="Times New Roman" w:hAnsi="Times New Roman" w:cs="Times New Roman"/>
          <w:b/>
          <w:color w:val="000000"/>
        </w:rPr>
        <w:t>IVAN LUIZ DE SOUZA</w:t>
      </w:r>
    </w:p>
    <w:p w14:paraId="00BA8ED9" w14:textId="77777777" w:rsidR="00477333" w:rsidRDefault="00477333" w:rsidP="00477333">
      <w:pPr>
        <w:pStyle w:val="SemEspaamento"/>
        <w:jc w:val="center"/>
        <w:rPr>
          <w:rFonts w:ascii="Times New Roman" w:hAnsi="Times New Roman" w:cs="Times New Roman"/>
          <w:b/>
          <w:color w:val="000000"/>
        </w:rPr>
      </w:pPr>
      <w:r>
        <w:rPr>
          <w:rFonts w:ascii="Times New Roman" w:hAnsi="Times New Roman" w:cs="Times New Roman"/>
          <w:b/>
          <w:color w:val="000000"/>
        </w:rPr>
        <w:t>1º Secretário</w:t>
      </w:r>
    </w:p>
    <w:p w14:paraId="1006BAAE" w14:textId="77777777" w:rsidR="00477333" w:rsidRDefault="00477333" w:rsidP="00477333">
      <w:pPr>
        <w:pStyle w:val="SemEspaamento"/>
        <w:jc w:val="center"/>
        <w:rPr>
          <w:rFonts w:ascii="Times New Roman" w:hAnsi="Times New Roman" w:cs="Times New Roman"/>
          <w:b/>
          <w:color w:val="000000"/>
        </w:rPr>
      </w:pPr>
    </w:p>
    <w:p w14:paraId="572CB998" w14:textId="77777777" w:rsidR="00477333" w:rsidRPr="003C34B0" w:rsidRDefault="00477333" w:rsidP="003C34B0"/>
    <w:sectPr w:rsidR="00477333" w:rsidRPr="003C34B0" w:rsidSect="00453EE3">
      <w:headerReference w:type="default" r:id="rId8"/>
      <w:footerReference w:type="default" r:id="rId9"/>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FE9BDF" w14:textId="77777777" w:rsidR="005A7327" w:rsidRDefault="005A7327" w:rsidP="003C34B0">
      <w:pPr>
        <w:spacing w:after="0" w:line="240" w:lineRule="auto"/>
      </w:pPr>
      <w:r>
        <w:separator/>
      </w:r>
    </w:p>
  </w:endnote>
  <w:endnote w:type="continuationSeparator" w:id="0">
    <w:p w14:paraId="218D36CF" w14:textId="77777777" w:rsidR="005A7327" w:rsidRDefault="005A7327"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tstream Charter">
    <w:altName w:val="Yu Gothic"/>
    <w:charset w:val="80"/>
    <w:family w:val="roman"/>
    <w:pitch w:val="variable"/>
  </w:font>
  <w:font w:name="ae_AlArabiya">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C7878" w14:textId="77777777" w:rsidR="003C34B0" w:rsidRDefault="003C34B0">
    <w:pPr>
      <w:pStyle w:val="Rodap"/>
    </w:pPr>
  </w:p>
  <w:p w14:paraId="4E3678F9" w14:textId="77777777" w:rsidR="003C34B0" w:rsidRDefault="003C34B0">
    <w:pPr>
      <w:pStyle w:val="Rodap"/>
    </w:pPr>
  </w:p>
  <w:p w14:paraId="1ACBB915" w14:textId="77777777" w:rsidR="003C34B0" w:rsidRDefault="003C34B0">
    <w:pPr>
      <w:pStyle w:val="Rodap"/>
    </w:pPr>
  </w:p>
  <w:p w14:paraId="14881F31"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A6AE3" w14:textId="77777777" w:rsidR="005A7327" w:rsidRDefault="005A7327" w:rsidP="003C34B0">
      <w:pPr>
        <w:spacing w:after="0" w:line="240" w:lineRule="auto"/>
      </w:pPr>
      <w:r>
        <w:separator/>
      </w:r>
    </w:p>
  </w:footnote>
  <w:footnote w:type="continuationSeparator" w:id="0">
    <w:p w14:paraId="6DFDAFD4" w14:textId="77777777" w:rsidR="005A7327" w:rsidRDefault="005A7327"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0650D" w14:textId="77777777" w:rsidR="003C34B0" w:rsidRDefault="004C700D">
    <w:pPr>
      <w:pStyle w:val="Cabealho"/>
    </w:pPr>
    <w:r>
      <w:rPr>
        <w:noProof/>
      </w:rPr>
      <w:drawing>
        <wp:anchor distT="0" distB="0" distL="114300" distR="114300" simplePos="0" relativeHeight="251658240" behindDoc="1" locked="0" layoutInCell="1" allowOverlap="1" wp14:anchorId="5C13085B" wp14:editId="61347FDF">
          <wp:simplePos x="0" y="0"/>
          <wp:positionH relativeFrom="page">
            <wp:align>right</wp:align>
          </wp:positionH>
          <wp:positionV relativeFrom="paragraph">
            <wp:posOffset>-457835</wp:posOffset>
          </wp:positionV>
          <wp:extent cx="7553325" cy="10680707"/>
          <wp:effectExtent l="0" t="0" r="0" b="635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6B31844E" w14:textId="77777777" w:rsidR="003C34B0" w:rsidRDefault="003C34B0">
    <w:pPr>
      <w:pStyle w:val="Cabealho"/>
    </w:pPr>
  </w:p>
  <w:p w14:paraId="65AD8358" w14:textId="77777777" w:rsidR="003C34B0" w:rsidRDefault="003C34B0">
    <w:pPr>
      <w:pStyle w:val="Cabealho"/>
    </w:pPr>
  </w:p>
  <w:p w14:paraId="4C94AD18"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204839"/>
    <w:rsid w:val="00234942"/>
    <w:rsid w:val="00236C87"/>
    <w:rsid w:val="003C34B0"/>
    <w:rsid w:val="00453EE3"/>
    <w:rsid w:val="00477333"/>
    <w:rsid w:val="00481FA3"/>
    <w:rsid w:val="004C700D"/>
    <w:rsid w:val="004F346E"/>
    <w:rsid w:val="005A7327"/>
    <w:rsid w:val="005A7D3A"/>
    <w:rsid w:val="006142C3"/>
    <w:rsid w:val="00784691"/>
    <w:rsid w:val="00814A82"/>
    <w:rsid w:val="00AB6010"/>
    <w:rsid w:val="00B00A8A"/>
    <w:rsid w:val="00C03D1D"/>
    <w:rsid w:val="00D315E0"/>
    <w:rsid w:val="00D47EDC"/>
    <w:rsid w:val="00E05552"/>
    <w:rsid w:val="00E46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47C1A"/>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333"/>
    <w:pPr>
      <w:spacing w:line="256" w:lineRule="auto"/>
    </w:pPr>
  </w:style>
  <w:style w:type="paragraph" w:styleId="Ttulo1">
    <w:name w:val="heading 1"/>
    <w:basedOn w:val="Normal"/>
    <w:next w:val="Normal"/>
    <w:link w:val="Ttulo1Char"/>
    <w:qFormat/>
    <w:rsid w:val="00477333"/>
    <w:pPr>
      <w:keepNext/>
      <w:numPr>
        <w:numId w:val="1"/>
      </w:numPr>
      <w:suppressAutoHyphens/>
      <w:spacing w:after="0" w:line="240" w:lineRule="auto"/>
      <w:outlineLvl w:val="0"/>
    </w:pPr>
    <w:rPr>
      <w:rFonts w:ascii="Arial" w:eastAsia="Times New Roman"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character" w:customStyle="1" w:styleId="Ttulo1Char">
    <w:name w:val="Título 1 Char"/>
    <w:basedOn w:val="Fontepargpadro"/>
    <w:link w:val="Ttulo1"/>
    <w:rsid w:val="00477333"/>
    <w:rPr>
      <w:rFonts w:ascii="Arial" w:eastAsia="Times New Roman" w:hAnsi="Arial" w:cs="Arial"/>
      <w:b/>
      <w:bCs/>
      <w:sz w:val="20"/>
      <w:szCs w:val="20"/>
    </w:rPr>
  </w:style>
  <w:style w:type="paragraph" w:customStyle="1" w:styleId="Recuodecorpodetexto21">
    <w:name w:val="Recuo de corpo de texto 21"/>
    <w:basedOn w:val="Normal"/>
    <w:rsid w:val="00477333"/>
    <w:pPr>
      <w:suppressAutoHyphens/>
      <w:spacing w:after="0" w:line="240" w:lineRule="auto"/>
      <w:ind w:firstLine="2835"/>
      <w:jc w:val="both"/>
    </w:pPr>
    <w:rPr>
      <w:rFonts w:ascii="Times New Roman" w:eastAsia="Times New Roman" w:hAnsi="Times New Roman" w:cs="Times New Roman"/>
      <w:color w:val="000000"/>
      <w:sz w:val="20"/>
      <w:lang w:eastAsia="pt-BR"/>
    </w:rPr>
  </w:style>
  <w:style w:type="paragraph" w:styleId="SemEspaamento">
    <w:name w:val="No Spacing"/>
    <w:uiPriority w:val="1"/>
    <w:qFormat/>
    <w:rsid w:val="00477333"/>
    <w:pPr>
      <w:spacing w:after="0" w:line="240" w:lineRule="auto"/>
    </w:pPr>
  </w:style>
  <w:style w:type="paragraph" w:styleId="Textodebalo">
    <w:name w:val="Balloon Text"/>
    <w:basedOn w:val="Normal"/>
    <w:link w:val="TextodebaloChar"/>
    <w:uiPriority w:val="99"/>
    <w:semiHidden/>
    <w:unhideWhenUsed/>
    <w:rsid w:val="00D47ED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47E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6DDD0-BA80-44FA-8466-5642AE6F6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1807</Words>
  <Characters>9758</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JAQUELINE HELENA ALVES</cp:lastModifiedBy>
  <cp:revision>2</cp:revision>
  <cp:lastPrinted>2023-02-07T13:11:00Z</cp:lastPrinted>
  <dcterms:created xsi:type="dcterms:W3CDTF">2023-02-07T13:12:00Z</dcterms:created>
  <dcterms:modified xsi:type="dcterms:W3CDTF">2023-02-07T13:12:00Z</dcterms:modified>
</cp:coreProperties>
</file>