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EF893" w14:textId="5D932094" w:rsidR="00416514" w:rsidRPr="00C67BDD" w:rsidRDefault="00416514" w:rsidP="00FD1675">
      <w:pPr>
        <w:pStyle w:val="Cabealho"/>
        <w:jc w:val="center"/>
        <w:rPr>
          <w:rFonts w:ascii="Times New Roman" w:hAnsi="Times New Roman" w:cs="Times New Roman"/>
          <w:b/>
          <w:sz w:val="28"/>
        </w:rPr>
      </w:pPr>
      <w:r w:rsidRPr="00C67BDD">
        <w:rPr>
          <w:rFonts w:ascii="Times New Roman" w:hAnsi="Times New Roman" w:cs="Times New Roman"/>
          <w:b/>
          <w:noProof/>
          <w:sz w:val="32"/>
          <w:lang w:eastAsia="pt-BR"/>
        </w:rPr>
        <w:drawing>
          <wp:anchor distT="0" distB="0" distL="114300" distR="114300" simplePos="0" relativeHeight="251669504" behindDoc="1" locked="0" layoutInCell="1" allowOverlap="1" wp14:anchorId="6F2FD289" wp14:editId="18ACC75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BDD">
        <w:rPr>
          <w:rFonts w:ascii="Times New Roman" w:hAnsi="Times New Roman" w:cs="Times New Roman"/>
          <w:b/>
          <w:noProof/>
          <w:sz w:val="32"/>
          <w:lang w:eastAsia="pt-BR"/>
        </w:rPr>
        <w:drawing>
          <wp:anchor distT="0" distB="0" distL="114300" distR="114300" simplePos="0" relativeHeight="251668480" behindDoc="1" locked="0" layoutInCell="1" allowOverlap="1" wp14:anchorId="3767E192" wp14:editId="274561C7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BDD">
        <w:rPr>
          <w:rFonts w:ascii="Times New Roman" w:hAnsi="Times New Roman" w:cs="Times New Roman"/>
          <w:b/>
          <w:sz w:val="32"/>
        </w:rPr>
        <w:t>Câmara Municipal de Sete Lagoas</w:t>
      </w:r>
    </w:p>
    <w:p w14:paraId="15A2FD24" w14:textId="77777777" w:rsidR="00416514" w:rsidRPr="00C67BDD" w:rsidRDefault="00416514" w:rsidP="00FD1675">
      <w:pPr>
        <w:pStyle w:val="Cabealho"/>
        <w:jc w:val="center"/>
        <w:rPr>
          <w:rFonts w:ascii="Times New Roman" w:hAnsi="Times New Roman" w:cs="Times New Roman"/>
          <w:sz w:val="20"/>
        </w:rPr>
      </w:pPr>
      <w:r w:rsidRPr="00C67BDD">
        <w:rPr>
          <w:rFonts w:ascii="Times New Roman" w:hAnsi="Times New Roman" w:cs="Times New Roman"/>
          <w:sz w:val="20"/>
        </w:rPr>
        <w:t>ESTADO DE MINAS GERAIS</w:t>
      </w:r>
    </w:p>
    <w:p w14:paraId="28D60A79" w14:textId="77777777" w:rsidR="00416514" w:rsidRPr="00C67BDD" w:rsidRDefault="00416514" w:rsidP="00FD1675">
      <w:pPr>
        <w:pStyle w:val="Cabealho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 xml:space="preserve">Rua: Domingos </w:t>
      </w:r>
      <w:proofErr w:type="spellStart"/>
      <w:r w:rsidRPr="00C67BDD">
        <w:rPr>
          <w:rFonts w:ascii="Times New Roman" w:hAnsi="Times New Roman" w:cs="Times New Roman"/>
          <w:sz w:val="18"/>
        </w:rPr>
        <w:t>L’Ouverture</w:t>
      </w:r>
      <w:proofErr w:type="spellEnd"/>
      <w:r w:rsidRPr="00C67BDD">
        <w:rPr>
          <w:rFonts w:ascii="Times New Roman" w:hAnsi="Times New Roman" w:cs="Times New Roman"/>
          <w:sz w:val="18"/>
        </w:rPr>
        <w:t>, 335</w:t>
      </w:r>
    </w:p>
    <w:p w14:paraId="365C86DE" w14:textId="7055BB88" w:rsidR="00416514" w:rsidRPr="00C67BDD" w:rsidRDefault="00416514" w:rsidP="00FD1675">
      <w:pPr>
        <w:pStyle w:val="Cabealho"/>
        <w:ind w:left="708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>São Geraldo – Sete Lagoas / MG</w:t>
      </w:r>
    </w:p>
    <w:p w14:paraId="65A321B0" w14:textId="24085495" w:rsidR="00A241D5" w:rsidRPr="00C67BDD" w:rsidRDefault="00416514" w:rsidP="00FD1675">
      <w:pPr>
        <w:pStyle w:val="Cabealho"/>
        <w:ind w:left="708"/>
        <w:jc w:val="center"/>
        <w:rPr>
          <w:rFonts w:ascii="Times New Roman" w:hAnsi="Times New Roman" w:cs="Times New Roman"/>
          <w:sz w:val="18"/>
        </w:rPr>
      </w:pPr>
      <w:r w:rsidRPr="00C67BDD">
        <w:rPr>
          <w:rFonts w:ascii="Times New Roman" w:hAnsi="Times New Roman" w:cs="Times New Roman"/>
          <w:sz w:val="18"/>
        </w:rPr>
        <w:t>CEP: 35700-177 Fone: 31 3779-6300</w:t>
      </w:r>
    </w:p>
    <w:p w14:paraId="504293C0" w14:textId="3250BB94" w:rsidR="00C8484C" w:rsidRDefault="00C8484C" w:rsidP="00C8484C">
      <w:pPr>
        <w:pStyle w:val="Cabealho"/>
        <w:ind w:left="708"/>
        <w:rPr>
          <w:rFonts w:ascii="Times New Roman" w:hAnsi="Times New Roman" w:cs="Times New Roman"/>
          <w:sz w:val="18"/>
        </w:rPr>
      </w:pPr>
    </w:p>
    <w:p w14:paraId="5E38DC4E" w14:textId="77777777" w:rsidR="003B1CF1" w:rsidRDefault="003B1CF1" w:rsidP="00C8484C">
      <w:pPr>
        <w:pStyle w:val="Cabealho"/>
        <w:ind w:left="708"/>
        <w:rPr>
          <w:rFonts w:ascii="Times New Roman" w:hAnsi="Times New Roman" w:cs="Times New Roman"/>
          <w:sz w:val="18"/>
        </w:rPr>
      </w:pPr>
    </w:p>
    <w:p w14:paraId="5254BE3C" w14:textId="46B1F305" w:rsidR="00622A9B" w:rsidRPr="00C67BDD" w:rsidRDefault="00A241D5" w:rsidP="005E72F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7BDD">
        <w:rPr>
          <w:rFonts w:ascii="Times New Roman" w:hAnsi="Times New Roman" w:cs="Times New Roman"/>
          <w:sz w:val="24"/>
          <w:szCs w:val="24"/>
        </w:rPr>
        <w:t>RED</w:t>
      </w:r>
      <w:r w:rsidR="00622A9B" w:rsidRPr="00C67BDD">
        <w:rPr>
          <w:rFonts w:ascii="Times New Roman" w:hAnsi="Times New Roman" w:cs="Times New Roman"/>
          <w:sz w:val="24"/>
          <w:szCs w:val="24"/>
        </w:rPr>
        <w:t>AÇÃO FINAL</w:t>
      </w:r>
    </w:p>
    <w:p w14:paraId="696D5D8E" w14:textId="12ED7295" w:rsidR="00E4654A" w:rsidRPr="00C67BDD" w:rsidRDefault="00321EA7" w:rsidP="005E72F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</w:t>
      </w:r>
      <w:r w:rsidR="005E72F8">
        <w:rPr>
          <w:rFonts w:ascii="Times New Roman" w:hAnsi="Times New Roman" w:cs="Times New Roman"/>
          <w:b/>
          <w:sz w:val="24"/>
          <w:szCs w:val="24"/>
        </w:rPr>
        <w:t>PRO</w:t>
      </w:r>
      <w:r w:rsidR="00E4654A" w:rsidRPr="00C67BDD">
        <w:rPr>
          <w:rFonts w:ascii="Times New Roman" w:hAnsi="Times New Roman" w:cs="Times New Roman"/>
          <w:b/>
          <w:sz w:val="24"/>
          <w:szCs w:val="24"/>
        </w:rPr>
        <w:t>JETO DE LEI Nº</w:t>
      </w:r>
      <w:r w:rsidR="00DC2E7C">
        <w:rPr>
          <w:rFonts w:ascii="Times New Roman" w:hAnsi="Times New Roman" w:cs="Times New Roman"/>
          <w:b/>
          <w:sz w:val="24"/>
          <w:szCs w:val="24"/>
        </w:rPr>
        <w:t>406</w:t>
      </w:r>
      <w:r w:rsidR="00E4654A" w:rsidRPr="00C67BDD">
        <w:rPr>
          <w:rFonts w:ascii="Times New Roman" w:hAnsi="Times New Roman" w:cs="Times New Roman"/>
          <w:b/>
          <w:sz w:val="24"/>
          <w:szCs w:val="24"/>
        </w:rPr>
        <w:t>/202</w:t>
      </w:r>
      <w:r w:rsidR="00EF0C48">
        <w:rPr>
          <w:rFonts w:ascii="Times New Roman" w:hAnsi="Times New Roman" w:cs="Times New Roman"/>
          <w:b/>
          <w:sz w:val="24"/>
          <w:szCs w:val="24"/>
        </w:rPr>
        <w:t>2</w:t>
      </w:r>
    </w:p>
    <w:p w14:paraId="06811407" w14:textId="5FEABE42" w:rsidR="00D310F0" w:rsidRDefault="00622A9B" w:rsidP="00AF754C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B1CF1">
        <w:rPr>
          <w:rFonts w:ascii="Times New Roman" w:hAnsi="Times New Roman" w:cs="Times New Roman"/>
          <w:sz w:val="24"/>
          <w:szCs w:val="24"/>
        </w:rPr>
        <w:t xml:space="preserve">AUTORIA: </w:t>
      </w:r>
      <w:r w:rsidR="00EF0C48" w:rsidRPr="003B1CF1">
        <w:rPr>
          <w:rFonts w:ascii="Times New Roman" w:hAnsi="Times New Roman" w:cs="Times New Roman"/>
          <w:sz w:val="24"/>
          <w:szCs w:val="24"/>
        </w:rPr>
        <w:t xml:space="preserve">VEREADOR </w:t>
      </w:r>
      <w:r w:rsidR="00DC2E7C">
        <w:rPr>
          <w:rFonts w:ascii="Times New Roman" w:hAnsi="Times New Roman" w:cs="Times New Roman"/>
          <w:sz w:val="24"/>
          <w:szCs w:val="24"/>
        </w:rPr>
        <w:t>ALCIDES LONGO DE BARROS</w:t>
      </w:r>
    </w:p>
    <w:p w14:paraId="0461B141" w14:textId="77777777" w:rsidR="003B1CF1" w:rsidRPr="003B1CF1" w:rsidRDefault="003B1CF1" w:rsidP="003B1CF1">
      <w:pPr>
        <w:spacing w:after="0" w:line="240" w:lineRule="auto"/>
      </w:pPr>
    </w:p>
    <w:p w14:paraId="6E958BAD" w14:textId="77777777" w:rsidR="00640184" w:rsidRPr="00C67BDD" w:rsidRDefault="00622A9B" w:rsidP="00DC2E7C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BDD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6C1053D" w14:textId="388DEB41" w:rsidR="00E4654A" w:rsidRDefault="00E4654A" w:rsidP="00DC2E7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13CDF" w14:textId="28632CEA" w:rsidR="003B1CF1" w:rsidRDefault="00DC2E7C" w:rsidP="00DC2E7C">
      <w:pPr>
        <w:pStyle w:val="SemEspaamen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>DISPÕE SOBRE O PROGRAMA DE RECUPERAÇÃO E PRESERVAÇÃO DO SOLO NO MUNICÍPIO DE SETE LAGOAS.</w:t>
      </w:r>
    </w:p>
    <w:p w14:paraId="2759E2CD" w14:textId="444F1714" w:rsidR="003B1CF1" w:rsidRDefault="003B1CF1" w:rsidP="00DC2E7C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3532C2" w14:textId="77777777" w:rsidR="003B1CF1" w:rsidRDefault="003B1CF1" w:rsidP="00DC2E7C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D101BD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>Art. 1º Fica Instituído o Programa de Recuperação e Preservação da Permeabilidade do Solo no município de Sete Lagoas, que tem como objetivo estabelecer medidas destinadas a diminuir o montante de áreas de solo impermeabilizado, contribuindo assim para:</w:t>
      </w:r>
    </w:p>
    <w:p w14:paraId="053CB32A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diminuição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do volume de água escoado pelo sistema de drenagem;</w:t>
      </w:r>
    </w:p>
    <w:p w14:paraId="04B1FD58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diminuição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do risco de enchente;</w:t>
      </w:r>
    </w:p>
    <w:p w14:paraId="3B50DD74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>III - diminuição dos gastos gerados pela sobrecarga da rede de captação de águas pluviais;</w:t>
      </w:r>
    </w:p>
    <w:p w14:paraId="284C85BB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aumentar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a infiltração das águas pluviais no solo, possibilitando um melhor reabastecimento dos aquíferos;</w:t>
      </w:r>
    </w:p>
    <w:p w14:paraId="1AB32191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melhoria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na drenagem urbana;</w:t>
      </w:r>
    </w:p>
    <w:p w14:paraId="651B67DA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diminuição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de sedimentos que adentram à rede de captação de águas pluviais, devido à diminuição da vazão;</w:t>
      </w:r>
    </w:p>
    <w:p w14:paraId="676C0E87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>VII - melhoria na qualidade da água pluvial coletada que, com diminuição da vazão, transportará menor quantidade de poluentes;</w:t>
      </w:r>
    </w:p>
    <w:p w14:paraId="3776464E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>VIII - diminuição das “Ilhas de Calor”;</w:t>
      </w:r>
    </w:p>
    <w:p w14:paraId="4F740271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melhoria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na qualidade de vida da população;</w:t>
      </w:r>
    </w:p>
    <w:p w14:paraId="308E764E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diminuição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de gastos em saúde devidos às doenças de veiculação hídrica.</w:t>
      </w:r>
    </w:p>
    <w:p w14:paraId="6A422841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Art. 2º O Poder Executivo deverá estabelecer, quando possível, garantia mínima de percentual da área permeabilizada, apto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viabilizar a operacionalização desta Lei, quando proceder a aprovação de:</w:t>
      </w:r>
    </w:p>
    <w:p w14:paraId="070F47FE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loteamento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ou condomínios;</w:t>
      </w:r>
    </w:p>
    <w:p w14:paraId="704990D8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construção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de novas edificações;</w:t>
      </w:r>
    </w:p>
    <w:p w14:paraId="5146A9CD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>III - estacionamentos;</w:t>
      </w:r>
    </w:p>
    <w:p w14:paraId="1EECF6B7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projetos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para construção de calçadas;</w:t>
      </w:r>
    </w:p>
    <w:p w14:paraId="03C18AC6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edificações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públicas e privadas.</w:t>
      </w:r>
    </w:p>
    <w:p w14:paraId="0E920E8B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>Art. 3º Nas ações voltadas à recuperação e preservação da permeabilidade do solo serão adotadas, preferencialmente, a:</w:t>
      </w:r>
    </w:p>
    <w:p w14:paraId="1444AC10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implantação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de “Calçadas Verdes”;</w:t>
      </w:r>
    </w:p>
    <w:p w14:paraId="298992D1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utilização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de “pisos drenantes”, pisos de concreto intertravado ou “ladrilho hidráulico” nos passeios públicos, estacionamentos descobertos, ruas de pouco movimento de veículos e vias de circulação de pedestres em áreas de lazer, praças e pátios de estabelecimentos de ensino;</w:t>
      </w:r>
    </w:p>
    <w:p w14:paraId="1DD22DD3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lastRenderedPageBreak/>
        <w:t>III - pavimentação de vias públicas com a utilização preferencial de materiais porosos;</w:t>
      </w:r>
    </w:p>
    <w:p w14:paraId="2334BF96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DC2E7C">
        <w:rPr>
          <w:rFonts w:ascii="Times New Roman" w:hAnsi="Times New Roman" w:cs="Times New Roman"/>
          <w:sz w:val="24"/>
          <w:szCs w:val="24"/>
        </w:rPr>
        <w:t>pavimentação</w:t>
      </w:r>
      <w:proofErr w:type="gramEnd"/>
      <w:r w:rsidRPr="00DC2E7C">
        <w:rPr>
          <w:rFonts w:ascii="Times New Roman" w:hAnsi="Times New Roman" w:cs="Times New Roman"/>
          <w:sz w:val="24"/>
          <w:szCs w:val="24"/>
        </w:rPr>
        <w:t xml:space="preserve"> das vias públicas, sempre que possível, com a utilização de materiais resultantes do beneficiamento de resíduos da construção civil ou da reciclagem de pneus.</w:t>
      </w:r>
    </w:p>
    <w:p w14:paraId="483C32EF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>Parágrafo único. Para os efeitos desta Lei, ficam definidos e determinados os seguintes pressupostos:</w:t>
      </w:r>
    </w:p>
    <w:p w14:paraId="487AE29A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>a) A calçada verde consiste na plantação de árvores, forração vertical e grama em forma organizada, com o espaço destinado ao pedestre, com o intuito de gerar um ambiente saudável, proporcionando maior sensação de verde, visando a melhora da qualidade ambiental, possibilitando maior absorção dos raios solares, retendo o calor durante o dia e amortecendo-o durante a noite, contribuindo para uma menor de temperatura e pra uma população mais saudável;</w:t>
      </w:r>
    </w:p>
    <w:p w14:paraId="2D53F760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>b) Fica a calçada verde incluída no rol dos mobiliários urbanos, que é composto de jardineiras, lixeiras e demais utensílios, com especificação própria ao seu objetivo;</w:t>
      </w:r>
    </w:p>
    <w:p w14:paraId="0945F804" w14:textId="77777777" w:rsidR="00DC2E7C" w:rsidRPr="00DC2E7C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>c) Entende-se por mobiliário urbano ou faixa de serviço, aquela faixa localizada entre a faixa livre a pista de rolamento; sendo sua dimensão dependente da largura das calçadas, garantindo-se uma largura mínima de 1,20m para a faixa livre, ficando o restante reservado para a faixa de serviço ou mobiliário urbano, observando-se para tanto, criteriosamente, as normas da A.B.N.T.</w:t>
      </w:r>
    </w:p>
    <w:p w14:paraId="1754D7CB" w14:textId="6348CE1E" w:rsidR="00407013" w:rsidRDefault="00DC2E7C" w:rsidP="00A74D16">
      <w:pPr>
        <w:pStyle w:val="SemEspaamento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2E7C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14:paraId="309946F5" w14:textId="77777777" w:rsidR="00EF0C48" w:rsidRPr="00C67BDD" w:rsidRDefault="00EF0C48" w:rsidP="00DC2E7C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9EC08E" w14:textId="28D9ED1D" w:rsidR="00A67296" w:rsidRPr="00C67BDD" w:rsidRDefault="00A241D5" w:rsidP="00A74D1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 w:rsidR="00DC2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</w:t>
      </w: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DC2E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novembro </w:t>
      </w:r>
      <w:r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E4654A" w:rsidRPr="00C67BD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2B9D2C4A" w14:textId="77777777" w:rsidR="00A241D5" w:rsidRPr="00C67BDD" w:rsidRDefault="00A241D5" w:rsidP="00DC2E7C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3C246A" w14:textId="19A45AFD" w:rsidR="00A67296" w:rsidRDefault="00A67296" w:rsidP="00DC2E7C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434C9D" w14:textId="55AAA505" w:rsidR="0078724C" w:rsidRDefault="0078724C" w:rsidP="00DC2E7C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89856A" w14:textId="77777777" w:rsidR="007A2733" w:rsidRPr="00C67BDD" w:rsidRDefault="007A2733" w:rsidP="00DC2E7C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9449CB" w14:textId="77777777" w:rsidR="0078724C" w:rsidRPr="00C16EF7" w:rsidRDefault="0078724C" w:rsidP="0078724C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16EF7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14:paraId="7ADFC929" w14:textId="77777777" w:rsidR="0078724C" w:rsidRPr="00C16EF7" w:rsidRDefault="0078724C" w:rsidP="0078724C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16EF7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p w14:paraId="2A3BDD6F" w14:textId="4CCFE9C1" w:rsidR="007A2733" w:rsidRDefault="007A2733" w:rsidP="0078724C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77E6F" w14:textId="77777777" w:rsidR="007A2733" w:rsidRPr="00C16EF7" w:rsidRDefault="007A2733" w:rsidP="0078724C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CCB7ECC" w14:textId="77777777" w:rsidR="0078724C" w:rsidRPr="00C16EF7" w:rsidRDefault="0078724C" w:rsidP="0078724C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16EF7">
        <w:rPr>
          <w:rFonts w:ascii="Times New Roman" w:hAnsi="Times New Roman" w:cs="Times New Roman"/>
          <w:b/>
          <w:sz w:val="24"/>
          <w:szCs w:val="24"/>
        </w:rPr>
        <w:t>ISMAEL SOARES DE MOURA</w:t>
      </w:r>
    </w:p>
    <w:p w14:paraId="55CC4C9F" w14:textId="77777777" w:rsidR="0078724C" w:rsidRPr="00C16EF7" w:rsidRDefault="0078724C" w:rsidP="0078724C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16EF7">
        <w:rPr>
          <w:rFonts w:ascii="Times New Roman" w:hAnsi="Times New Roman" w:cs="Times New Roman"/>
          <w:b/>
          <w:sz w:val="24"/>
          <w:szCs w:val="24"/>
        </w:rPr>
        <w:t>1º Secretário</w:t>
      </w:r>
    </w:p>
    <w:p w14:paraId="02D7386C" w14:textId="63767C88" w:rsidR="004A4FC7" w:rsidRDefault="004A4FC7" w:rsidP="00DC2E7C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A4FC7" w:rsidSect="00C8484C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25F1D" w14:textId="77777777" w:rsidR="00552989" w:rsidRDefault="00552989" w:rsidP="00201A9F">
      <w:pPr>
        <w:spacing w:after="0" w:line="240" w:lineRule="auto"/>
      </w:pPr>
      <w:r>
        <w:separator/>
      </w:r>
    </w:p>
  </w:endnote>
  <w:endnote w:type="continuationSeparator" w:id="0">
    <w:p w14:paraId="750E12A0" w14:textId="77777777" w:rsidR="00552989" w:rsidRDefault="00552989" w:rsidP="0020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00605" w14:textId="77777777" w:rsidR="00552989" w:rsidRDefault="00552989" w:rsidP="00201A9F">
      <w:pPr>
        <w:spacing w:after="0" w:line="240" w:lineRule="auto"/>
      </w:pPr>
      <w:r>
        <w:separator/>
      </w:r>
    </w:p>
  </w:footnote>
  <w:footnote w:type="continuationSeparator" w:id="0">
    <w:p w14:paraId="3D30741F" w14:textId="77777777" w:rsidR="00552989" w:rsidRDefault="00552989" w:rsidP="0020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2517"/>
    <w:rsid w:val="00017E1E"/>
    <w:rsid w:val="000B1E42"/>
    <w:rsid w:val="000C478D"/>
    <w:rsid w:val="0014555A"/>
    <w:rsid w:val="001C19BB"/>
    <w:rsid w:val="00201A9F"/>
    <w:rsid w:val="0024424A"/>
    <w:rsid w:val="0029320C"/>
    <w:rsid w:val="00294346"/>
    <w:rsid w:val="00321EA7"/>
    <w:rsid w:val="00353126"/>
    <w:rsid w:val="00362D45"/>
    <w:rsid w:val="00366DFA"/>
    <w:rsid w:val="00390B7B"/>
    <w:rsid w:val="003B1CF1"/>
    <w:rsid w:val="00404845"/>
    <w:rsid w:val="00407013"/>
    <w:rsid w:val="00416514"/>
    <w:rsid w:val="004166F3"/>
    <w:rsid w:val="004A4FC7"/>
    <w:rsid w:val="00513293"/>
    <w:rsid w:val="00514DCC"/>
    <w:rsid w:val="00552989"/>
    <w:rsid w:val="005A14DD"/>
    <w:rsid w:val="005E72F8"/>
    <w:rsid w:val="00622A9B"/>
    <w:rsid w:val="00640184"/>
    <w:rsid w:val="00640436"/>
    <w:rsid w:val="006B417C"/>
    <w:rsid w:val="006E3C1A"/>
    <w:rsid w:val="007550C8"/>
    <w:rsid w:val="007576F7"/>
    <w:rsid w:val="0078724C"/>
    <w:rsid w:val="007A2733"/>
    <w:rsid w:val="007B2455"/>
    <w:rsid w:val="00801B5E"/>
    <w:rsid w:val="00802EA0"/>
    <w:rsid w:val="0085191D"/>
    <w:rsid w:val="008F1E6C"/>
    <w:rsid w:val="0096346B"/>
    <w:rsid w:val="009715AD"/>
    <w:rsid w:val="009B658D"/>
    <w:rsid w:val="00A241D5"/>
    <w:rsid w:val="00A67296"/>
    <w:rsid w:val="00A74D16"/>
    <w:rsid w:val="00B9439C"/>
    <w:rsid w:val="00C54317"/>
    <w:rsid w:val="00C615E6"/>
    <w:rsid w:val="00C67BDD"/>
    <w:rsid w:val="00C74D9D"/>
    <w:rsid w:val="00C8484C"/>
    <w:rsid w:val="00C95CFD"/>
    <w:rsid w:val="00D310F0"/>
    <w:rsid w:val="00D8537D"/>
    <w:rsid w:val="00DC2E7C"/>
    <w:rsid w:val="00E1320D"/>
    <w:rsid w:val="00E303AD"/>
    <w:rsid w:val="00E4654A"/>
    <w:rsid w:val="00EF0C48"/>
    <w:rsid w:val="00F854BB"/>
    <w:rsid w:val="00FD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A67296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B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1E42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1A9F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A9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01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4D58-E71B-49A7-94FB-63F95603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DANIELA CRISTINA DE MOURA SILVA</cp:lastModifiedBy>
  <cp:revision>20</cp:revision>
  <cp:lastPrinted>2022-11-23T14:38:00Z</cp:lastPrinted>
  <dcterms:created xsi:type="dcterms:W3CDTF">2021-12-20T11:07:00Z</dcterms:created>
  <dcterms:modified xsi:type="dcterms:W3CDTF">2022-11-23T14:38:00Z</dcterms:modified>
</cp:coreProperties>
</file>