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BB37" w14:textId="77777777" w:rsidR="0042088F" w:rsidRPr="00D64169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169">
        <w:rPr>
          <w:rFonts w:ascii="Times New Roman" w:hAnsi="Times New Roman" w:cs="Times New Roman"/>
          <w:b/>
          <w:bCs/>
          <w:sz w:val="28"/>
          <w:szCs w:val="28"/>
        </w:rPr>
        <w:t>PARECER JURÍDICO DE ADMISSIBILIDADE</w:t>
      </w:r>
    </w:p>
    <w:p w14:paraId="543DDEA8" w14:textId="77777777" w:rsidR="0042088F" w:rsidRPr="00D64169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169">
        <w:rPr>
          <w:rFonts w:ascii="Times New Roman" w:hAnsi="Times New Roman" w:cs="Times New Roman"/>
          <w:b/>
          <w:bCs/>
          <w:sz w:val="28"/>
          <w:szCs w:val="28"/>
        </w:rPr>
        <w:t>COMISSÃO DE LEGISLAÇÃO E JUSTIÇA-CLJ</w:t>
      </w:r>
    </w:p>
    <w:p w14:paraId="6493BD47" w14:textId="4DA1D380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 xml:space="preserve">CONTEÚDO: </w:t>
      </w:r>
      <w:r w:rsidR="00203A38">
        <w:rPr>
          <w:rFonts w:ascii="Times New Roman" w:hAnsi="Times New Roman"/>
          <w:sz w:val="28"/>
          <w:szCs w:val="28"/>
        </w:rPr>
        <w:t>INSTITUI A SEMANA MUNICIPAL DE TEREZA DE BENGUELA E DA MULHER NEGRA NO MUNICÍPIO DE SETE LAGOAS E DÁ OUTRAS PROVIDÊNCIAS.</w:t>
      </w:r>
    </w:p>
    <w:p w14:paraId="12D13C5D" w14:textId="46ED1625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AUTORIA: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203A38">
        <w:rPr>
          <w:rFonts w:ascii="Times New Roman" w:hAnsi="Times New Roman"/>
          <w:bCs/>
          <w:sz w:val="28"/>
          <w:szCs w:val="28"/>
        </w:rPr>
        <w:t>GILSON LIBOREIRO DA SILVA</w:t>
      </w:r>
      <w:r w:rsidR="008A4C01" w:rsidRPr="00D64169">
        <w:rPr>
          <w:rFonts w:ascii="Times New Roman" w:hAnsi="Times New Roman"/>
          <w:bCs/>
          <w:sz w:val="28"/>
          <w:szCs w:val="28"/>
        </w:rPr>
        <w:t>.</w:t>
      </w:r>
    </w:p>
    <w:p w14:paraId="00058106" w14:textId="22DF6B41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</w:rPr>
        <w:t>FINALIDADE: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Análise Projeto de Lei nº </w:t>
      </w:r>
      <w:r w:rsidR="004B48E1">
        <w:rPr>
          <w:rFonts w:ascii="Times New Roman" w:eastAsia="DejaVu Sans" w:hAnsi="Times New Roman" w:cs="Times New Roman"/>
          <w:kern w:val="2"/>
          <w:sz w:val="28"/>
          <w:szCs w:val="28"/>
        </w:rPr>
        <w:t>3</w:t>
      </w:r>
      <w:r w:rsidR="00203A38">
        <w:rPr>
          <w:rFonts w:ascii="Times New Roman" w:eastAsia="DejaVu Sans" w:hAnsi="Times New Roman" w:cs="Times New Roman"/>
          <w:kern w:val="2"/>
          <w:sz w:val="28"/>
          <w:szCs w:val="28"/>
        </w:rPr>
        <w:t>34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/202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2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sob a ótica da Legislação Constitucional e Infraconstitucional Municipal, Estadual e Federal.</w:t>
      </w:r>
    </w:p>
    <w:p w14:paraId="6E33705C" w14:textId="77777777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66A6791" w14:textId="77777777" w:rsidR="0042088F" w:rsidRPr="00D64169" w:rsidRDefault="0042088F" w:rsidP="0042088F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Relatório</w:t>
      </w:r>
    </w:p>
    <w:p w14:paraId="20F1D767" w14:textId="2FD2055C" w:rsidR="002113CD" w:rsidRPr="00D64169" w:rsidRDefault="00203A38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O</w:t>
      </w:r>
      <w:r w:rsidR="004B48E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Vereador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Gilson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Liboreiro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4B48E1">
        <w:rPr>
          <w:rFonts w:ascii="Times New Roman" w:eastAsia="DejaVu Sans" w:hAnsi="Times New Roman" w:cs="Times New Roman"/>
          <w:kern w:val="2"/>
          <w:sz w:val="28"/>
          <w:szCs w:val="28"/>
        </w:rPr>
        <w:t>apresentou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a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esta e. Casa </w:t>
      </w:r>
      <w:r w:rsidR="008A4C01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o 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Projeto de Lei nº </w:t>
      </w:r>
      <w:r w:rsidR="004B48E1">
        <w:rPr>
          <w:rFonts w:ascii="Times New Roman" w:eastAsia="DejaVu Sans" w:hAnsi="Times New Roman" w:cs="Times New Roman"/>
          <w:kern w:val="2"/>
          <w:sz w:val="28"/>
          <w:szCs w:val="28"/>
        </w:rPr>
        <w:t>3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34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/2022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que </w:t>
      </w:r>
      <w:r w:rsidR="00DD0A32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institui </w:t>
      </w:r>
      <w:r w:rsidR="0008271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no Município de Sete Lagoas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a semana municipal de Tereza de Benguela e da mulher negra.</w:t>
      </w:r>
    </w:p>
    <w:p w14:paraId="203E3FDA" w14:textId="49A38353" w:rsidR="0042088F" w:rsidRPr="00D64169" w:rsidRDefault="00FC1F53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Comp</w:t>
      </w:r>
      <w:r w:rsidR="00681782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õe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o processo legislativo o projeto original com a respectiva justificativa e o parecer opinativo da Procuradoria da Casa.</w:t>
      </w:r>
    </w:p>
    <w:p w14:paraId="0F246018" w14:textId="77777777" w:rsidR="0042088F" w:rsidRPr="00D64169" w:rsidRDefault="0042088F" w:rsidP="0042088F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Presentes à reunião: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</w:p>
    <w:p w14:paraId="6B5F1762" w14:textId="77777777" w:rsidR="00931003" w:rsidRPr="00D64169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a) pela Comissão de Legislação e Justiça, os vereadores Caio Lucius </w:t>
      </w:r>
      <w:proofErr w:type="spellStart"/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Valace</w:t>
      </w:r>
      <w:proofErr w:type="spellEnd"/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Oliveira Silva (presidente), João Evangelista Pereira de Sá (relator) e a vereadora Marli Aparecida Barbosa (vogal);</w:t>
      </w:r>
    </w:p>
    <w:p w14:paraId="3A10FFDD" w14:textId="77777777" w:rsidR="00931003" w:rsidRPr="00D64169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b) Os nobres vereadores, assessores jurídicos, procuradoria e consultoria jurídica da Casa.</w:t>
      </w:r>
    </w:p>
    <w:p w14:paraId="60FC1648" w14:textId="77777777" w:rsidR="0042088F" w:rsidRPr="00D64169" w:rsidRDefault="0042088F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Fundamentação</w:t>
      </w:r>
    </w:p>
    <w:p w14:paraId="41EFBB65" w14:textId="77777777" w:rsidR="0042088F" w:rsidRPr="00D64169" w:rsidRDefault="0042088F" w:rsidP="0042088F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0D94D713" w14:textId="31A39605" w:rsidR="00B6361C" w:rsidRPr="00D64169" w:rsidRDefault="0042088F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Vem para emissão de parecer por esta Comissão de Legislação e Justiça 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o Projeto de Lei nº </w:t>
      </w:r>
      <w:r w:rsidR="004B48E1">
        <w:rPr>
          <w:rFonts w:ascii="Times New Roman" w:eastAsia="DejaVu Sans" w:hAnsi="Times New Roman" w:cs="Times New Roman"/>
          <w:kern w:val="2"/>
          <w:sz w:val="28"/>
          <w:szCs w:val="28"/>
        </w:rPr>
        <w:t>3</w:t>
      </w:r>
      <w:r w:rsidR="00203A38">
        <w:rPr>
          <w:rFonts w:ascii="Times New Roman" w:eastAsia="DejaVu Sans" w:hAnsi="Times New Roman" w:cs="Times New Roman"/>
          <w:kern w:val="2"/>
          <w:sz w:val="28"/>
          <w:szCs w:val="28"/>
        </w:rPr>
        <w:t>34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/2022 que </w:t>
      </w:r>
      <w:r w:rsidR="002113CD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institui </w:t>
      </w:r>
      <w:r w:rsidR="004B48E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no Município de Sete Lagoas </w:t>
      </w:r>
      <w:r w:rsidR="00203A38">
        <w:rPr>
          <w:rFonts w:ascii="Times New Roman" w:eastAsia="DejaVu Sans" w:hAnsi="Times New Roman" w:cs="Times New Roman"/>
          <w:kern w:val="2"/>
          <w:sz w:val="28"/>
          <w:szCs w:val="28"/>
        </w:rPr>
        <w:t>a semana municipal de Tereza de Benguela e da mulher negra</w:t>
      </w:r>
      <w:r w:rsidR="004B48E1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4494EFCC" w14:textId="53CA2907" w:rsidR="001736BE" w:rsidRPr="00D64169" w:rsidRDefault="001736BE" w:rsidP="00B6361C">
      <w:pPr>
        <w:spacing w:after="120"/>
        <w:ind w:firstLine="2127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No que concerne à competência legislativa sobre a matéria em questão, não há qualquer impedimento, visto que a Constituição 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lastRenderedPageBreak/>
        <w:t>Federal dispõe sobre normas que autorizam os Municípios a legislarem sobre assuntos de interesse local. Senão vejamos:</w:t>
      </w:r>
    </w:p>
    <w:p w14:paraId="221290D2" w14:textId="1A11AA44" w:rsidR="001736BE" w:rsidRPr="00D64169" w:rsidRDefault="001736BE" w:rsidP="001736BE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>Art. 30 - Compete aos Municípios:</w:t>
      </w:r>
    </w:p>
    <w:p w14:paraId="6DA8DDCE" w14:textId="18366D55" w:rsidR="001736BE" w:rsidRPr="00D64169" w:rsidRDefault="001736BE" w:rsidP="001736BE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 xml:space="preserve"> I - </w:t>
      </w:r>
      <w:proofErr w:type="gramStart"/>
      <w:r w:rsidRPr="00D64169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>legislar</w:t>
      </w:r>
      <w:proofErr w:type="gramEnd"/>
      <w:r w:rsidRPr="00D64169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 xml:space="preserve"> sobre assuntos de interesse local;</w:t>
      </w:r>
    </w:p>
    <w:p w14:paraId="582CC89C" w14:textId="02C81FF7" w:rsidR="001736BE" w:rsidRPr="00D64169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 Por interesse local entende-se:</w:t>
      </w:r>
    </w:p>
    <w:p w14:paraId="5CF29386" w14:textId="7E76D91F" w:rsidR="001736BE" w:rsidRPr="00D64169" w:rsidRDefault="001736BE" w:rsidP="001736BE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>todos os assuntos do Município, mesmo em que ele não fosse o único interessado, desde que seja o principal. É a sua predominância; tudo que repercute direta e imediatamente na vida municipal é de interesse local. (CASTRO José Nilo de, in Direito Municipal Positivo, 4. ed., Editora Del Rey, Belo Horizonte, 1999, p. 49).</w:t>
      </w:r>
    </w:p>
    <w:p w14:paraId="1C909ADA" w14:textId="453943A4" w:rsidR="001736BE" w:rsidRPr="00D64169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Corroborando o alegado, os ensinamentos do mestre Hely Lopes Meirelles, in Direito Municipal Brasileiro, 13ª edição, Malheiros, página 587:</w:t>
      </w:r>
    </w:p>
    <w:p w14:paraId="72916293" w14:textId="77777777" w:rsidR="001736BE" w:rsidRPr="00D64169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 </w:t>
      </w:r>
    </w:p>
    <w:p w14:paraId="4E7FA93F" w14:textId="018CA008" w:rsidR="001736BE" w:rsidRPr="00D64169" w:rsidRDefault="001736BE" w:rsidP="001736BE">
      <w:pPr>
        <w:tabs>
          <w:tab w:val="center" w:pos="5399"/>
        </w:tabs>
        <w:ind w:left="3402"/>
        <w:jc w:val="both"/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i/>
          <w:iCs/>
          <w:kern w:val="2"/>
          <w:sz w:val="28"/>
          <w:szCs w:val="28"/>
        </w:rPr>
        <w:t>Vale ressaltar que essa competência do Município para legislar ´sobre assuntos de interesse local´ bem como a de ´suplementar a legislação federal e estadual no que couber´- ou seja, em assuntos em que predomine o interesse local – ampliam significativamente a atuação legislativa da Câmara de Vereadores</w:t>
      </w:r>
    </w:p>
    <w:p w14:paraId="311AEA6F" w14:textId="4470980D" w:rsidR="001736BE" w:rsidRPr="00D64169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Portanto, não há óbice quanto à competência, já que a matéria é de interesse local. Nota-se que a proposição em comento tem a pretensão </w:t>
      </w:r>
      <w:r w:rsidR="005B7FF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de </w:t>
      </w:r>
      <w:r w:rsidR="00A16D5E">
        <w:rPr>
          <w:rFonts w:ascii="Times New Roman" w:eastAsia="DejaVu Sans" w:hAnsi="Times New Roman" w:cs="Times New Roman"/>
          <w:kern w:val="2"/>
          <w:sz w:val="28"/>
          <w:szCs w:val="28"/>
        </w:rPr>
        <w:t>instituir a semana municipal de Tereza de Benguela e da mulher negra</w:t>
      </w:r>
      <w:r w:rsidR="001F321A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553DA3A6" w14:textId="41D493FC" w:rsidR="001736BE" w:rsidRPr="00D64169" w:rsidRDefault="001736BE" w:rsidP="001736BE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 Quanto</w:t>
      </w:r>
      <w:r w:rsidR="00082711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à iniciativa para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deflagrar o processo legislativo, </w:t>
      </w:r>
      <w:r w:rsidR="00FB10AB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o relator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não vislumbra nenhum vício no presente Projeto de Lei, devendo-se buscar amparo na Lei Orgânica do Município. Desta forma, pode-se verificar, que o objeto da proposição sob análise não se enquadra dentre as elencadas no artigo 76 da referida Lei, que trata das matérias de 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lastRenderedPageBreak/>
        <w:t>iniciativa exclusiva do Chefe do Executivo Municipal, ou seja, trata-se de iniciativa concorrente.</w:t>
      </w:r>
    </w:p>
    <w:p w14:paraId="44C699D5" w14:textId="41430C1C" w:rsidR="00D043F1" w:rsidRPr="00D64169" w:rsidRDefault="00FF281B" w:rsidP="001B3837">
      <w:pPr>
        <w:ind w:firstLine="2268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CONCLUSÃO</w:t>
      </w:r>
    </w:p>
    <w:p w14:paraId="17BD1606" w14:textId="71BF8235" w:rsidR="00A82AA6" w:rsidRPr="00D64169" w:rsidRDefault="00DF6018" w:rsidP="00A82AA6">
      <w:pPr>
        <w:ind w:firstLine="2295"/>
        <w:jc w:val="both"/>
        <w:rPr>
          <w:rFonts w:ascii="Times New Roman" w:hAnsi="Times New Roman"/>
          <w:sz w:val="28"/>
          <w:szCs w:val="28"/>
        </w:rPr>
      </w:pPr>
      <w:r w:rsidRPr="00D64169">
        <w:rPr>
          <w:rFonts w:ascii="Times New Roman" w:hAnsi="Times New Roman"/>
          <w:sz w:val="28"/>
          <w:szCs w:val="28"/>
        </w:rPr>
        <w:t xml:space="preserve">Com as razões acima expostas, esta relatoria </w:t>
      </w:r>
      <w:r w:rsidR="00985068" w:rsidRPr="00D64169">
        <w:rPr>
          <w:rFonts w:ascii="Times New Roman" w:hAnsi="Times New Roman"/>
          <w:sz w:val="28"/>
          <w:szCs w:val="28"/>
        </w:rPr>
        <w:t xml:space="preserve">aponta que o Projeto de Lei nº </w:t>
      </w:r>
      <w:r w:rsidR="001F321A">
        <w:rPr>
          <w:rFonts w:ascii="Times New Roman" w:hAnsi="Times New Roman"/>
          <w:sz w:val="28"/>
          <w:szCs w:val="28"/>
        </w:rPr>
        <w:t>3</w:t>
      </w:r>
      <w:r w:rsidR="00A16D5E">
        <w:rPr>
          <w:rFonts w:ascii="Times New Roman" w:hAnsi="Times New Roman"/>
          <w:sz w:val="28"/>
          <w:szCs w:val="28"/>
        </w:rPr>
        <w:t>34</w:t>
      </w:r>
      <w:r w:rsidR="00B6361C" w:rsidRPr="00D64169">
        <w:rPr>
          <w:rFonts w:ascii="Times New Roman" w:hAnsi="Times New Roman"/>
          <w:sz w:val="28"/>
          <w:szCs w:val="28"/>
        </w:rPr>
        <w:t>/2022</w:t>
      </w:r>
      <w:r w:rsidR="00985068" w:rsidRPr="00D64169">
        <w:rPr>
          <w:rFonts w:ascii="Times New Roman" w:hAnsi="Times New Roman"/>
          <w:sz w:val="28"/>
          <w:szCs w:val="28"/>
        </w:rPr>
        <w:t xml:space="preserve"> </w:t>
      </w:r>
      <w:r w:rsidR="00FE7A7A" w:rsidRPr="00D64169">
        <w:rPr>
          <w:rFonts w:ascii="Times New Roman" w:hAnsi="Times New Roman"/>
          <w:sz w:val="28"/>
          <w:szCs w:val="28"/>
        </w:rPr>
        <w:t>não encontra nenhum vício apto a macular o Processo Legislativo</w:t>
      </w:r>
      <w:r w:rsidR="00B6361C" w:rsidRPr="00D64169">
        <w:rPr>
          <w:rFonts w:ascii="Times New Roman" w:hAnsi="Times New Roman"/>
          <w:sz w:val="28"/>
          <w:szCs w:val="28"/>
        </w:rPr>
        <w:t>.</w:t>
      </w:r>
    </w:p>
    <w:p w14:paraId="5377809D" w14:textId="77777777" w:rsidR="00A82AA6" w:rsidRPr="00D64169" w:rsidRDefault="00A82AA6" w:rsidP="00D043F1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14:paraId="7D95838A" w14:textId="4524FE1F" w:rsidR="00D043F1" w:rsidRPr="00D64169" w:rsidRDefault="00D043F1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Sala das Reuniões</w:t>
      </w:r>
      <w:r w:rsidR="004B267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, </w:t>
      </w:r>
      <w:r w:rsidR="005B7FFE">
        <w:rPr>
          <w:rFonts w:ascii="Times New Roman" w:eastAsia="DejaVu Sans" w:hAnsi="Times New Roman" w:cs="Times New Roman"/>
          <w:kern w:val="2"/>
          <w:sz w:val="28"/>
          <w:szCs w:val="28"/>
        </w:rPr>
        <w:t>08 de setembro</w:t>
      </w:r>
      <w:r w:rsidR="00D64169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FB10AB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de 2022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576C5AB9" w14:textId="3015BE40" w:rsidR="00795510" w:rsidRPr="00D64169" w:rsidRDefault="00795510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D3079B6" w14:textId="77777777" w:rsidR="00FB10AB" w:rsidRPr="00D64169" w:rsidRDefault="00FB10AB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2677050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CAIO LUCIUS VALACE OLIVEIRA SILVA</w:t>
      </w:r>
    </w:p>
    <w:p w14:paraId="154C7B37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Presidente (Relator)</w:t>
      </w:r>
    </w:p>
    <w:p w14:paraId="321FB1C4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4F37C4E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4169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14:paraId="0BF4767C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De acordo com o relator</w:t>
      </w:r>
    </w:p>
    <w:p w14:paraId="3C7224BA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01F7B776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745CCB6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JOÃO EVANGELISTA PEREIRA DE SÁ</w:t>
      </w:r>
    </w:p>
    <w:p w14:paraId="6BCB275A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Relator</w:t>
      </w:r>
    </w:p>
    <w:p w14:paraId="6BB1923E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64439C1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526863E0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MARLI APARECIDA BARBOSA</w:t>
      </w:r>
    </w:p>
    <w:p w14:paraId="6AE449EA" w14:textId="34742320" w:rsidR="00E618DA" w:rsidRPr="00691836" w:rsidRDefault="00FB10AB" w:rsidP="004B267E">
      <w:pPr>
        <w:spacing w:after="120" w:line="240" w:lineRule="auto"/>
        <w:ind w:firstLine="1418"/>
        <w:jc w:val="both"/>
        <w:rPr>
          <w:rFonts w:ascii="Times New Roman" w:hAnsi="Times New Roman"/>
        </w:rPr>
      </w:pPr>
      <w:r w:rsidRPr="00D64169">
        <w:rPr>
          <w:rFonts w:ascii="Times New Roman" w:hAnsi="Times New Roman" w:cs="Times New Roman"/>
          <w:sz w:val="28"/>
          <w:szCs w:val="28"/>
        </w:rPr>
        <w:t>Vogal</w:t>
      </w:r>
    </w:p>
    <w:sectPr w:rsidR="00E618DA" w:rsidRPr="006918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3B68" w14:textId="77777777" w:rsidR="00A07D0F" w:rsidRDefault="00A07D0F" w:rsidP="00963EEE">
      <w:pPr>
        <w:spacing w:after="0" w:line="240" w:lineRule="auto"/>
      </w:pPr>
      <w:r>
        <w:separator/>
      </w:r>
    </w:p>
  </w:endnote>
  <w:endnote w:type="continuationSeparator" w:id="0">
    <w:p w14:paraId="21123D02" w14:textId="77777777" w:rsidR="00A07D0F" w:rsidRDefault="00A07D0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028F9" w14:textId="77777777" w:rsidR="00A07D0F" w:rsidRDefault="00A07D0F" w:rsidP="00963EEE">
      <w:pPr>
        <w:spacing w:after="0" w:line="240" w:lineRule="auto"/>
      </w:pPr>
      <w:r>
        <w:separator/>
      </w:r>
    </w:p>
  </w:footnote>
  <w:footnote w:type="continuationSeparator" w:id="0">
    <w:p w14:paraId="3776E5AD" w14:textId="77777777" w:rsidR="00A07D0F" w:rsidRDefault="00A07D0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1BFE"/>
    <w:rsid w:val="00051D61"/>
    <w:rsid w:val="00053F19"/>
    <w:rsid w:val="00082711"/>
    <w:rsid w:val="000865F7"/>
    <w:rsid w:val="00086C71"/>
    <w:rsid w:val="000A0DBE"/>
    <w:rsid w:val="000A32FD"/>
    <w:rsid w:val="000B3B3E"/>
    <w:rsid w:val="000B6529"/>
    <w:rsid w:val="000C79AE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70486"/>
    <w:rsid w:val="001736BE"/>
    <w:rsid w:val="00197F60"/>
    <w:rsid w:val="001A1F98"/>
    <w:rsid w:val="001B3837"/>
    <w:rsid w:val="001C3800"/>
    <w:rsid w:val="001C5C0E"/>
    <w:rsid w:val="001C690E"/>
    <w:rsid w:val="001D32FA"/>
    <w:rsid w:val="001D53F2"/>
    <w:rsid w:val="001F092D"/>
    <w:rsid w:val="001F0A94"/>
    <w:rsid w:val="001F321A"/>
    <w:rsid w:val="00203A38"/>
    <w:rsid w:val="002113CD"/>
    <w:rsid w:val="002363C7"/>
    <w:rsid w:val="00257BDE"/>
    <w:rsid w:val="00271726"/>
    <w:rsid w:val="00274CAD"/>
    <w:rsid w:val="00275F24"/>
    <w:rsid w:val="00282C6C"/>
    <w:rsid w:val="002A205B"/>
    <w:rsid w:val="002A2FB0"/>
    <w:rsid w:val="002B5AD7"/>
    <w:rsid w:val="002C01D1"/>
    <w:rsid w:val="002C386E"/>
    <w:rsid w:val="002C5B94"/>
    <w:rsid w:val="002C6521"/>
    <w:rsid w:val="002F169B"/>
    <w:rsid w:val="00306C5F"/>
    <w:rsid w:val="003107A1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3F91"/>
    <w:rsid w:val="003C42B7"/>
    <w:rsid w:val="003F21EA"/>
    <w:rsid w:val="003F38EC"/>
    <w:rsid w:val="003F742A"/>
    <w:rsid w:val="00405906"/>
    <w:rsid w:val="0042088F"/>
    <w:rsid w:val="00426A71"/>
    <w:rsid w:val="00452F85"/>
    <w:rsid w:val="004557E6"/>
    <w:rsid w:val="00476BC3"/>
    <w:rsid w:val="00491CE2"/>
    <w:rsid w:val="00492D77"/>
    <w:rsid w:val="004B267E"/>
    <w:rsid w:val="004B48E1"/>
    <w:rsid w:val="004C1D1A"/>
    <w:rsid w:val="004C2CD8"/>
    <w:rsid w:val="004C315E"/>
    <w:rsid w:val="004C5DE7"/>
    <w:rsid w:val="00503C94"/>
    <w:rsid w:val="00510C94"/>
    <w:rsid w:val="00522BD7"/>
    <w:rsid w:val="00543298"/>
    <w:rsid w:val="005602C3"/>
    <w:rsid w:val="00567006"/>
    <w:rsid w:val="00576CBE"/>
    <w:rsid w:val="00576CDB"/>
    <w:rsid w:val="0057793D"/>
    <w:rsid w:val="00596C04"/>
    <w:rsid w:val="005B4ACC"/>
    <w:rsid w:val="005B7FFE"/>
    <w:rsid w:val="005C60D3"/>
    <w:rsid w:val="005D767E"/>
    <w:rsid w:val="005E5FCE"/>
    <w:rsid w:val="00600369"/>
    <w:rsid w:val="00601893"/>
    <w:rsid w:val="0061441C"/>
    <w:rsid w:val="0061686C"/>
    <w:rsid w:val="00626C15"/>
    <w:rsid w:val="006305F7"/>
    <w:rsid w:val="00633A42"/>
    <w:rsid w:val="00637F6F"/>
    <w:rsid w:val="006446A1"/>
    <w:rsid w:val="006638AA"/>
    <w:rsid w:val="00676161"/>
    <w:rsid w:val="00677BD3"/>
    <w:rsid w:val="00680066"/>
    <w:rsid w:val="00681782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3766B"/>
    <w:rsid w:val="0076454F"/>
    <w:rsid w:val="007649E8"/>
    <w:rsid w:val="00771348"/>
    <w:rsid w:val="00773D93"/>
    <w:rsid w:val="007750F2"/>
    <w:rsid w:val="007804DA"/>
    <w:rsid w:val="00794899"/>
    <w:rsid w:val="00794E9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A2B4E"/>
    <w:rsid w:val="008A4C01"/>
    <w:rsid w:val="008B6EBA"/>
    <w:rsid w:val="008C7BF6"/>
    <w:rsid w:val="008E4B91"/>
    <w:rsid w:val="008F1DBB"/>
    <w:rsid w:val="00900F9F"/>
    <w:rsid w:val="00915AC4"/>
    <w:rsid w:val="00927942"/>
    <w:rsid w:val="00930F90"/>
    <w:rsid w:val="00931003"/>
    <w:rsid w:val="00937E27"/>
    <w:rsid w:val="00957A3C"/>
    <w:rsid w:val="00963070"/>
    <w:rsid w:val="00963EEE"/>
    <w:rsid w:val="0097039B"/>
    <w:rsid w:val="009743A6"/>
    <w:rsid w:val="00974E92"/>
    <w:rsid w:val="0098260C"/>
    <w:rsid w:val="00984BBA"/>
    <w:rsid w:val="00985068"/>
    <w:rsid w:val="00992F5E"/>
    <w:rsid w:val="009B20A6"/>
    <w:rsid w:val="009B5398"/>
    <w:rsid w:val="009B5AF2"/>
    <w:rsid w:val="009D36A1"/>
    <w:rsid w:val="009E7EA8"/>
    <w:rsid w:val="00A07D0F"/>
    <w:rsid w:val="00A14623"/>
    <w:rsid w:val="00A147E2"/>
    <w:rsid w:val="00A16D5E"/>
    <w:rsid w:val="00A23E8B"/>
    <w:rsid w:val="00A2586A"/>
    <w:rsid w:val="00A41C2B"/>
    <w:rsid w:val="00A442E7"/>
    <w:rsid w:val="00A54E2A"/>
    <w:rsid w:val="00A64F68"/>
    <w:rsid w:val="00A6513D"/>
    <w:rsid w:val="00A82AA6"/>
    <w:rsid w:val="00A82C67"/>
    <w:rsid w:val="00A96D55"/>
    <w:rsid w:val="00AA380F"/>
    <w:rsid w:val="00AB2400"/>
    <w:rsid w:val="00AC511B"/>
    <w:rsid w:val="00AC5607"/>
    <w:rsid w:val="00AE76D6"/>
    <w:rsid w:val="00AF72DA"/>
    <w:rsid w:val="00B05D83"/>
    <w:rsid w:val="00B062C3"/>
    <w:rsid w:val="00B22A24"/>
    <w:rsid w:val="00B272BC"/>
    <w:rsid w:val="00B3278E"/>
    <w:rsid w:val="00B428D0"/>
    <w:rsid w:val="00B4456F"/>
    <w:rsid w:val="00B449F5"/>
    <w:rsid w:val="00B47159"/>
    <w:rsid w:val="00B4715A"/>
    <w:rsid w:val="00B6361C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1135D"/>
    <w:rsid w:val="00C14E84"/>
    <w:rsid w:val="00C232F7"/>
    <w:rsid w:val="00C34E06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42FA"/>
    <w:rsid w:val="00CF5618"/>
    <w:rsid w:val="00D043F1"/>
    <w:rsid w:val="00D60AC1"/>
    <w:rsid w:val="00D64169"/>
    <w:rsid w:val="00D72D0E"/>
    <w:rsid w:val="00DC1F17"/>
    <w:rsid w:val="00DD0A32"/>
    <w:rsid w:val="00DD1F6B"/>
    <w:rsid w:val="00DD5E97"/>
    <w:rsid w:val="00DE1F0B"/>
    <w:rsid w:val="00DF34D6"/>
    <w:rsid w:val="00DF6018"/>
    <w:rsid w:val="00E00620"/>
    <w:rsid w:val="00E117BA"/>
    <w:rsid w:val="00E11905"/>
    <w:rsid w:val="00E36FB5"/>
    <w:rsid w:val="00E53AEA"/>
    <w:rsid w:val="00E5630E"/>
    <w:rsid w:val="00E618DA"/>
    <w:rsid w:val="00E86712"/>
    <w:rsid w:val="00E8776E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18D9"/>
    <w:rsid w:val="00ED6C1B"/>
    <w:rsid w:val="00ED7B34"/>
    <w:rsid w:val="00EE61DB"/>
    <w:rsid w:val="00EE7578"/>
    <w:rsid w:val="00F159CD"/>
    <w:rsid w:val="00F22EE6"/>
    <w:rsid w:val="00F310C7"/>
    <w:rsid w:val="00F31801"/>
    <w:rsid w:val="00F36A64"/>
    <w:rsid w:val="00F51BB7"/>
    <w:rsid w:val="00F553F7"/>
    <w:rsid w:val="00F55A5A"/>
    <w:rsid w:val="00F66591"/>
    <w:rsid w:val="00F775FF"/>
    <w:rsid w:val="00F7786E"/>
    <w:rsid w:val="00F8009E"/>
    <w:rsid w:val="00F9314B"/>
    <w:rsid w:val="00F933BA"/>
    <w:rsid w:val="00FA0A3D"/>
    <w:rsid w:val="00FB10AB"/>
    <w:rsid w:val="00FB6A9B"/>
    <w:rsid w:val="00FB6FA3"/>
    <w:rsid w:val="00FC1F53"/>
    <w:rsid w:val="00FC5850"/>
    <w:rsid w:val="00FC6C1E"/>
    <w:rsid w:val="00FC6D7A"/>
    <w:rsid w:val="00FD7FA6"/>
    <w:rsid w:val="00FE3C52"/>
    <w:rsid w:val="00FE7A7A"/>
    <w:rsid w:val="00FF1CF4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E338-95C3-41C8-8E33-A28C7824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Moutinho</cp:lastModifiedBy>
  <cp:revision>2</cp:revision>
  <cp:lastPrinted>2021-02-08T11:57:00Z</cp:lastPrinted>
  <dcterms:created xsi:type="dcterms:W3CDTF">2022-08-31T19:44:00Z</dcterms:created>
  <dcterms:modified xsi:type="dcterms:W3CDTF">2022-08-31T19:44:00Z</dcterms:modified>
</cp:coreProperties>
</file>