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B1482" w14:textId="77777777" w:rsidR="002C7C13" w:rsidRPr="004D06AB" w:rsidRDefault="002C7C13" w:rsidP="00FC4A6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A102C4D" w14:textId="1B7BEB58" w:rsidR="004E4DA9" w:rsidRPr="004D06AB" w:rsidRDefault="004E4DA9" w:rsidP="004D06AB">
      <w:pPr>
        <w:spacing w:after="120" w:line="240" w:lineRule="auto"/>
        <w:ind w:left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06AB">
        <w:rPr>
          <w:rFonts w:asciiTheme="minorHAnsi" w:hAnsiTheme="minorHAnsi" w:cstheme="minorHAnsi"/>
          <w:b/>
          <w:bCs/>
          <w:sz w:val="24"/>
          <w:szCs w:val="24"/>
        </w:rPr>
        <w:t>EMENDA MODIFICATIVA Nº __</w:t>
      </w:r>
      <w:r w:rsidR="002C7C13" w:rsidRPr="004D06A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4D06AB">
        <w:rPr>
          <w:rFonts w:asciiTheme="minorHAnsi" w:hAnsiTheme="minorHAnsi" w:cstheme="minorHAnsi"/>
          <w:b/>
          <w:bCs/>
          <w:sz w:val="24"/>
          <w:szCs w:val="24"/>
        </w:rPr>
        <w:t xml:space="preserve"> DE 2021</w:t>
      </w:r>
    </w:p>
    <w:p w14:paraId="09806643" w14:textId="77777777" w:rsidR="004E4DA9" w:rsidRPr="004D06AB" w:rsidRDefault="004E4DA9" w:rsidP="00FC4A6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DFC094" w14:textId="34CFC888" w:rsidR="004E4DA9" w:rsidRPr="004D06AB" w:rsidRDefault="002C7C13" w:rsidP="004D06AB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4D06AB">
        <w:rPr>
          <w:rFonts w:asciiTheme="minorHAnsi" w:hAnsiTheme="minorHAnsi" w:cstheme="minorHAnsi"/>
          <w:sz w:val="24"/>
          <w:szCs w:val="24"/>
        </w:rPr>
        <w:t xml:space="preserve">ALTERA O PROJETO DE LEI ORDINÁRIA Nº </w:t>
      </w:r>
      <w:r w:rsidR="00FC4A6E">
        <w:rPr>
          <w:rFonts w:asciiTheme="minorHAnsi" w:hAnsiTheme="minorHAnsi" w:cstheme="minorHAnsi"/>
          <w:sz w:val="24"/>
          <w:szCs w:val="24"/>
        </w:rPr>
        <w:t>377</w:t>
      </w:r>
      <w:r w:rsidRPr="004D06AB">
        <w:rPr>
          <w:rFonts w:asciiTheme="minorHAnsi" w:hAnsiTheme="minorHAnsi" w:cstheme="minorHAnsi"/>
          <w:sz w:val="24"/>
          <w:szCs w:val="24"/>
        </w:rPr>
        <w:t>/2021, QUE</w:t>
      </w:r>
      <w:r w:rsidR="00FC4A6E">
        <w:rPr>
          <w:rFonts w:asciiTheme="minorHAnsi" w:hAnsiTheme="minorHAnsi" w:cstheme="minorHAnsi"/>
          <w:sz w:val="24"/>
          <w:szCs w:val="24"/>
        </w:rPr>
        <w:t xml:space="preserve"> </w:t>
      </w:r>
      <w:r w:rsidR="00FC4A6E" w:rsidRPr="00FC4A6E">
        <w:rPr>
          <w:rFonts w:asciiTheme="minorHAnsi" w:hAnsiTheme="minorHAnsi" w:cstheme="minorHAnsi"/>
          <w:sz w:val="24"/>
          <w:szCs w:val="24"/>
        </w:rPr>
        <w:t>INSTITUI A CAMPANHA PERMANENTE DE INCENTIVO ÀS COOPERATIVAS DE CATADORES DE MATERIAL RECICLÁVEL E DÁ OUTRAS PROVIDÊNCIAS</w:t>
      </w:r>
      <w:r w:rsidR="004E4DA9" w:rsidRPr="004D06AB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2BEBB600" w14:textId="77777777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CB1D560" w14:textId="131B9EC5" w:rsidR="004E4DA9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7C57713" w14:textId="3240F2BB" w:rsidR="00AB76EA" w:rsidRPr="004D06AB" w:rsidRDefault="001621DE" w:rsidP="00AB76EA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621DE">
        <w:rPr>
          <w:rFonts w:asciiTheme="minorHAnsi" w:hAnsiTheme="minorHAnsi" w:cstheme="minorHAnsi"/>
          <w:b/>
          <w:sz w:val="24"/>
          <w:szCs w:val="24"/>
        </w:rPr>
        <w:t>Art. 1º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B76EA">
        <w:rPr>
          <w:rFonts w:asciiTheme="minorHAnsi" w:hAnsiTheme="minorHAnsi" w:cstheme="minorHAnsi"/>
          <w:sz w:val="24"/>
          <w:szCs w:val="24"/>
        </w:rPr>
        <w:t>Modifica</w:t>
      </w:r>
      <w:r w:rsidR="00AB76EA" w:rsidRPr="004D06AB">
        <w:rPr>
          <w:rFonts w:asciiTheme="minorHAnsi" w:hAnsiTheme="minorHAnsi" w:cstheme="minorHAnsi"/>
          <w:sz w:val="24"/>
          <w:szCs w:val="24"/>
        </w:rPr>
        <w:t xml:space="preserve">-se </w:t>
      </w:r>
      <w:r w:rsidR="00AB76E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e</w:t>
      </w:r>
      <w:r w:rsidR="00AB76EA">
        <w:rPr>
          <w:rFonts w:asciiTheme="minorHAnsi" w:hAnsiTheme="minorHAnsi" w:cstheme="minorHAnsi"/>
          <w:sz w:val="24"/>
          <w:szCs w:val="24"/>
        </w:rPr>
        <w:t>menta do</w:t>
      </w:r>
      <w:r w:rsidR="00AB76EA" w:rsidRPr="004D06AB">
        <w:rPr>
          <w:rFonts w:asciiTheme="minorHAnsi" w:hAnsiTheme="minorHAnsi" w:cstheme="minorHAnsi"/>
          <w:sz w:val="24"/>
          <w:szCs w:val="24"/>
        </w:rPr>
        <w:t xml:space="preserve"> Projeto de Lei Ordinária nº </w:t>
      </w:r>
      <w:r w:rsidR="00AB76EA">
        <w:rPr>
          <w:rFonts w:asciiTheme="minorHAnsi" w:hAnsiTheme="minorHAnsi" w:cstheme="minorHAnsi"/>
          <w:sz w:val="24"/>
          <w:szCs w:val="24"/>
        </w:rPr>
        <w:t>377</w:t>
      </w:r>
      <w:r w:rsidR="00AB76EA" w:rsidRPr="004D06AB">
        <w:rPr>
          <w:rFonts w:asciiTheme="minorHAnsi" w:hAnsiTheme="minorHAnsi" w:cstheme="minorHAnsi"/>
          <w:sz w:val="24"/>
          <w:szCs w:val="24"/>
        </w:rPr>
        <w:t xml:space="preserve">/2021, que passa a </w:t>
      </w:r>
      <w:r w:rsidR="00AB76EA">
        <w:rPr>
          <w:rFonts w:asciiTheme="minorHAnsi" w:hAnsiTheme="minorHAnsi" w:cstheme="minorHAnsi"/>
          <w:sz w:val="24"/>
          <w:szCs w:val="24"/>
        </w:rPr>
        <w:t>viger com</w:t>
      </w:r>
      <w:r w:rsidR="00AB76EA" w:rsidRPr="004D06AB">
        <w:rPr>
          <w:rFonts w:asciiTheme="minorHAnsi" w:hAnsiTheme="minorHAnsi" w:cstheme="minorHAnsi"/>
          <w:sz w:val="24"/>
          <w:szCs w:val="24"/>
        </w:rPr>
        <w:t xml:space="preserve"> </w:t>
      </w:r>
      <w:r w:rsidR="00AB76EA">
        <w:rPr>
          <w:rFonts w:asciiTheme="minorHAnsi" w:hAnsiTheme="minorHAnsi" w:cstheme="minorHAnsi"/>
          <w:sz w:val="24"/>
          <w:szCs w:val="24"/>
        </w:rPr>
        <w:t>o</w:t>
      </w:r>
      <w:r w:rsidR="00AB76EA" w:rsidRPr="004D06AB">
        <w:rPr>
          <w:rFonts w:asciiTheme="minorHAnsi" w:hAnsiTheme="minorHAnsi" w:cstheme="minorHAnsi"/>
          <w:sz w:val="24"/>
          <w:szCs w:val="24"/>
        </w:rPr>
        <w:t xml:space="preserve"> seguinte </w:t>
      </w:r>
      <w:r w:rsidR="00AB76EA">
        <w:rPr>
          <w:rFonts w:asciiTheme="minorHAnsi" w:hAnsiTheme="minorHAnsi" w:cstheme="minorHAnsi"/>
          <w:sz w:val="24"/>
          <w:szCs w:val="24"/>
        </w:rPr>
        <w:t>texto</w:t>
      </w:r>
      <w:r w:rsidR="00AB76EA" w:rsidRPr="004D06AB">
        <w:rPr>
          <w:rFonts w:asciiTheme="minorHAnsi" w:hAnsiTheme="minorHAnsi" w:cstheme="minorHAnsi"/>
          <w:sz w:val="24"/>
          <w:szCs w:val="24"/>
        </w:rPr>
        <w:t>:</w:t>
      </w:r>
    </w:p>
    <w:p w14:paraId="25A6AF27" w14:textId="069A3EDE" w:rsidR="00AB76EA" w:rsidRDefault="00AB76EA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66A7A00" w14:textId="65833792" w:rsidR="00AB76EA" w:rsidRPr="00AB76EA" w:rsidRDefault="00AB76EA" w:rsidP="00AB76EA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B76EA">
        <w:rPr>
          <w:rFonts w:asciiTheme="minorHAnsi" w:hAnsiTheme="minorHAnsi" w:cstheme="minorHAnsi"/>
          <w:i/>
          <w:sz w:val="24"/>
          <w:szCs w:val="24"/>
        </w:rPr>
        <w:t xml:space="preserve">INSTITUI A CAMPANHA PERMANENTE DE INCENTIVO ÀS </w:t>
      </w:r>
      <w:r w:rsidRPr="00550D9C">
        <w:rPr>
          <w:rFonts w:asciiTheme="minorHAnsi" w:hAnsiTheme="minorHAnsi" w:cstheme="minorHAnsi"/>
          <w:b/>
          <w:i/>
          <w:sz w:val="24"/>
          <w:szCs w:val="24"/>
        </w:rPr>
        <w:t>ASSOCIAÇÕES E COOPERATIVAS DE CATADORES DE MATERIAIS RECICLÁVEIS</w:t>
      </w:r>
      <w:r w:rsidRPr="00AB76EA">
        <w:rPr>
          <w:rFonts w:asciiTheme="minorHAnsi" w:hAnsiTheme="minorHAnsi" w:cstheme="minorHAnsi"/>
          <w:i/>
          <w:sz w:val="24"/>
          <w:szCs w:val="24"/>
        </w:rPr>
        <w:t xml:space="preserve"> E DÁ OUTRAS PROVIDÊNCIAS.</w:t>
      </w:r>
    </w:p>
    <w:p w14:paraId="5B06E78C" w14:textId="77777777" w:rsidR="00AB76EA" w:rsidRPr="004D06AB" w:rsidRDefault="00AB76EA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538045" w14:textId="00273E35" w:rsidR="004E4DA9" w:rsidRPr="004D06AB" w:rsidRDefault="001621DE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621DE">
        <w:rPr>
          <w:rFonts w:asciiTheme="minorHAnsi" w:hAnsiTheme="minorHAnsi" w:cstheme="minorHAnsi"/>
          <w:b/>
          <w:sz w:val="24"/>
          <w:szCs w:val="24"/>
        </w:rPr>
        <w:t>Art. 2º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E4DA9" w:rsidRPr="004D06AB">
        <w:rPr>
          <w:rFonts w:asciiTheme="minorHAnsi" w:hAnsiTheme="minorHAnsi" w:cstheme="minorHAnsi"/>
          <w:sz w:val="24"/>
          <w:szCs w:val="24"/>
        </w:rPr>
        <w:t>Alter</w:t>
      </w:r>
      <w:r>
        <w:rPr>
          <w:rFonts w:asciiTheme="minorHAnsi" w:hAnsiTheme="minorHAnsi" w:cstheme="minorHAnsi"/>
          <w:sz w:val="24"/>
          <w:szCs w:val="24"/>
        </w:rPr>
        <w:t>a</w:t>
      </w:r>
      <w:r w:rsidR="004E4DA9" w:rsidRPr="004D06AB">
        <w:rPr>
          <w:rFonts w:asciiTheme="minorHAnsi" w:hAnsiTheme="minorHAnsi" w:cstheme="minorHAnsi"/>
          <w:sz w:val="24"/>
          <w:szCs w:val="24"/>
        </w:rPr>
        <w:t>-se o art</w:t>
      </w:r>
      <w:r w:rsidR="004A7EDA" w:rsidRPr="004D06AB">
        <w:rPr>
          <w:rFonts w:asciiTheme="minorHAnsi" w:hAnsiTheme="minorHAnsi" w:cstheme="minorHAnsi"/>
          <w:sz w:val="24"/>
          <w:szCs w:val="24"/>
        </w:rPr>
        <w:t>igo</w:t>
      </w:r>
      <w:r w:rsidR="004E4DA9" w:rsidRPr="004D06AB">
        <w:rPr>
          <w:rFonts w:asciiTheme="minorHAnsi" w:hAnsiTheme="minorHAnsi" w:cstheme="minorHAnsi"/>
          <w:sz w:val="24"/>
          <w:szCs w:val="24"/>
        </w:rPr>
        <w:t xml:space="preserve"> </w:t>
      </w:r>
      <w:r w:rsidR="00FC4A6E">
        <w:rPr>
          <w:rFonts w:asciiTheme="minorHAnsi" w:hAnsiTheme="minorHAnsi" w:cstheme="minorHAnsi"/>
          <w:sz w:val="24"/>
          <w:szCs w:val="24"/>
        </w:rPr>
        <w:t>1</w:t>
      </w:r>
      <w:r w:rsidR="002C7C13" w:rsidRPr="004D06AB">
        <w:rPr>
          <w:rFonts w:asciiTheme="minorHAnsi" w:hAnsiTheme="minorHAnsi" w:cstheme="minorHAnsi"/>
          <w:sz w:val="24"/>
          <w:szCs w:val="24"/>
        </w:rPr>
        <w:t>º</w:t>
      </w:r>
      <w:r w:rsidR="004E4DA9" w:rsidRPr="004D06AB">
        <w:rPr>
          <w:rFonts w:asciiTheme="minorHAnsi" w:hAnsiTheme="minorHAnsi" w:cstheme="minorHAnsi"/>
          <w:sz w:val="24"/>
          <w:szCs w:val="24"/>
        </w:rPr>
        <w:t xml:space="preserve"> do </w:t>
      </w:r>
      <w:r w:rsidR="002C7C13" w:rsidRPr="004D06AB">
        <w:rPr>
          <w:rFonts w:asciiTheme="minorHAnsi" w:hAnsiTheme="minorHAnsi" w:cstheme="minorHAnsi"/>
          <w:sz w:val="24"/>
          <w:szCs w:val="24"/>
        </w:rPr>
        <w:t xml:space="preserve">Projeto de Lei Ordinária nº </w:t>
      </w:r>
      <w:r w:rsidR="00FC4A6E">
        <w:rPr>
          <w:rFonts w:asciiTheme="minorHAnsi" w:hAnsiTheme="minorHAnsi" w:cstheme="minorHAnsi"/>
          <w:sz w:val="24"/>
          <w:szCs w:val="24"/>
        </w:rPr>
        <w:t>377</w:t>
      </w:r>
      <w:r w:rsidR="002C7C13" w:rsidRPr="004D06AB">
        <w:rPr>
          <w:rFonts w:asciiTheme="minorHAnsi" w:hAnsiTheme="minorHAnsi" w:cstheme="minorHAnsi"/>
          <w:sz w:val="24"/>
          <w:szCs w:val="24"/>
        </w:rPr>
        <w:t>/2021</w:t>
      </w:r>
      <w:r w:rsidR="004E4DA9" w:rsidRPr="004D06AB">
        <w:rPr>
          <w:rFonts w:asciiTheme="minorHAnsi" w:hAnsiTheme="minorHAnsi" w:cstheme="minorHAnsi"/>
          <w:sz w:val="24"/>
          <w:szCs w:val="24"/>
        </w:rPr>
        <w:t xml:space="preserve">, </w:t>
      </w:r>
      <w:r w:rsidR="004A7EDA" w:rsidRPr="004D06AB">
        <w:rPr>
          <w:rFonts w:asciiTheme="minorHAnsi" w:hAnsiTheme="minorHAnsi" w:cstheme="minorHAnsi"/>
          <w:sz w:val="24"/>
          <w:szCs w:val="24"/>
        </w:rPr>
        <w:t>que passa</w:t>
      </w:r>
      <w:r w:rsidR="004E4DA9" w:rsidRPr="004D06AB">
        <w:rPr>
          <w:rFonts w:asciiTheme="minorHAnsi" w:hAnsiTheme="minorHAnsi" w:cstheme="minorHAnsi"/>
          <w:sz w:val="24"/>
          <w:szCs w:val="24"/>
        </w:rPr>
        <w:t xml:space="preserve"> a </w:t>
      </w:r>
      <w:r w:rsidR="003B43D6">
        <w:rPr>
          <w:rFonts w:asciiTheme="minorHAnsi" w:hAnsiTheme="minorHAnsi" w:cstheme="minorHAnsi"/>
          <w:sz w:val="24"/>
          <w:szCs w:val="24"/>
        </w:rPr>
        <w:t>vigor</w:t>
      </w:r>
      <w:r w:rsidR="007A26F4">
        <w:rPr>
          <w:rFonts w:asciiTheme="minorHAnsi" w:hAnsiTheme="minorHAnsi" w:cstheme="minorHAnsi"/>
          <w:sz w:val="24"/>
          <w:szCs w:val="24"/>
        </w:rPr>
        <w:t>ar</w:t>
      </w:r>
      <w:r w:rsidR="003B43D6">
        <w:rPr>
          <w:rFonts w:asciiTheme="minorHAnsi" w:hAnsiTheme="minorHAnsi" w:cstheme="minorHAnsi"/>
          <w:sz w:val="24"/>
          <w:szCs w:val="24"/>
        </w:rPr>
        <w:t xml:space="preserve"> com</w:t>
      </w:r>
      <w:r w:rsidR="004E4DA9" w:rsidRPr="004D06AB">
        <w:rPr>
          <w:rFonts w:asciiTheme="minorHAnsi" w:hAnsiTheme="minorHAnsi" w:cstheme="minorHAnsi"/>
          <w:sz w:val="24"/>
          <w:szCs w:val="24"/>
        </w:rPr>
        <w:t xml:space="preserve"> a seguinte redação:</w:t>
      </w:r>
    </w:p>
    <w:p w14:paraId="276C99FB" w14:textId="77777777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FFCA530" w14:textId="44AF8C8D" w:rsidR="004E4DA9" w:rsidRPr="003B43D6" w:rsidRDefault="002C7C13" w:rsidP="00FC4A6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3B43D6">
        <w:rPr>
          <w:rFonts w:asciiTheme="minorHAnsi" w:hAnsiTheme="minorHAnsi" w:cstheme="minorHAnsi"/>
          <w:i/>
          <w:iCs/>
          <w:sz w:val="24"/>
          <w:szCs w:val="24"/>
        </w:rPr>
        <w:t xml:space="preserve">Art. </w:t>
      </w:r>
      <w:r w:rsidR="00FC4A6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3B43D6">
        <w:rPr>
          <w:rFonts w:asciiTheme="minorHAnsi" w:hAnsiTheme="minorHAnsi" w:cstheme="minorHAnsi"/>
          <w:i/>
          <w:iCs/>
          <w:sz w:val="24"/>
          <w:szCs w:val="24"/>
        </w:rPr>
        <w:t xml:space="preserve">º </w:t>
      </w:r>
      <w:r w:rsidR="00FC4A6E" w:rsidRPr="00FC4A6E">
        <w:rPr>
          <w:rFonts w:asciiTheme="minorHAnsi" w:hAnsiTheme="minorHAnsi" w:cstheme="minorHAnsi"/>
          <w:i/>
          <w:iCs/>
          <w:sz w:val="24"/>
          <w:szCs w:val="24"/>
        </w:rPr>
        <w:t xml:space="preserve">Fica instituída a Campanha Permanente de Incentivo às </w:t>
      </w:r>
      <w:r w:rsidR="00FC4A6E" w:rsidRPr="00550D9C">
        <w:rPr>
          <w:rFonts w:asciiTheme="minorHAnsi" w:hAnsiTheme="minorHAnsi" w:cstheme="minorHAnsi"/>
          <w:b/>
          <w:i/>
          <w:iCs/>
          <w:sz w:val="24"/>
          <w:szCs w:val="24"/>
        </w:rPr>
        <w:t>Associações e Cooperativas de Catadores de Materiais Recicláveis</w:t>
      </w:r>
      <w:r w:rsidR="00FC4A6E" w:rsidRPr="00FC4A6E">
        <w:rPr>
          <w:rFonts w:asciiTheme="minorHAnsi" w:hAnsiTheme="minorHAnsi" w:cstheme="minorHAnsi"/>
          <w:i/>
          <w:iCs/>
          <w:sz w:val="24"/>
          <w:szCs w:val="24"/>
        </w:rPr>
        <w:t xml:space="preserve">, a ser desenvolvida em parceria com a sociedade civil e </w:t>
      </w:r>
      <w:r w:rsidR="00FC4A6E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="00FC4A6E" w:rsidRPr="00FC4A6E">
        <w:rPr>
          <w:rFonts w:asciiTheme="minorHAnsi" w:hAnsiTheme="minorHAnsi" w:cstheme="minorHAnsi"/>
          <w:i/>
          <w:iCs/>
          <w:sz w:val="24"/>
          <w:szCs w:val="24"/>
        </w:rPr>
        <w:t>iniciativa privada, no âmbito do município de Sete Lagoas.</w:t>
      </w:r>
    </w:p>
    <w:p w14:paraId="2A8CE573" w14:textId="05EE05A1" w:rsidR="00BD5D89" w:rsidRDefault="00BD5D8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97D802B" w14:textId="149C03B0" w:rsidR="00FC4A6E" w:rsidRPr="004D06AB" w:rsidRDefault="001621DE" w:rsidP="00FC4A6E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621DE">
        <w:rPr>
          <w:rFonts w:asciiTheme="minorHAnsi" w:hAnsiTheme="minorHAnsi" w:cstheme="minorHAnsi"/>
          <w:b/>
          <w:sz w:val="24"/>
          <w:szCs w:val="24"/>
        </w:rPr>
        <w:t>Art. 3º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915B8">
        <w:rPr>
          <w:rFonts w:asciiTheme="minorHAnsi" w:hAnsiTheme="minorHAnsi" w:cstheme="minorHAnsi"/>
          <w:sz w:val="24"/>
          <w:szCs w:val="24"/>
        </w:rPr>
        <w:t>Modifica</w:t>
      </w:r>
      <w:r w:rsidR="00FC4A6E" w:rsidRPr="004D06AB">
        <w:rPr>
          <w:rFonts w:asciiTheme="minorHAnsi" w:hAnsiTheme="minorHAnsi" w:cstheme="minorHAnsi"/>
          <w:sz w:val="24"/>
          <w:szCs w:val="24"/>
        </w:rPr>
        <w:t xml:space="preserve">-se o artigo </w:t>
      </w:r>
      <w:r w:rsidR="00FC4A6E">
        <w:rPr>
          <w:rFonts w:asciiTheme="minorHAnsi" w:hAnsiTheme="minorHAnsi" w:cstheme="minorHAnsi"/>
          <w:sz w:val="24"/>
          <w:szCs w:val="24"/>
        </w:rPr>
        <w:t>2</w:t>
      </w:r>
      <w:r w:rsidR="00FC4A6E" w:rsidRPr="004D06AB">
        <w:rPr>
          <w:rFonts w:asciiTheme="minorHAnsi" w:hAnsiTheme="minorHAnsi" w:cstheme="minorHAnsi"/>
          <w:sz w:val="24"/>
          <w:szCs w:val="24"/>
        </w:rPr>
        <w:t xml:space="preserve">º do Projeto de Lei Ordinária nº </w:t>
      </w:r>
      <w:r w:rsidR="00FC4A6E">
        <w:rPr>
          <w:rFonts w:asciiTheme="minorHAnsi" w:hAnsiTheme="minorHAnsi" w:cstheme="minorHAnsi"/>
          <w:sz w:val="24"/>
          <w:szCs w:val="24"/>
        </w:rPr>
        <w:t>377</w:t>
      </w:r>
      <w:r w:rsidR="00FC4A6E" w:rsidRPr="004D06AB">
        <w:rPr>
          <w:rFonts w:asciiTheme="minorHAnsi" w:hAnsiTheme="minorHAnsi" w:cstheme="minorHAnsi"/>
          <w:sz w:val="24"/>
          <w:szCs w:val="24"/>
        </w:rPr>
        <w:t xml:space="preserve">/2021, que passa a </w:t>
      </w:r>
      <w:r w:rsidR="00AB76EA">
        <w:rPr>
          <w:rFonts w:asciiTheme="minorHAnsi" w:hAnsiTheme="minorHAnsi" w:cstheme="minorHAnsi"/>
          <w:sz w:val="24"/>
          <w:szCs w:val="24"/>
        </w:rPr>
        <w:t>viger</w:t>
      </w:r>
      <w:r w:rsidR="00FC4A6E">
        <w:rPr>
          <w:rFonts w:asciiTheme="minorHAnsi" w:hAnsiTheme="minorHAnsi" w:cstheme="minorHAnsi"/>
          <w:sz w:val="24"/>
          <w:szCs w:val="24"/>
        </w:rPr>
        <w:t xml:space="preserve"> com</w:t>
      </w:r>
      <w:r w:rsidR="00FC4A6E" w:rsidRPr="004D06AB">
        <w:rPr>
          <w:rFonts w:asciiTheme="minorHAnsi" w:hAnsiTheme="minorHAnsi" w:cstheme="minorHAnsi"/>
          <w:sz w:val="24"/>
          <w:szCs w:val="24"/>
        </w:rPr>
        <w:t xml:space="preserve"> </w:t>
      </w:r>
      <w:r w:rsidR="00AB76EA">
        <w:rPr>
          <w:rFonts w:asciiTheme="minorHAnsi" w:hAnsiTheme="minorHAnsi" w:cstheme="minorHAnsi"/>
          <w:sz w:val="24"/>
          <w:szCs w:val="24"/>
        </w:rPr>
        <w:t>o</w:t>
      </w:r>
      <w:r w:rsidR="00FC4A6E" w:rsidRPr="004D06AB">
        <w:rPr>
          <w:rFonts w:asciiTheme="minorHAnsi" w:hAnsiTheme="minorHAnsi" w:cstheme="minorHAnsi"/>
          <w:sz w:val="24"/>
          <w:szCs w:val="24"/>
        </w:rPr>
        <w:t xml:space="preserve"> seguinte </w:t>
      </w:r>
      <w:r w:rsidR="00AB76EA">
        <w:rPr>
          <w:rFonts w:asciiTheme="minorHAnsi" w:hAnsiTheme="minorHAnsi" w:cstheme="minorHAnsi"/>
          <w:sz w:val="24"/>
          <w:szCs w:val="24"/>
        </w:rPr>
        <w:t>texto</w:t>
      </w:r>
      <w:r w:rsidR="00FC4A6E" w:rsidRPr="004D06AB">
        <w:rPr>
          <w:rFonts w:asciiTheme="minorHAnsi" w:hAnsiTheme="minorHAnsi" w:cstheme="minorHAnsi"/>
          <w:sz w:val="24"/>
          <w:szCs w:val="24"/>
        </w:rPr>
        <w:t>:</w:t>
      </w:r>
    </w:p>
    <w:p w14:paraId="175A97C8" w14:textId="5D804C68" w:rsidR="00FC4A6E" w:rsidRDefault="00FC4A6E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5CD1EC6" w14:textId="1993E0C2" w:rsidR="00FC4A6E" w:rsidRPr="00FC4A6E" w:rsidRDefault="00FC4A6E" w:rsidP="00FC4A6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4A6E">
        <w:rPr>
          <w:rFonts w:asciiTheme="minorHAnsi" w:hAnsiTheme="minorHAnsi" w:cstheme="minorHAnsi"/>
          <w:i/>
          <w:sz w:val="24"/>
          <w:szCs w:val="24"/>
        </w:rPr>
        <w:t xml:space="preserve">Art. 2º Os incentivos de que trata o </w:t>
      </w:r>
      <w:r w:rsidR="001621DE" w:rsidRPr="001621DE">
        <w:rPr>
          <w:rFonts w:asciiTheme="minorHAnsi" w:hAnsiTheme="minorHAnsi" w:cstheme="minorHAnsi"/>
          <w:b/>
          <w:i/>
          <w:sz w:val="24"/>
          <w:szCs w:val="24"/>
        </w:rPr>
        <w:t>Art.</w:t>
      </w:r>
      <w:r w:rsidRPr="001621D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1621DE" w:rsidRPr="001621DE">
        <w:rPr>
          <w:rFonts w:asciiTheme="minorHAnsi" w:hAnsiTheme="minorHAnsi" w:cstheme="minorHAnsi"/>
          <w:b/>
          <w:i/>
          <w:sz w:val="24"/>
          <w:szCs w:val="24"/>
        </w:rPr>
        <w:t>1º</w:t>
      </w:r>
      <w:r w:rsidRPr="00FC4A6E">
        <w:rPr>
          <w:rFonts w:asciiTheme="minorHAnsi" w:hAnsiTheme="minorHAnsi" w:cstheme="minorHAnsi"/>
          <w:i/>
          <w:sz w:val="24"/>
          <w:szCs w:val="24"/>
        </w:rPr>
        <w:t xml:space="preserve"> desta Lei, terão os seguintes objetivos:</w:t>
      </w:r>
    </w:p>
    <w:p w14:paraId="688496A0" w14:textId="1F43701A" w:rsidR="00FC4A6E" w:rsidRPr="00FC4A6E" w:rsidRDefault="00FC4A6E" w:rsidP="00FC4A6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4A6E">
        <w:rPr>
          <w:rFonts w:asciiTheme="minorHAnsi" w:hAnsiTheme="minorHAnsi" w:cstheme="minorHAnsi"/>
          <w:i/>
          <w:sz w:val="24"/>
          <w:szCs w:val="24"/>
        </w:rPr>
        <w:t xml:space="preserve">I </w:t>
      </w:r>
      <w:r w:rsidR="00A915B8">
        <w:rPr>
          <w:rFonts w:asciiTheme="minorHAnsi" w:hAnsiTheme="minorHAnsi" w:cstheme="minorHAnsi"/>
          <w:i/>
          <w:sz w:val="24"/>
          <w:szCs w:val="24"/>
        </w:rPr>
        <w:t>–</w:t>
      </w:r>
      <w:r w:rsidRPr="00FC4A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915B8">
        <w:rPr>
          <w:rFonts w:asciiTheme="minorHAnsi" w:hAnsiTheme="minorHAnsi" w:cstheme="minorHAnsi"/>
          <w:i/>
          <w:sz w:val="24"/>
          <w:szCs w:val="24"/>
        </w:rPr>
        <w:t>[...]</w:t>
      </w:r>
    </w:p>
    <w:p w14:paraId="41935DE1" w14:textId="4FDD1094" w:rsidR="00FC4A6E" w:rsidRPr="00FC4A6E" w:rsidRDefault="00FC4A6E" w:rsidP="00FC4A6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4A6E">
        <w:rPr>
          <w:rFonts w:asciiTheme="minorHAnsi" w:hAnsiTheme="minorHAnsi" w:cstheme="minorHAnsi"/>
          <w:i/>
          <w:sz w:val="24"/>
          <w:szCs w:val="24"/>
        </w:rPr>
        <w:t xml:space="preserve">II - fomentar a formação de </w:t>
      </w:r>
      <w:r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associações </w:t>
      </w:r>
      <w:r w:rsidR="006A31B6" w:rsidRPr="00550D9C">
        <w:rPr>
          <w:rFonts w:asciiTheme="minorHAnsi" w:hAnsiTheme="minorHAnsi" w:cstheme="minorHAnsi"/>
          <w:b/>
          <w:i/>
          <w:sz w:val="24"/>
          <w:szCs w:val="24"/>
        </w:rPr>
        <w:t>e</w:t>
      </w:r>
      <w:r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 cooperativas de catadores de materiais recicláveis</w:t>
      </w:r>
      <w:r w:rsidRPr="00FC4A6E">
        <w:rPr>
          <w:rFonts w:asciiTheme="minorHAnsi" w:hAnsiTheme="minorHAnsi" w:cstheme="minorHAnsi"/>
          <w:i/>
          <w:sz w:val="24"/>
          <w:szCs w:val="24"/>
        </w:rPr>
        <w:t>;</w:t>
      </w:r>
    </w:p>
    <w:p w14:paraId="4D854DD7" w14:textId="537AF9B2" w:rsidR="00FC4A6E" w:rsidRPr="00FC4A6E" w:rsidRDefault="00FC4A6E" w:rsidP="00FC4A6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4A6E">
        <w:rPr>
          <w:rFonts w:asciiTheme="minorHAnsi" w:hAnsiTheme="minorHAnsi" w:cstheme="minorHAnsi"/>
          <w:i/>
          <w:sz w:val="24"/>
          <w:szCs w:val="24"/>
        </w:rPr>
        <w:t xml:space="preserve">III </w:t>
      </w:r>
      <w:r w:rsidR="008171C1">
        <w:rPr>
          <w:rFonts w:asciiTheme="minorHAnsi" w:hAnsiTheme="minorHAnsi" w:cstheme="minorHAnsi"/>
          <w:i/>
          <w:sz w:val="24"/>
          <w:szCs w:val="24"/>
        </w:rPr>
        <w:t>–</w:t>
      </w:r>
      <w:r w:rsidRPr="00FC4A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171C1">
        <w:rPr>
          <w:rFonts w:asciiTheme="minorHAnsi" w:hAnsiTheme="minorHAnsi" w:cstheme="minorHAnsi"/>
          <w:i/>
          <w:sz w:val="24"/>
          <w:szCs w:val="24"/>
        </w:rPr>
        <w:t>[...]</w:t>
      </w:r>
      <w:r w:rsidRPr="00FC4A6E">
        <w:rPr>
          <w:rFonts w:asciiTheme="minorHAnsi" w:hAnsiTheme="minorHAnsi" w:cstheme="minorHAnsi"/>
          <w:i/>
          <w:sz w:val="24"/>
          <w:szCs w:val="24"/>
        </w:rPr>
        <w:t>;</w:t>
      </w:r>
    </w:p>
    <w:p w14:paraId="0E08076D" w14:textId="4362A294" w:rsidR="00FC4A6E" w:rsidRPr="00FC4A6E" w:rsidRDefault="00FC4A6E" w:rsidP="00FC4A6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4A6E">
        <w:rPr>
          <w:rFonts w:asciiTheme="minorHAnsi" w:hAnsiTheme="minorHAnsi" w:cstheme="minorHAnsi"/>
          <w:i/>
          <w:sz w:val="24"/>
          <w:szCs w:val="24"/>
        </w:rPr>
        <w:t xml:space="preserve">IV </w:t>
      </w:r>
      <w:r w:rsidR="00A915B8">
        <w:rPr>
          <w:rFonts w:asciiTheme="minorHAnsi" w:hAnsiTheme="minorHAnsi" w:cstheme="minorHAnsi"/>
          <w:i/>
          <w:sz w:val="24"/>
          <w:szCs w:val="24"/>
        </w:rPr>
        <w:t>–</w:t>
      </w:r>
      <w:r w:rsidRPr="00FC4A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915B8">
        <w:rPr>
          <w:rFonts w:asciiTheme="minorHAnsi" w:hAnsiTheme="minorHAnsi" w:cstheme="minorHAnsi"/>
          <w:i/>
          <w:sz w:val="24"/>
          <w:szCs w:val="24"/>
        </w:rPr>
        <w:t>[...]</w:t>
      </w:r>
      <w:r w:rsidRPr="00FC4A6E">
        <w:rPr>
          <w:rFonts w:asciiTheme="minorHAnsi" w:hAnsiTheme="minorHAnsi" w:cstheme="minorHAnsi"/>
          <w:i/>
          <w:sz w:val="24"/>
          <w:szCs w:val="24"/>
        </w:rPr>
        <w:t>;</w:t>
      </w:r>
    </w:p>
    <w:p w14:paraId="1E001224" w14:textId="624E76A1" w:rsidR="00FC4A6E" w:rsidRPr="00FC4A6E" w:rsidRDefault="00FC4A6E" w:rsidP="00FC4A6E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4A6E">
        <w:rPr>
          <w:rFonts w:asciiTheme="minorHAnsi" w:hAnsiTheme="minorHAnsi" w:cstheme="minorHAnsi"/>
          <w:i/>
          <w:sz w:val="24"/>
          <w:szCs w:val="24"/>
        </w:rPr>
        <w:t xml:space="preserve">V </w:t>
      </w:r>
      <w:r w:rsidR="00A915B8">
        <w:rPr>
          <w:rFonts w:asciiTheme="minorHAnsi" w:hAnsiTheme="minorHAnsi" w:cstheme="minorHAnsi"/>
          <w:i/>
          <w:sz w:val="24"/>
          <w:szCs w:val="24"/>
        </w:rPr>
        <w:t>–</w:t>
      </w:r>
      <w:r w:rsidRPr="00FC4A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915B8">
        <w:rPr>
          <w:rFonts w:asciiTheme="minorHAnsi" w:hAnsiTheme="minorHAnsi" w:cstheme="minorHAnsi"/>
          <w:i/>
          <w:sz w:val="24"/>
          <w:szCs w:val="24"/>
        </w:rPr>
        <w:t>[...]</w:t>
      </w:r>
      <w:r w:rsidRPr="00FC4A6E">
        <w:rPr>
          <w:rFonts w:asciiTheme="minorHAnsi" w:hAnsiTheme="minorHAnsi" w:cstheme="minorHAnsi"/>
          <w:i/>
          <w:sz w:val="24"/>
          <w:szCs w:val="24"/>
        </w:rPr>
        <w:t>.</w:t>
      </w:r>
    </w:p>
    <w:p w14:paraId="5A90664F" w14:textId="602F8E80" w:rsidR="00FC4A6E" w:rsidRDefault="00FC4A6E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CD0E1FB" w14:textId="553996BF" w:rsidR="00A915B8" w:rsidRPr="004D06AB" w:rsidRDefault="001621DE" w:rsidP="00A915B8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621DE">
        <w:rPr>
          <w:rFonts w:asciiTheme="minorHAnsi" w:hAnsiTheme="minorHAnsi" w:cstheme="minorHAnsi"/>
          <w:b/>
          <w:sz w:val="24"/>
          <w:szCs w:val="24"/>
        </w:rPr>
        <w:lastRenderedPageBreak/>
        <w:t>Art. 4º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915B8" w:rsidRPr="004D06AB">
        <w:rPr>
          <w:rFonts w:asciiTheme="minorHAnsi" w:hAnsiTheme="minorHAnsi" w:cstheme="minorHAnsi"/>
          <w:sz w:val="24"/>
          <w:szCs w:val="24"/>
        </w:rPr>
        <w:t>Alter</w:t>
      </w:r>
      <w:r w:rsidR="00550D9C">
        <w:rPr>
          <w:rFonts w:asciiTheme="minorHAnsi" w:hAnsiTheme="minorHAnsi" w:cstheme="minorHAnsi"/>
          <w:sz w:val="24"/>
          <w:szCs w:val="24"/>
        </w:rPr>
        <w:t>a</w:t>
      </w:r>
      <w:r w:rsidR="00A915B8" w:rsidRPr="004D06AB">
        <w:rPr>
          <w:rFonts w:asciiTheme="minorHAnsi" w:hAnsiTheme="minorHAnsi" w:cstheme="minorHAnsi"/>
          <w:sz w:val="24"/>
          <w:szCs w:val="24"/>
        </w:rPr>
        <w:t xml:space="preserve">-se o artigo </w:t>
      </w:r>
      <w:r w:rsidR="00A915B8">
        <w:rPr>
          <w:rFonts w:asciiTheme="minorHAnsi" w:hAnsiTheme="minorHAnsi" w:cstheme="minorHAnsi"/>
          <w:sz w:val="24"/>
          <w:szCs w:val="24"/>
        </w:rPr>
        <w:t>3</w:t>
      </w:r>
      <w:r w:rsidR="00A915B8" w:rsidRPr="004D06AB">
        <w:rPr>
          <w:rFonts w:asciiTheme="minorHAnsi" w:hAnsiTheme="minorHAnsi" w:cstheme="minorHAnsi"/>
          <w:sz w:val="24"/>
          <w:szCs w:val="24"/>
        </w:rPr>
        <w:t xml:space="preserve">º do Projeto de Lei Ordinária nº </w:t>
      </w:r>
      <w:r w:rsidR="00A915B8">
        <w:rPr>
          <w:rFonts w:asciiTheme="minorHAnsi" w:hAnsiTheme="minorHAnsi" w:cstheme="minorHAnsi"/>
          <w:sz w:val="24"/>
          <w:szCs w:val="24"/>
        </w:rPr>
        <w:t>377</w:t>
      </w:r>
      <w:r w:rsidR="00A915B8" w:rsidRPr="004D06AB">
        <w:rPr>
          <w:rFonts w:asciiTheme="minorHAnsi" w:hAnsiTheme="minorHAnsi" w:cstheme="minorHAnsi"/>
          <w:sz w:val="24"/>
          <w:szCs w:val="24"/>
        </w:rPr>
        <w:t xml:space="preserve">/2021, que passa a </w:t>
      </w:r>
      <w:r w:rsidR="00A915B8">
        <w:rPr>
          <w:rFonts w:asciiTheme="minorHAnsi" w:hAnsiTheme="minorHAnsi" w:cstheme="minorHAnsi"/>
          <w:sz w:val="24"/>
          <w:szCs w:val="24"/>
        </w:rPr>
        <w:t>vigorar com</w:t>
      </w:r>
      <w:r w:rsidR="00A915B8" w:rsidRPr="004D06AB">
        <w:rPr>
          <w:rFonts w:asciiTheme="minorHAnsi" w:hAnsiTheme="minorHAnsi" w:cstheme="minorHAnsi"/>
          <w:sz w:val="24"/>
          <w:szCs w:val="24"/>
        </w:rPr>
        <w:t xml:space="preserve"> a seguinte redação:</w:t>
      </w:r>
    </w:p>
    <w:p w14:paraId="1B7AB079" w14:textId="04766D7D" w:rsidR="00A915B8" w:rsidRDefault="00A915B8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8147821" w14:textId="14D20247" w:rsidR="00A915B8" w:rsidRPr="00AB76EA" w:rsidRDefault="00A915B8" w:rsidP="00A915B8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B76EA">
        <w:rPr>
          <w:rFonts w:asciiTheme="minorHAnsi" w:hAnsiTheme="minorHAnsi" w:cstheme="minorHAnsi"/>
          <w:i/>
          <w:sz w:val="24"/>
          <w:szCs w:val="24"/>
        </w:rPr>
        <w:t xml:space="preserve">Art. 3º As ações da </w:t>
      </w:r>
      <w:r w:rsidR="00AB76EA" w:rsidRPr="00FC4A6E">
        <w:rPr>
          <w:rFonts w:asciiTheme="minorHAnsi" w:hAnsiTheme="minorHAnsi" w:cstheme="minorHAnsi"/>
          <w:i/>
          <w:iCs/>
          <w:sz w:val="24"/>
          <w:szCs w:val="24"/>
        </w:rPr>
        <w:t xml:space="preserve">Campanha Permanente de Incentivo às </w:t>
      </w:r>
      <w:r w:rsidR="00AB76EA" w:rsidRPr="00550D9C">
        <w:rPr>
          <w:rFonts w:asciiTheme="minorHAnsi" w:hAnsiTheme="minorHAnsi" w:cstheme="minorHAnsi"/>
          <w:b/>
          <w:i/>
          <w:iCs/>
          <w:sz w:val="24"/>
          <w:szCs w:val="24"/>
        </w:rPr>
        <w:t>Associações e Cooperativas de Catadores de Materiais Recicláveis</w:t>
      </w:r>
      <w:r w:rsidR="00F33326" w:rsidRPr="00550D9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terão como base as diretrizes municipais para a universalização do serviço público de coleta seletiva de material reciclável estabelecidas na Lei Complementar 165 de 29 de agosto de 2012</w:t>
      </w:r>
      <w:r w:rsidR="00F33326">
        <w:rPr>
          <w:rFonts w:asciiTheme="minorHAnsi" w:hAnsiTheme="minorHAnsi" w:cstheme="minorHAnsi"/>
          <w:i/>
          <w:iCs/>
          <w:sz w:val="24"/>
          <w:szCs w:val="24"/>
        </w:rPr>
        <w:t xml:space="preserve"> e</w:t>
      </w:r>
      <w:r w:rsidR="00AB76EA" w:rsidRPr="00AB76E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B76EA">
        <w:rPr>
          <w:rFonts w:asciiTheme="minorHAnsi" w:hAnsiTheme="minorHAnsi" w:cstheme="minorHAnsi"/>
          <w:i/>
          <w:sz w:val="24"/>
          <w:szCs w:val="24"/>
        </w:rPr>
        <w:t>incluirão:</w:t>
      </w:r>
    </w:p>
    <w:p w14:paraId="6451469A" w14:textId="131B795F" w:rsidR="00A915B8" w:rsidRPr="00AB76EA" w:rsidRDefault="00A915B8" w:rsidP="00A915B8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B76EA">
        <w:rPr>
          <w:rFonts w:asciiTheme="minorHAnsi" w:hAnsiTheme="minorHAnsi" w:cstheme="minorHAnsi"/>
          <w:i/>
          <w:sz w:val="24"/>
          <w:szCs w:val="24"/>
        </w:rPr>
        <w:t xml:space="preserve">I - apoio à formação de </w:t>
      </w:r>
      <w:r w:rsidR="00AB76EA"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associações e </w:t>
      </w:r>
      <w:r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cooperativas de </w:t>
      </w:r>
      <w:r w:rsidR="00AB76EA" w:rsidRPr="00550D9C">
        <w:rPr>
          <w:rFonts w:asciiTheme="minorHAnsi" w:hAnsiTheme="minorHAnsi" w:cstheme="minorHAnsi"/>
          <w:b/>
          <w:i/>
          <w:sz w:val="24"/>
          <w:szCs w:val="24"/>
        </w:rPr>
        <w:t>catadores de materiais recicláveis</w:t>
      </w:r>
      <w:r w:rsidRPr="00AB76EA">
        <w:rPr>
          <w:rFonts w:asciiTheme="minorHAnsi" w:hAnsiTheme="minorHAnsi" w:cstheme="minorHAnsi"/>
          <w:i/>
          <w:sz w:val="24"/>
          <w:szCs w:val="24"/>
        </w:rPr>
        <w:t xml:space="preserve"> visando à implementação progressiva </w:t>
      </w:r>
      <w:r w:rsidR="00AB76EA">
        <w:rPr>
          <w:rFonts w:asciiTheme="minorHAnsi" w:hAnsiTheme="minorHAnsi" w:cstheme="minorHAnsi"/>
          <w:i/>
          <w:sz w:val="24"/>
          <w:szCs w:val="24"/>
        </w:rPr>
        <w:t>da</w:t>
      </w:r>
      <w:r w:rsidRPr="00AB76EA">
        <w:rPr>
          <w:rFonts w:asciiTheme="minorHAnsi" w:hAnsiTheme="minorHAnsi" w:cstheme="minorHAnsi"/>
          <w:i/>
          <w:sz w:val="24"/>
          <w:szCs w:val="24"/>
        </w:rPr>
        <w:t xml:space="preserve"> coleta seletiva por meio dos participantes dessas </w:t>
      </w:r>
      <w:r w:rsidR="00AB76EA"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associações e </w:t>
      </w:r>
      <w:r w:rsidRPr="00550D9C">
        <w:rPr>
          <w:rFonts w:asciiTheme="minorHAnsi" w:hAnsiTheme="minorHAnsi" w:cstheme="minorHAnsi"/>
          <w:b/>
          <w:i/>
          <w:sz w:val="24"/>
          <w:szCs w:val="24"/>
        </w:rPr>
        <w:t>cooperativas</w:t>
      </w:r>
      <w:r w:rsidRPr="00AB76EA">
        <w:rPr>
          <w:rFonts w:asciiTheme="minorHAnsi" w:hAnsiTheme="minorHAnsi" w:cstheme="minorHAnsi"/>
          <w:i/>
          <w:sz w:val="24"/>
          <w:szCs w:val="24"/>
        </w:rPr>
        <w:t>;</w:t>
      </w:r>
    </w:p>
    <w:p w14:paraId="1D0E8021" w14:textId="31177BCD" w:rsidR="00A915B8" w:rsidRPr="00AB76EA" w:rsidRDefault="00A915B8" w:rsidP="00A915B8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B76EA">
        <w:rPr>
          <w:rFonts w:asciiTheme="minorHAnsi" w:hAnsiTheme="minorHAnsi" w:cstheme="minorHAnsi"/>
          <w:i/>
          <w:sz w:val="24"/>
          <w:szCs w:val="24"/>
        </w:rPr>
        <w:t xml:space="preserve">II - estimular a triagem e reciclagem do material coletado através de unidades a serem operadas pelas próprias </w:t>
      </w:r>
      <w:r w:rsidR="008171C1"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associações </w:t>
      </w:r>
      <w:r w:rsidR="00F33326" w:rsidRPr="00550D9C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8171C1"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550D9C">
        <w:rPr>
          <w:rFonts w:asciiTheme="minorHAnsi" w:hAnsiTheme="minorHAnsi" w:cstheme="minorHAnsi"/>
          <w:b/>
          <w:i/>
          <w:sz w:val="24"/>
          <w:szCs w:val="24"/>
        </w:rPr>
        <w:t xml:space="preserve">cooperativas </w:t>
      </w:r>
      <w:r w:rsidR="00F33326" w:rsidRPr="00550D9C">
        <w:rPr>
          <w:rFonts w:asciiTheme="minorHAnsi" w:hAnsiTheme="minorHAnsi" w:cstheme="minorHAnsi"/>
          <w:b/>
          <w:i/>
          <w:sz w:val="24"/>
          <w:szCs w:val="24"/>
        </w:rPr>
        <w:t>de catadores de materiais recicláveis</w:t>
      </w:r>
      <w:r w:rsidRPr="00AB76EA">
        <w:rPr>
          <w:rFonts w:asciiTheme="minorHAnsi" w:hAnsiTheme="minorHAnsi" w:cstheme="minorHAnsi"/>
          <w:i/>
          <w:sz w:val="24"/>
          <w:szCs w:val="24"/>
        </w:rPr>
        <w:t>;</w:t>
      </w:r>
    </w:p>
    <w:p w14:paraId="4E530FD4" w14:textId="70091468" w:rsidR="00A915B8" w:rsidRPr="00AB76EA" w:rsidRDefault="00A915B8" w:rsidP="00A915B8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B76EA">
        <w:rPr>
          <w:rFonts w:asciiTheme="minorHAnsi" w:hAnsiTheme="minorHAnsi" w:cstheme="minorHAnsi"/>
          <w:i/>
          <w:sz w:val="24"/>
          <w:szCs w:val="24"/>
        </w:rPr>
        <w:t xml:space="preserve">III </w:t>
      </w:r>
      <w:r w:rsidR="008171C1">
        <w:rPr>
          <w:rFonts w:asciiTheme="minorHAnsi" w:hAnsiTheme="minorHAnsi" w:cstheme="minorHAnsi"/>
          <w:i/>
          <w:sz w:val="24"/>
          <w:szCs w:val="24"/>
        </w:rPr>
        <w:t>–</w:t>
      </w:r>
      <w:r w:rsidRPr="00AB76E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171C1">
        <w:rPr>
          <w:rFonts w:asciiTheme="minorHAnsi" w:hAnsiTheme="minorHAnsi" w:cstheme="minorHAnsi"/>
          <w:i/>
          <w:sz w:val="24"/>
          <w:szCs w:val="24"/>
        </w:rPr>
        <w:t>[...]</w:t>
      </w:r>
      <w:r w:rsidRPr="00AB76EA">
        <w:rPr>
          <w:rFonts w:asciiTheme="minorHAnsi" w:hAnsiTheme="minorHAnsi" w:cstheme="minorHAnsi"/>
          <w:i/>
          <w:sz w:val="24"/>
          <w:szCs w:val="24"/>
        </w:rPr>
        <w:t>.</w:t>
      </w:r>
    </w:p>
    <w:p w14:paraId="716900DD" w14:textId="77777777" w:rsidR="00A915B8" w:rsidRDefault="00A915B8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A5A226A" w14:textId="133B9FAA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06AB">
        <w:rPr>
          <w:rFonts w:asciiTheme="minorHAnsi" w:hAnsiTheme="minorHAnsi" w:cstheme="minorHAnsi"/>
          <w:sz w:val="24"/>
          <w:szCs w:val="24"/>
        </w:rPr>
        <w:t xml:space="preserve">Plenário da Câmara Municipal de Sete Lagoas, </w:t>
      </w:r>
      <w:r w:rsidR="00FC4A6E">
        <w:rPr>
          <w:rFonts w:asciiTheme="minorHAnsi" w:hAnsiTheme="minorHAnsi" w:cstheme="minorHAnsi"/>
          <w:sz w:val="24"/>
          <w:szCs w:val="24"/>
        </w:rPr>
        <w:t>06</w:t>
      </w:r>
      <w:r w:rsidRPr="004D06AB">
        <w:rPr>
          <w:rFonts w:asciiTheme="minorHAnsi" w:hAnsiTheme="minorHAnsi" w:cstheme="minorHAnsi"/>
          <w:sz w:val="24"/>
          <w:szCs w:val="24"/>
        </w:rPr>
        <w:t xml:space="preserve"> de </w:t>
      </w:r>
      <w:r w:rsidR="00FC4A6E">
        <w:rPr>
          <w:rFonts w:asciiTheme="minorHAnsi" w:hAnsiTheme="minorHAnsi" w:cstheme="minorHAnsi"/>
          <w:sz w:val="24"/>
          <w:szCs w:val="24"/>
        </w:rPr>
        <w:t>dezembro</w:t>
      </w:r>
      <w:r w:rsidRPr="004D06AB">
        <w:rPr>
          <w:rFonts w:asciiTheme="minorHAnsi" w:hAnsiTheme="minorHAnsi" w:cstheme="minorHAnsi"/>
          <w:sz w:val="24"/>
          <w:szCs w:val="24"/>
        </w:rPr>
        <w:t xml:space="preserve"> de 2021.</w:t>
      </w:r>
    </w:p>
    <w:p w14:paraId="7EE71FA2" w14:textId="77777777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3B595F9" w14:textId="77777777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988F317" w14:textId="00E98C41" w:rsidR="004A7EDA" w:rsidRPr="004D06AB" w:rsidRDefault="004A7EDA" w:rsidP="004D06AB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D06AB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8471858" w14:textId="2D7701B3" w:rsidR="004E4DA9" w:rsidRPr="004D06AB" w:rsidRDefault="004E4DA9" w:rsidP="004D06AB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D06AB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0A7DCC3A" w14:textId="77777777" w:rsidR="004E4DA9" w:rsidRPr="004D06AB" w:rsidRDefault="004E4DA9" w:rsidP="004D06AB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D06AB">
        <w:rPr>
          <w:rFonts w:asciiTheme="minorHAnsi" w:hAnsiTheme="minorHAnsi" w:cstheme="minorHAnsi"/>
          <w:sz w:val="24"/>
          <w:szCs w:val="24"/>
        </w:rPr>
        <w:t>Vereador</w:t>
      </w:r>
    </w:p>
    <w:p w14:paraId="6F540A33" w14:textId="77777777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61848D5" w14:textId="77777777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06AB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6CAEC20F" w14:textId="77777777" w:rsidR="004E4DA9" w:rsidRPr="004D06AB" w:rsidRDefault="004E4DA9" w:rsidP="004D06AB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D693BAE" w14:textId="42985AD0" w:rsidR="007A26F4" w:rsidRPr="007A26F4" w:rsidRDefault="004E4DA9" w:rsidP="004D06AB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4D06AB">
        <w:rPr>
          <w:rFonts w:asciiTheme="minorHAnsi" w:hAnsiTheme="minorHAnsi" w:cstheme="minorHAnsi"/>
          <w:sz w:val="24"/>
          <w:szCs w:val="24"/>
        </w:rPr>
        <w:t xml:space="preserve">A presente emenda modificativa ao </w:t>
      </w:r>
      <w:r w:rsidR="002C7C13" w:rsidRPr="004D06AB">
        <w:rPr>
          <w:rFonts w:asciiTheme="minorHAnsi" w:hAnsiTheme="minorHAnsi" w:cstheme="minorHAnsi"/>
          <w:sz w:val="24"/>
          <w:szCs w:val="24"/>
        </w:rPr>
        <w:t xml:space="preserve">Projeto de Lei Ordinária nº </w:t>
      </w:r>
      <w:r w:rsidR="00AB76EA">
        <w:rPr>
          <w:rFonts w:asciiTheme="minorHAnsi" w:hAnsiTheme="minorHAnsi" w:cstheme="minorHAnsi"/>
          <w:sz w:val="24"/>
          <w:szCs w:val="24"/>
        </w:rPr>
        <w:t>377</w:t>
      </w:r>
      <w:r w:rsidR="002C7C13" w:rsidRPr="004D06AB">
        <w:rPr>
          <w:rFonts w:asciiTheme="minorHAnsi" w:hAnsiTheme="minorHAnsi" w:cstheme="minorHAnsi"/>
          <w:sz w:val="24"/>
          <w:szCs w:val="24"/>
        </w:rPr>
        <w:t>/2021</w:t>
      </w:r>
      <w:r w:rsidRPr="004D06AB">
        <w:rPr>
          <w:rFonts w:asciiTheme="minorHAnsi" w:hAnsiTheme="minorHAnsi" w:cstheme="minorHAnsi"/>
          <w:sz w:val="24"/>
          <w:szCs w:val="24"/>
        </w:rPr>
        <w:t xml:space="preserve"> tem o objetivo </w:t>
      </w:r>
      <w:r w:rsidR="00AB76EA">
        <w:rPr>
          <w:rFonts w:asciiTheme="minorHAnsi" w:hAnsiTheme="minorHAnsi" w:cstheme="minorHAnsi"/>
          <w:sz w:val="24"/>
          <w:szCs w:val="24"/>
        </w:rPr>
        <w:t>incluir as associações de catadores de materiais recicláveis na campanha permanente que se pretende instituir</w:t>
      </w:r>
      <w:r w:rsidR="00BD5D89">
        <w:rPr>
          <w:rFonts w:asciiTheme="minorHAnsi" w:hAnsiTheme="minorHAnsi" w:cstheme="minorHAnsi"/>
          <w:sz w:val="24"/>
          <w:szCs w:val="24"/>
        </w:rPr>
        <w:t xml:space="preserve">, </w:t>
      </w:r>
      <w:r w:rsidR="00F33326">
        <w:rPr>
          <w:rFonts w:asciiTheme="minorHAnsi" w:hAnsiTheme="minorHAnsi" w:cstheme="minorHAnsi"/>
          <w:sz w:val="24"/>
          <w:szCs w:val="24"/>
        </w:rPr>
        <w:t>bem com</w:t>
      </w:r>
      <w:r w:rsidR="005F2B5A">
        <w:rPr>
          <w:rFonts w:asciiTheme="minorHAnsi" w:hAnsiTheme="minorHAnsi" w:cstheme="minorHAnsi"/>
          <w:sz w:val="24"/>
          <w:szCs w:val="24"/>
        </w:rPr>
        <w:t xml:space="preserve">o referenciar </w:t>
      </w:r>
      <w:r w:rsidR="00F33326">
        <w:rPr>
          <w:rFonts w:asciiTheme="minorHAnsi" w:hAnsiTheme="minorHAnsi" w:cstheme="minorHAnsi"/>
          <w:sz w:val="24"/>
          <w:szCs w:val="24"/>
        </w:rPr>
        <w:t>os princípios fundamentais estabelecidos pel</w:t>
      </w:r>
      <w:r w:rsidR="00AB76EA">
        <w:rPr>
          <w:rFonts w:asciiTheme="minorHAnsi" w:hAnsiTheme="minorHAnsi" w:cstheme="minorHAnsi"/>
          <w:sz w:val="24"/>
          <w:szCs w:val="24"/>
        </w:rPr>
        <w:t>a Lei Complementar nº 165 de 29 de agosto de 2012</w:t>
      </w:r>
      <w:r w:rsidR="005F2B5A">
        <w:rPr>
          <w:rFonts w:asciiTheme="minorHAnsi" w:hAnsiTheme="minorHAnsi" w:cstheme="minorHAnsi"/>
          <w:sz w:val="24"/>
          <w:szCs w:val="24"/>
        </w:rPr>
        <w:t xml:space="preserve">, que </w:t>
      </w:r>
      <w:r w:rsidR="005F2B5A" w:rsidRPr="005F2B5A">
        <w:rPr>
          <w:rFonts w:asciiTheme="minorHAnsi" w:hAnsiTheme="minorHAnsi" w:cstheme="minorHAnsi"/>
          <w:sz w:val="24"/>
          <w:szCs w:val="24"/>
        </w:rPr>
        <w:t>institui o serviço municipal de coleta seletiva de materiais recicláveis e dá outras providências.</w:t>
      </w:r>
    </w:p>
    <w:sectPr w:rsidR="007A26F4" w:rsidRPr="007A26F4" w:rsidSect="00A95DAF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40482" w14:textId="77777777" w:rsidR="00C47558" w:rsidRDefault="00C47558" w:rsidP="00E52366">
      <w:pPr>
        <w:spacing w:after="0" w:line="240" w:lineRule="auto"/>
      </w:pPr>
      <w:r>
        <w:separator/>
      </w:r>
    </w:p>
  </w:endnote>
  <w:endnote w:type="continuationSeparator" w:id="0">
    <w:p w14:paraId="13B9CC7E" w14:textId="77777777" w:rsidR="00C47558" w:rsidRDefault="00C47558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8CD7A" w14:textId="77777777" w:rsidR="00C47558" w:rsidRDefault="00C47558" w:rsidP="00E52366">
      <w:pPr>
        <w:spacing w:after="0" w:line="240" w:lineRule="auto"/>
      </w:pPr>
      <w:r>
        <w:separator/>
      </w:r>
    </w:p>
  </w:footnote>
  <w:footnote w:type="continuationSeparator" w:id="0">
    <w:p w14:paraId="540B9B70" w14:textId="77777777" w:rsidR="00C47558" w:rsidRDefault="00C47558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B649" wp14:editId="797693E7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630A2"/>
    <w:rsid w:val="001621DE"/>
    <w:rsid w:val="002C7C13"/>
    <w:rsid w:val="003B43D6"/>
    <w:rsid w:val="00456FC7"/>
    <w:rsid w:val="004A7EDA"/>
    <w:rsid w:val="004D06AB"/>
    <w:rsid w:val="004E4DA9"/>
    <w:rsid w:val="00550D9C"/>
    <w:rsid w:val="005A09AC"/>
    <w:rsid w:val="005F2B5A"/>
    <w:rsid w:val="00600C97"/>
    <w:rsid w:val="006A31B6"/>
    <w:rsid w:val="006C5957"/>
    <w:rsid w:val="007A26F4"/>
    <w:rsid w:val="008171C1"/>
    <w:rsid w:val="008B10B4"/>
    <w:rsid w:val="008B5608"/>
    <w:rsid w:val="009859C7"/>
    <w:rsid w:val="009C55CF"/>
    <w:rsid w:val="00A915B8"/>
    <w:rsid w:val="00A95DAF"/>
    <w:rsid w:val="00AB76EA"/>
    <w:rsid w:val="00BD5D89"/>
    <w:rsid w:val="00C23C6E"/>
    <w:rsid w:val="00C47558"/>
    <w:rsid w:val="00C846D7"/>
    <w:rsid w:val="00CB0C48"/>
    <w:rsid w:val="00D1175C"/>
    <w:rsid w:val="00E52366"/>
    <w:rsid w:val="00EE0458"/>
    <w:rsid w:val="00F33326"/>
    <w:rsid w:val="00F35CAD"/>
    <w:rsid w:val="00F47D4E"/>
    <w:rsid w:val="00F56122"/>
    <w:rsid w:val="00FC4A6E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C6FA-5F5A-47DE-8EF4-56A4FAEB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4</cp:revision>
  <cp:lastPrinted>2021-12-07T14:40:00Z</cp:lastPrinted>
  <dcterms:created xsi:type="dcterms:W3CDTF">2021-12-06T13:56:00Z</dcterms:created>
  <dcterms:modified xsi:type="dcterms:W3CDTF">2021-12-07T14:41:00Z</dcterms:modified>
</cp:coreProperties>
</file>