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1837" w14:textId="77777777" w:rsidR="00622A9B" w:rsidRPr="008D6C3E" w:rsidRDefault="00622A9B" w:rsidP="00622A9B">
      <w:pPr>
        <w:pStyle w:val="Cabealho"/>
        <w:rPr>
          <w:b/>
          <w:sz w:val="28"/>
        </w:rPr>
      </w:pPr>
      <w:r>
        <w:rPr>
          <w:b/>
          <w:noProof/>
          <w:sz w:val="32"/>
          <w:lang w:eastAsia="pt-BR"/>
        </w:rPr>
        <w:drawing>
          <wp:anchor distT="0" distB="0" distL="114300" distR="114300" simplePos="0" relativeHeight="251660288" behindDoc="1" locked="0" layoutInCell="1" allowOverlap="1" wp14:anchorId="13903EA2" wp14:editId="1FBF921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354298A" wp14:editId="1ECA5A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2114D597" w14:textId="77777777" w:rsidR="00622A9B" w:rsidRDefault="00622A9B" w:rsidP="00622A9B">
      <w:pPr>
        <w:pStyle w:val="Cabealho"/>
        <w:jc w:val="center"/>
        <w:rPr>
          <w:sz w:val="20"/>
        </w:rPr>
      </w:pPr>
      <w:r w:rsidRPr="008D6C3E">
        <w:rPr>
          <w:sz w:val="20"/>
        </w:rPr>
        <w:t>ESTADO DE MINAS GERAIS</w:t>
      </w:r>
    </w:p>
    <w:p w14:paraId="3752D301" w14:textId="77777777" w:rsidR="00622A9B" w:rsidRDefault="00622A9B" w:rsidP="00622A9B">
      <w:pPr>
        <w:pStyle w:val="Cabealho"/>
        <w:jc w:val="center"/>
        <w:rPr>
          <w:sz w:val="18"/>
        </w:rPr>
      </w:pPr>
      <w:r>
        <w:rPr>
          <w:sz w:val="18"/>
        </w:rPr>
        <w:t xml:space="preserve">Rua: Domingos </w:t>
      </w:r>
      <w:proofErr w:type="spellStart"/>
      <w:r>
        <w:rPr>
          <w:sz w:val="18"/>
        </w:rPr>
        <w:t>L’Ouverture</w:t>
      </w:r>
      <w:proofErr w:type="spellEnd"/>
      <w:r>
        <w:rPr>
          <w:sz w:val="18"/>
        </w:rPr>
        <w:t>, 335</w:t>
      </w:r>
    </w:p>
    <w:p w14:paraId="7F759C56" w14:textId="77777777" w:rsidR="00622A9B" w:rsidRDefault="00622A9B" w:rsidP="00622A9B">
      <w:pPr>
        <w:pStyle w:val="Cabealho"/>
        <w:ind w:left="708"/>
        <w:rPr>
          <w:sz w:val="18"/>
        </w:rPr>
      </w:pPr>
      <w:r>
        <w:rPr>
          <w:sz w:val="18"/>
        </w:rPr>
        <w:t xml:space="preserve">                                           São Geraldo – Sete Lagoas / MG</w:t>
      </w:r>
    </w:p>
    <w:p w14:paraId="5DFB7A50" w14:textId="77777777" w:rsidR="00622A9B" w:rsidRPr="008D6C3E" w:rsidRDefault="00622A9B" w:rsidP="00622A9B">
      <w:pPr>
        <w:pStyle w:val="Cabealho"/>
        <w:ind w:left="708"/>
        <w:rPr>
          <w:sz w:val="18"/>
        </w:rPr>
      </w:pPr>
      <w:r>
        <w:rPr>
          <w:sz w:val="18"/>
        </w:rPr>
        <w:t xml:space="preserve">                                        CEP: 35700-177 Fone: 31 3779-6300</w:t>
      </w:r>
    </w:p>
    <w:p w14:paraId="6C14D987" w14:textId="77777777" w:rsidR="00622A9B" w:rsidRDefault="00622A9B" w:rsidP="00622A9B"/>
    <w:p w14:paraId="76EA0873" w14:textId="77777777" w:rsidR="00622A9B" w:rsidRDefault="00622A9B" w:rsidP="00622A9B">
      <w:pPr>
        <w:jc w:val="both"/>
        <w:rPr>
          <w:rFonts w:ascii="Times New Roman" w:hAnsi="Times New Roman" w:cs="Times New Roman"/>
          <w:b/>
        </w:rPr>
      </w:pPr>
    </w:p>
    <w:p w14:paraId="0B532016" w14:textId="77777777" w:rsidR="00622A9B" w:rsidRDefault="00622A9B" w:rsidP="00622A9B">
      <w:pPr>
        <w:jc w:val="both"/>
        <w:rPr>
          <w:rFonts w:ascii="Times New Roman" w:hAnsi="Times New Roman" w:cs="Times New Roman"/>
          <w:b/>
          <w:bCs/>
          <w:sz w:val="24"/>
          <w:szCs w:val="24"/>
        </w:rPr>
      </w:pPr>
      <w:r>
        <w:rPr>
          <w:rFonts w:ascii="Times New Roman" w:hAnsi="Times New Roman" w:cs="Times New Roman"/>
          <w:b/>
          <w:bCs/>
          <w:sz w:val="24"/>
          <w:szCs w:val="24"/>
        </w:rPr>
        <w:t>PARECER DE REDAÇÃO FINAL</w:t>
      </w:r>
    </w:p>
    <w:p w14:paraId="0F02ACA9" w14:textId="77777777" w:rsidR="00622A9B" w:rsidRDefault="00622A9B" w:rsidP="00622A9B">
      <w:pPr>
        <w:jc w:val="both"/>
        <w:rPr>
          <w:rFonts w:ascii="Times New Roman" w:hAnsi="Times New Roman" w:cs="Times New Roman"/>
          <w:b/>
          <w:sz w:val="24"/>
          <w:szCs w:val="24"/>
        </w:rPr>
      </w:pPr>
      <w:r>
        <w:rPr>
          <w:rFonts w:ascii="Times New Roman" w:hAnsi="Times New Roman" w:cs="Times New Roman"/>
          <w:b/>
          <w:sz w:val="24"/>
          <w:szCs w:val="24"/>
        </w:rPr>
        <w:t>COMISSÃO DE REDAÇÃO E TÉCNICA LEGISLATIVA</w:t>
      </w:r>
    </w:p>
    <w:p w14:paraId="58447D8C" w14:textId="56913A1A" w:rsidR="009E2FDB" w:rsidRPr="009E2FDB" w:rsidRDefault="00622A9B" w:rsidP="009E2FDB">
      <w:pPr>
        <w:pStyle w:val="SemEspaamento"/>
        <w:jc w:val="both"/>
        <w:rPr>
          <w:rFonts w:ascii="Times New Roman" w:hAnsi="Times New Roman" w:cs="Times New Roman"/>
          <w:iCs/>
          <w:sz w:val="24"/>
          <w:szCs w:val="24"/>
        </w:rPr>
      </w:pPr>
      <w:r>
        <w:rPr>
          <w:rFonts w:ascii="Times New Roman" w:hAnsi="Times New Roman" w:cs="Times New Roman"/>
          <w:b/>
          <w:bCs/>
          <w:sz w:val="24"/>
          <w:szCs w:val="24"/>
        </w:rPr>
        <w:t xml:space="preserve">MATÉRIA: </w:t>
      </w:r>
      <w:r w:rsidR="008F1E6C">
        <w:rPr>
          <w:rFonts w:ascii="Times New Roman" w:hAnsi="Times New Roman" w:cs="Times New Roman"/>
          <w:b/>
          <w:bCs/>
          <w:sz w:val="24"/>
          <w:szCs w:val="24"/>
        </w:rPr>
        <w:t>ANTE</w:t>
      </w:r>
      <w:r>
        <w:rPr>
          <w:rFonts w:ascii="Times New Roman" w:hAnsi="Times New Roman" w:cs="Times New Roman"/>
          <w:b/>
          <w:bCs/>
          <w:sz w:val="24"/>
          <w:szCs w:val="24"/>
        </w:rPr>
        <w:t xml:space="preserve">PROJETO DE </w:t>
      </w:r>
      <w:proofErr w:type="gramStart"/>
      <w:r>
        <w:rPr>
          <w:rFonts w:ascii="Times New Roman" w:hAnsi="Times New Roman" w:cs="Times New Roman"/>
          <w:b/>
          <w:bCs/>
          <w:sz w:val="24"/>
          <w:szCs w:val="24"/>
        </w:rPr>
        <w:t>LEI  Nº</w:t>
      </w:r>
      <w:proofErr w:type="gramEnd"/>
      <w:r>
        <w:rPr>
          <w:rFonts w:ascii="Times New Roman" w:hAnsi="Times New Roman" w:cs="Times New Roman"/>
          <w:b/>
          <w:bCs/>
          <w:sz w:val="24"/>
          <w:szCs w:val="24"/>
        </w:rPr>
        <w:t xml:space="preserve"> </w:t>
      </w:r>
      <w:r w:rsidR="0007799B">
        <w:rPr>
          <w:rFonts w:ascii="Times New Roman" w:hAnsi="Times New Roman" w:cs="Times New Roman"/>
          <w:b/>
          <w:bCs/>
          <w:sz w:val="24"/>
          <w:szCs w:val="24"/>
        </w:rPr>
        <w:t>324</w:t>
      </w:r>
      <w:r>
        <w:rPr>
          <w:rFonts w:ascii="Times New Roman" w:hAnsi="Times New Roman" w:cs="Times New Roman"/>
          <w:b/>
          <w:bCs/>
          <w:sz w:val="24"/>
          <w:szCs w:val="24"/>
        </w:rPr>
        <w:t>/2021 –</w:t>
      </w:r>
      <w:r w:rsidR="00562386">
        <w:rPr>
          <w:rFonts w:ascii="Times New Roman" w:hAnsi="Times New Roman" w:cs="Times New Roman"/>
          <w:iCs/>
          <w:sz w:val="24"/>
          <w:szCs w:val="24"/>
        </w:rPr>
        <w:t xml:space="preserve"> </w:t>
      </w:r>
      <w:r w:rsidR="009E2FDB" w:rsidRPr="009E2FDB">
        <w:rPr>
          <w:rFonts w:ascii="Times New Roman" w:eastAsia="Times New Roman" w:hAnsi="Times New Roman" w:cs="Times New Roman"/>
          <w:sz w:val="24"/>
          <w:szCs w:val="24"/>
        </w:rPr>
        <w:t>INSTITUI, NO ÂMBITO DO MUNICÍPIO DE SETE LAGOAS, A POLÍTICA DE INCENTIVO À AGRICULTURA FAMILIAR, E DÁ OUTRAS PROVIDÊNCIAS.</w:t>
      </w:r>
    </w:p>
    <w:p w14:paraId="18E144A3" w14:textId="77777777" w:rsidR="00562386" w:rsidRDefault="00562386" w:rsidP="00562386">
      <w:pPr>
        <w:pStyle w:val="SemEspaamento"/>
        <w:jc w:val="both"/>
        <w:rPr>
          <w:rFonts w:ascii="Times New Roman" w:hAnsi="Times New Roman" w:cs="Times New Roman"/>
          <w:iCs/>
          <w:sz w:val="24"/>
          <w:szCs w:val="24"/>
        </w:rPr>
      </w:pPr>
    </w:p>
    <w:p w14:paraId="6938B87A" w14:textId="41744DBC" w:rsidR="00622A9B" w:rsidRDefault="00622A9B" w:rsidP="00562386">
      <w:pPr>
        <w:pStyle w:val="SemEspaamento"/>
        <w:jc w:val="both"/>
        <w:rPr>
          <w:rFonts w:ascii="Times New Roman" w:hAnsi="Times New Roman" w:cs="Times New Roman"/>
          <w:sz w:val="24"/>
          <w:szCs w:val="24"/>
        </w:rPr>
      </w:pPr>
      <w:r>
        <w:rPr>
          <w:rFonts w:ascii="Times New Roman" w:hAnsi="Times New Roman" w:cs="Times New Roman"/>
          <w:b/>
          <w:bCs/>
          <w:sz w:val="24"/>
          <w:szCs w:val="24"/>
        </w:rPr>
        <w:t>AUTORIA:</w:t>
      </w:r>
      <w:r>
        <w:rPr>
          <w:rFonts w:ascii="Times New Roman" w:hAnsi="Times New Roman" w:cs="Times New Roman"/>
          <w:sz w:val="24"/>
          <w:szCs w:val="24"/>
        </w:rPr>
        <w:t xml:space="preserve"> </w:t>
      </w:r>
      <w:r w:rsidR="00640184">
        <w:rPr>
          <w:rFonts w:ascii="Times New Roman" w:hAnsi="Times New Roman" w:cs="Times New Roman"/>
          <w:sz w:val="24"/>
          <w:szCs w:val="24"/>
        </w:rPr>
        <w:t>VEREADOR</w:t>
      </w:r>
      <w:r w:rsidR="006B417C">
        <w:rPr>
          <w:rFonts w:ascii="Times New Roman" w:hAnsi="Times New Roman" w:cs="Times New Roman"/>
          <w:sz w:val="24"/>
          <w:szCs w:val="24"/>
        </w:rPr>
        <w:t xml:space="preserve"> </w:t>
      </w:r>
      <w:r w:rsidR="0007799B">
        <w:rPr>
          <w:rFonts w:ascii="Times New Roman" w:hAnsi="Times New Roman" w:cs="Times New Roman"/>
          <w:sz w:val="24"/>
          <w:szCs w:val="24"/>
        </w:rPr>
        <w:t>JOSÉ CARLOS GALDINO DE LIMA</w:t>
      </w:r>
    </w:p>
    <w:p w14:paraId="400A2086" w14:textId="77777777" w:rsidR="00622A9B" w:rsidRDefault="00622A9B" w:rsidP="00622A9B">
      <w:pPr>
        <w:jc w:val="both"/>
        <w:rPr>
          <w:rFonts w:ascii="Times New Roman" w:hAnsi="Times New Roman" w:cs="Times New Roman"/>
          <w:sz w:val="24"/>
          <w:szCs w:val="24"/>
        </w:rPr>
      </w:pPr>
      <w:r>
        <w:rPr>
          <w:rFonts w:ascii="Times New Roman" w:hAnsi="Times New Roman" w:cs="Times New Roman"/>
          <w:sz w:val="24"/>
          <w:szCs w:val="24"/>
        </w:rPr>
        <w:t xml:space="preserve"> </w:t>
      </w:r>
    </w:p>
    <w:p w14:paraId="7D377C61" w14:textId="06D1BCFC" w:rsidR="00622A9B" w:rsidRDefault="00622A9B" w:rsidP="00622A9B">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w:t>
      </w:r>
      <w:r w:rsidR="00640184">
        <w:rPr>
          <w:rFonts w:ascii="Times New Roman" w:hAnsi="Times New Roman" w:cs="Times New Roman"/>
          <w:sz w:val="24"/>
          <w:szCs w:val="24"/>
        </w:rPr>
        <w:t>___</w:t>
      </w:r>
      <w:r>
        <w:rPr>
          <w:rFonts w:ascii="Times New Roman" w:hAnsi="Times New Roman" w:cs="Times New Roman"/>
          <w:sz w:val="24"/>
          <w:szCs w:val="24"/>
        </w:rPr>
        <w:t>_</w:t>
      </w:r>
    </w:p>
    <w:p w14:paraId="54AB8AA6" w14:textId="77777777" w:rsidR="00622A9B" w:rsidRDefault="00622A9B" w:rsidP="00622A9B">
      <w:pPr>
        <w:ind w:firstLine="2268"/>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14:paraId="53F2F46B" w14:textId="5672511F" w:rsidR="00622A9B" w:rsidRDefault="00622A9B" w:rsidP="00622A9B">
      <w:pPr>
        <w:spacing w:after="0" w:line="240" w:lineRule="auto"/>
        <w:ind w:firstLine="2268"/>
        <w:jc w:val="both"/>
        <w:rPr>
          <w:rFonts w:ascii="Times New Roman" w:hAnsi="Times New Roman" w:cs="Times New Roman"/>
          <w:sz w:val="24"/>
          <w:szCs w:val="24"/>
        </w:rPr>
      </w:pPr>
      <w:r>
        <w:rPr>
          <w:rFonts w:ascii="Times New Roman" w:hAnsi="Times New Roman" w:cs="Times New Roman"/>
          <w:b/>
          <w:bCs/>
          <w:sz w:val="28"/>
          <w:szCs w:val="28"/>
        </w:rPr>
        <w:t>O</w:t>
      </w:r>
      <w:r>
        <w:rPr>
          <w:rFonts w:cs="Times New Roman"/>
          <w:b/>
          <w:bCs/>
          <w:sz w:val="24"/>
          <w:szCs w:val="24"/>
        </w:rPr>
        <w:t xml:space="preserve"> </w:t>
      </w:r>
      <w:r w:rsidR="008F1E6C">
        <w:rPr>
          <w:rFonts w:ascii="Times New Roman" w:hAnsi="Times New Roman" w:cs="Times New Roman"/>
          <w:b/>
          <w:bCs/>
          <w:sz w:val="24"/>
          <w:szCs w:val="24"/>
        </w:rPr>
        <w:t>ANTEP</w:t>
      </w:r>
      <w:r>
        <w:rPr>
          <w:rFonts w:ascii="Times New Roman" w:hAnsi="Times New Roman" w:cs="Times New Roman"/>
          <w:b/>
          <w:bCs/>
          <w:sz w:val="24"/>
          <w:szCs w:val="24"/>
        </w:rPr>
        <w:t xml:space="preserve">ROJETO DE </w:t>
      </w:r>
      <w:proofErr w:type="gramStart"/>
      <w:r>
        <w:rPr>
          <w:rFonts w:ascii="Times New Roman" w:hAnsi="Times New Roman" w:cs="Times New Roman"/>
          <w:b/>
          <w:bCs/>
          <w:sz w:val="24"/>
          <w:szCs w:val="24"/>
        </w:rPr>
        <w:t>LEI  Nº</w:t>
      </w:r>
      <w:proofErr w:type="gramEnd"/>
      <w:r>
        <w:rPr>
          <w:rFonts w:ascii="Times New Roman" w:hAnsi="Times New Roman" w:cs="Times New Roman"/>
          <w:b/>
          <w:bCs/>
          <w:sz w:val="24"/>
          <w:szCs w:val="24"/>
        </w:rPr>
        <w:t xml:space="preserve"> </w:t>
      </w:r>
      <w:r w:rsidR="0007799B">
        <w:rPr>
          <w:rFonts w:ascii="Times New Roman" w:hAnsi="Times New Roman" w:cs="Times New Roman"/>
          <w:b/>
          <w:bCs/>
          <w:sz w:val="24"/>
          <w:szCs w:val="24"/>
        </w:rPr>
        <w:t>324</w:t>
      </w:r>
      <w:r>
        <w:rPr>
          <w:rFonts w:ascii="Times New Roman" w:hAnsi="Times New Roman" w:cs="Times New Roman"/>
          <w:b/>
          <w:bCs/>
          <w:sz w:val="24"/>
          <w:szCs w:val="24"/>
        </w:rPr>
        <w:t xml:space="preserve">/2021 </w:t>
      </w:r>
      <w:r>
        <w:rPr>
          <w:rFonts w:ascii="Times New Roman" w:hAnsi="Times New Roman" w:cs="Times New Roman"/>
          <w:sz w:val="24"/>
          <w:szCs w:val="24"/>
        </w:rPr>
        <w:t>–</w:t>
      </w:r>
      <w:r w:rsidR="009E2FDB">
        <w:rPr>
          <w:rFonts w:ascii="Times New Roman" w:hAnsi="Times New Roman" w:cs="Times New Roman"/>
          <w:sz w:val="24"/>
          <w:szCs w:val="24"/>
        </w:rPr>
        <w:t xml:space="preserve"> </w:t>
      </w:r>
      <w:r w:rsidR="009E2FDB" w:rsidRPr="009E2FDB">
        <w:rPr>
          <w:rFonts w:ascii="Times New Roman" w:eastAsia="Times New Roman" w:hAnsi="Times New Roman" w:cs="Times New Roman"/>
          <w:sz w:val="24"/>
          <w:szCs w:val="24"/>
        </w:rPr>
        <w:t>INSTITUI, NO ÂMBITO DO MUNICÍPIO DE SETE LAGOAS, A POLÍTICA DE INCENTIVO À AGRICULTURA FAMILIAR, E DÁ OUTRAS PROVIDÊNCIAS</w:t>
      </w:r>
      <w:r w:rsidR="00562386">
        <w:rPr>
          <w:rFonts w:ascii="Times New Roman" w:hAnsi="Times New Roman" w:cs="Times New Roman"/>
          <w:sz w:val="28"/>
          <w:szCs w:val="28"/>
        </w:rPr>
        <w:t xml:space="preserve">, </w:t>
      </w:r>
      <w:r w:rsidRPr="00640184">
        <w:rPr>
          <w:rFonts w:ascii="Times New Roman" w:hAnsi="Times New Roman" w:cs="Times New Roman"/>
          <w:sz w:val="28"/>
          <w:szCs w:val="28"/>
        </w:rPr>
        <w:t>de</w:t>
      </w:r>
      <w:r>
        <w:rPr>
          <w:rFonts w:ascii="Times New Roman" w:hAnsi="Times New Roman" w:cs="Times New Roman"/>
          <w:sz w:val="28"/>
          <w:szCs w:val="28"/>
        </w:rPr>
        <w:t xml:space="preserve"> autori</w:t>
      </w:r>
      <w:r w:rsidR="00640184">
        <w:rPr>
          <w:rFonts w:ascii="Times New Roman" w:hAnsi="Times New Roman" w:cs="Times New Roman"/>
          <w:sz w:val="28"/>
          <w:szCs w:val="28"/>
        </w:rPr>
        <w:t>a d</w:t>
      </w:r>
      <w:r w:rsidR="006B417C">
        <w:rPr>
          <w:rFonts w:ascii="Times New Roman" w:hAnsi="Times New Roman" w:cs="Times New Roman"/>
          <w:sz w:val="28"/>
          <w:szCs w:val="28"/>
        </w:rPr>
        <w:t>o</w:t>
      </w:r>
      <w:r w:rsidR="00640184">
        <w:rPr>
          <w:rFonts w:ascii="Times New Roman" w:hAnsi="Times New Roman" w:cs="Times New Roman"/>
          <w:sz w:val="28"/>
          <w:szCs w:val="28"/>
        </w:rPr>
        <w:t xml:space="preserve"> Vereador </w:t>
      </w:r>
      <w:r w:rsidR="0007799B">
        <w:rPr>
          <w:rFonts w:ascii="Times New Roman" w:hAnsi="Times New Roman" w:cs="Times New Roman"/>
          <w:sz w:val="28"/>
          <w:szCs w:val="28"/>
        </w:rPr>
        <w:t>José Carlos Galdino de Lima</w:t>
      </w:r>
      <w:r w:rsidR="0096346B">
        <w:rPr>
          <w:rFonts w:ascii="Times New Roman" w:hAnsi="Times New Roman" w:cs="Times New Roman"/>
          <w:sz w:val="28"/>
          <w:szCs w:val="28"/>
        </w:rPr>
        <w:t xml:space="preserve">, </w:t>
      </w:r>
      <w:r>
        <w:rPr>
          <w:rFonts w:ascii="Times New Roman" w:hAnsi="Times New Roman" w:cs="Times New Roman"/>
          <w:sz w:val="28"/>
          <w:szCs w:val="28"/>
        </w:rPr>
        <w:t>foi aprovado por esta Casa, em  turno único de votação, sem emendas.</w:t>
      </w:r>
    </w:p>
    <w:p w14:paraId="2A979F37" w14:textId="77777777" w:rsidR="00622A9B" w:rsidRDefault="00622A9B" w:rsidP="00622A9B">
      <w:pPr>
        <w:pStyle w:val="Recuodecorpodetexto21"/>
        <w:ind w:firstLine="2268"/>
        <w:rPr>
          <w:i/>
          <w:szCs w:val="24"/>
        </w:rPr>
      </w:pPr>
    </w:p>
    <w:p w14:paraId="15C3BB81" w14:textId="724E9A49" w:rsidR="00622A9B" w:rsidRDefault="00622A9B" w:rsidP="00622A9B">
      <w:pPr>
        <w:pStyle w:val="Recuodecorpodetexto21"/>
        <w:ind w:firstLine="2268"/>
        <w:rPr>
          <w:sz w:val="28"/>
          <w:szCs w:val="28"/>
        </w:rPr>
      </w:pPr>
      <w:r>
        <w:rPr>
          <w:sz w:val="28"/>
          <w:szCs w:val="28"/>
        </w:rPr>
        <w:t xml:space="preserve">Vem a proposição a esta Comissão, a fim de que, segundo a técnica legislativa, seja dada à matéria a forma adequada, nos termos do § </w:t>
      </w:r>
      <w:r w:rsidR="00640184">
        <w:rPr>
          <w:sz w:val="28"/>
          <w:szCs w:val="28"/>
        </w:rPr>
        <w:t>6</w:t>
      </w:r>
      <w:r>
        <w:rPr>
          <w:sz w:val="28"/>
          <w:szCs w:val="28"/>
        </w:rPr>
        <w:t>º do art. 83 c/c art. 254 da Resolução 810/1995.</w:t>
      </w:r>
    </w:p>
    <w:p w14:paraId="10FCF206" w14:textId="77777777" w:rsidR="00622A9B" w:rsidRDefault="00622A9B" w:rsidP="00622A9B">
      <w:pPr>
        <w:pStyle w:val="Recuodecorpodetexto21"/>
        <w:ind w:firstLine="2268"/>
        <w:rPr>
          <w:sz w:val="28"/>
          <w:szCs w:val="28"/>
        </w:rPr>
      </w:pPr>
    </w:p>
    <w:p w14:paraId="52DD7F75" w14:textId="78C578A4" w:rsidR="00622A9B" w:rsidRDefault="00622A9B" w:rsidP="00622A9B">
      <w:pPr>
        <w:ind w:firstLine="2268"/>
        <w:jc w:val="both"/>
        <w:rPr>
          <w:rFonts w:ascii="Times New Roman" w:hAnsi="Times New Roman" w:cs="Times New Roman"/>
          <w:sz w:val="28"/>
          <w:szCs w:val="28"/>
        </w:rPr>
      </w:pPr>
      <w:r>
        <w:rPr>
          <w:rFonts w:ascii="Times New Roman" w:hAnsi="Times New Roman" w:cs="Times New Roman"/>
          <w:sz w:val="28"/>
          <w:szCs w:val="28"/>
        </w:rPr>
        <w:t xml:space="preserve">Assim sendo, opinamos por se dar à proposição a </w:t>
      </w:r>
      <w:r w:rsidR="0014555A">
        <w:rPr>
          <w:rFonts w:ascii="Times New Roman" w:hAnsi="Times New Roman" w:cs="Times New Roman"/>
          <w:sz w:val="28"/>
          <w:szCs w:val="28"/>
        </w:rPr>
        <w:t xml:space="preserve">seguinte </w:t>
      </w:r>
      <w:r>
        <w:rPr>
          <w:rFonts w:ascii="Times New Roman" w:hAnsi="Times New Roman" w:cs="Times New Roman"/>
          <w:sz w:val="28"/>
          <w:szCs w:val="28"/>
        </w:rPr>
        <w:t>redação final, de acordo com o aprovado:</w:t>
      </w:r>
    </w:p>
    <w:p w14:paraId="166F9CF3" w14:textId="77777777" w:rsidR="00622A9B" w:rsidRDefault="00622A9B" w:rsidP="00622A9B">
      <w:pPr>
        <w:jc w:val="both"/>
        <w:rPr>
          <w:rFonts w:ascii="ae_AlArabiya" w:hAnsi="ae_AlArabiya" w:cs="ae_AlArabiya"/>
          <w:sz w:val="28"/>
          <w:szCs w:val="28"/>
        </w:rPr>
      </w:pPr>
    </w:p>
    <w:p w14:paraId="52E4C9E7" w14:textId="77777777" w:rsidR="00622A9B" w:rsidRDefault="00622A9B" w:rsidP="00622A9B">
      <w:pPr>
        <w:jc w:val="both"/>
        <w:rPr>
          <w:rFonts w:ascii="ae_AlArabiya" w:hAnsi="ae_AlArabiya" w:cs="ae_AlArabiya"/>
          <w:sz w:val="28"/>
          <w:szCs w:val="28"/>
        </w:rPr>
      </w:pPr>
    </w:p>
    <w:p w14:paraId="2E228287" w14:textId="77777777" w:rsidR="00622A9B" w:rsidRDefault="00622A9B" w:rsidP="00622A9B">
      <w:pPr>
        <w:rPr>
          <w:rFonts w:eastAsia="Times New Roman"/>
          <w:b/>
          <w:bCs/>
          <w:sz w:val="40"/>
          <w:szCs w:val="40"/>
          <w:lang w:eastAsia="ar-SA"/>
        </w:rPr>
      </w:pPr>
    </w:p>
    <w:p w14:paraId="75ADCBD6" w14:textId="01861C61" w:rsidR="00483B36" w:rsidRDefault="00483B36" w:rsidP="00622A9B">
      <w:pPr>
        <w:rPr>
          <w:rFonts w:eastAsia="Times New Roman"/>
          <w:b/>
          <w:bCs/>
          <w:sz w:val="40"/>
          <w:szCs w:val="40"/>
          <w:lang w:eastAsia="ar-SA"/>
        </w:rPr>
      </w:pPr>
    </w:p>
    <w:p w14:paraId="34A71DDB" w14:textId="77777777" w:rsidR="0007799B" w:rsidRDefault="0007799B" w:rsidP="00622A9B">
      <w:pPr>
        <w:rPr>
          <w:rFonts w:eastAsia="Times New Roman"/>
          <w:b/>
          <w:bCs/>
          <w:sz w:val="40"/>
          <w:szCs w:val="40"/>
          <w:lang w:eastAsia="ar-SA"/>
        </w:rPr>
      </w:pPr>
    </w:p>
    <w:p w14:paraId="527B3BE7" w14:textId="77777777" w:rsidR="00483B36" w:rsidRDefault="00483B36" w:rsidP="00622A9B">
      <w:pPr>
        <w:rPr>
          <w:rFonts w:eastAsia="Times New Roman"/>
          <w:b/>
          <w:bCs/>
          <w:sz w:val="40"/>
          <w:szCs w:val="40"/>
          <w:lang w:eastAsia="ar-SA"/>
        </w:rPr>
      </w:pPr>
    </w:p>
    <w:p w14:paraId="1B7ED461" w14:textId="77777777" w:rsidR="00640184" w:rsidRPr="008D6C3E" w:rsidRDefault="00640184" w:rsidP="00640184">
      <w:pPr>
        <w:pStyle w:val="Cabealho"/>
        <w:rPr>
          <w:b/>
          <w:sz w:val="28"/>
        </w:rPr>
      </w:pPr>
      <w:r>
        <w:rPr>
          <w:b/>
          <w:noProof/>
          <w:sz w:val="32"/>
          <w:lang w:eastAsia="pt-BR"/>
        </w:rPr>
        <w:lastRenderedPageBreak/>
        <w:drawing>
          <wp:anchor distT="0" distB="0" distL="114300" distR="114300" simplePos="0" relativeHeight="251663360" behindDoc="1" locked="0" layoutInCell="1" allowOverlap="1" wp14:anchorId="6650B1D9" wp14:editId="40C3B7F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62336" behindDoc="1" locked="0" layoutInCell="1" allowOverlap="1" wp14:anchorId="2F7521F3" wp14:editId="3BA428F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6BA65086" w14:textId="77777777" w:rsidR="00640184" w:rsidRDefault="00640184" w:rsidP="00640184">
      <w:pPr>
        <w:pStyle w:val="Cabealho"/>
        <w:jc w:val="center"/>
        <w:rPr>
          <w:sz w:val="20"/>
        </w:rPr>
      </w:pPr>
      <w:r w:rsidRPr="008D6C3E">
        <w:rPr>
          <w:sz w:val="20"/>
        </w:rPr>
        <w:t>ESTADO DE MINAS GERAIS</w:t>
      </w:r>
    </w:p>
    <w:p w14:paraId="666C02DD" w14:textId="77777777" w:rsidR="00640184" w:rsidRDefault="00640184" w:rsidP="00640184">
      <w:pPr>
        <w:pStyle w:val="Cabealho"/>
        <w:jc w:val="center"/>
        <w:rPr>
          <w:sz w:val="18"/>
        </w:rPr>
      </w:pPr>
      <w:r>
        <w:rPr>
          <w:sz w:val="18"/>
        </w:rPr>
        <w:t xml:space="preserve">Rua: Domingos </w:t>
      </w:r>
      <w:proofErr w:type="spellStart"/>
      <w:r>
        <w:rPr>
          <w:sz w:val="18"/>
        </w:rPr>
        <w:t>L’Ouverture</w:t>
      </w:r>
      <w:proofErr w:type="spellEnd"/>
      <w:r>
        <w:rPr>
          <w:sz w:val="18"/>
        </w:rPr>
        <w:t>, 335</w:t>
      </w:r>
    </w:p>
    <w:p w14:paraId="58B6BE90" w14:textId="77777777" w:rsidR="00640184" w:rsidRDefault="00640184" w:rsidP="00640184">
      <w:pPr>
        <w:pStyle w:val="Cabealho"/>
        <w:ind w:left="708"/>
        <w:rPr>
          <w:sz w:val="18"/>
        </w:rPr>
      </w:pPr>
      <w:r>
        <w:rPr>
          <w:sz w:val="18"/>
        </w:rPr>
        <w:t xml:space="preserve">                                           São Geraldo – Sete Lagoas / MG</w:t>
      </w:r>
    </w:p>
    <w:p w14:paraId="61CA45A0" w14:textId="6304BC39" w:rsidR="00640184" w:rsidRDefault="00640184" w:rsidP="00D8537D">
      <w:pPr>
        <w:pStyle w:val="Cabealho"/>
        <w:ind w:left="708"/>
        <w:rPr>
          <w:sz w:val="18"/>
        </w:rPr>
      </w:pPr>
      <w:r>
        <w:rPr>
          <w:sz w:val="18"/>
        </w:rPr>
        <w:t xml:space="preserve">                                        CEP: 35700-177 Fone: 31 3779-6300</w:t>
      </w:r>
    </w:p>
    <w:p w14:paraId="0A4EBF3F" w14:textId="77777777" w:rsidR="00640184" w:rsidRPr="00640184" w:rsidRDefault="00640184" w:rsidP="00640184">
      <w:pPr>
        <w:pStyle w:val="Cabealho"/>
        <w:ind w:left="708"/>
        <w:rPr>
          <w:sz w:val="18"/>
        </w:rPr>
      </w:pPr>
    </w:p>
    <w:p w14:paraId="5254BE3C" w14:textId="77777777" w:rsidR="00622A9B" w:rsidRDefault="00622A9B" w:rsidP="00622A9B">
      <w:pPr>
        <w:pStyle w:val="Ttulo1"/>
        <w:tabs>
          <w:tab w:val="left" w:pos="0"/>
        </w:tabs>
        <w:jc w:val="center"/>
        <w:rPr>
          <w:rFonts w:ascii="Times New Roman" w:hAnsi="Times New Roman" w:cs="Times New Roman"/>
          <w:sz w:val="22"/>
          <w:szCs w:val="22"/>
        </w:rPr>
      </w:pPr>
      <w:r>
        <w:rPr>
          <w:rFonts w:ascii="Times New Roman" w:hAnsi="Times New Roman" w:cs="Times New Roman"/>
          <w:sz w:val="22"/>
          <w:szCs w:val="22"/>
        </w:rPr>
        <w:t>REDAÇÃO FINAL</w:t>
      </w:r>
    </w:p>
    <w:p w14:paraId="1812E030" w14:textId="30422AC5" w:rsidR="00622A9B" w:rsidRDefault="00362D45" w:rsidP="00622A9B">
      <w:pPr>
        <w:pStyle w:val="Ttulo1"/>
        <w:tabs>
          <w:tab w:val="left" w:pos="0"/>
        </w:tabs>
        <w:jc w:val="center"/>
        <w:rPr>
          <w:rFonts w:ascii="Times New Roman" w:hAnsi="Times New Roman" w:cs="Times New Roman"/>
          <w:sz w:val="22"/>
          <w:szCs w:val="22"/>
        </w:rPr>
      </w:pPr>
      <w:r>
        <w:rPr>
          <w:rFonts w:ascii="Times New Roman" w:hAnsi="Times New Roman" w:cs="Times New Roman"/>
          <w:sz w:val="22"/>
          <w:szCs w:val="22"/>
        </w:rPr>
        <w:t>ANTE</w:t>
      </w:r>
      <w:r w:rsidR="00622A9B">
        <w:rPr>
          <w:rFonts w:ascii="Times New Roman" w:hAnsi="Times New Roman" w:cs="Times New Roman"/>
          <w:sz w:val="22"/>
          <w:szCs w:val="22"/>
        </w:rPr>
        <w:t xml:space="preserve">PROJETO DE </w:t>
      </w:r>
      <w:proofErr w:type="gramStart"/>
      <w:r w:rsidR="00622A9B">
        <w:rPr>
          <w:rFonts w:ascii="Times New Roman" w:hAnsi="Times New Roman" w:cs="Times New Roman"/>
          <w:sz w:val="22"/>
          <w:szCs w:val="22"/>
        </w:rPr>
        <w:t>LEI  Nº</w:t>
      </w:r>
      <w:proofErr w:type="gramEnd"/>
      <w:r w:rsidR="00622A9B">
        <w:rPr>
          <w:rFonts w:ascii="Times New Roman" w:hAnsi="Times New Roman" w:cs="Times New Roman"/>
          <w:sz w:val="22"/>
          <w:szCs w:val="22"/>
        </w:rPr>
        <w:t xml:space="preserve"> </w:t>
      </w:r>
      <w:r w:rsidR="0007799B">
        <w:rPr>
          <w:rFonts w:ascii="Times New Roman" w:hAnsi="Times New Roman" w:cs="Times New Roman"/>
          <w:sz w:val="22"/>
          <w:szCs w:val="22"/>
        </w:rPr>
        <w:t>324</w:t>
      </w:r>
      <w:r w:rsidR="00622A9B">
        <w:rPr>
          <w:rFonts w:ascii="Times New Roman" w:hAnsi="Times New Roman" w:cs="Times New Roman"/>
          <w:sz w:val="22"/>
          <w:szCs w:val="22"/>
        </w:rPr>
        <w:t>/202</w:t>
      </w:r>
      <w:r>
        <w:rPr>
          <w:rFonts w:ascii="Times New Roman" w:hAnsi="Times New Roman" w:cs="Times New Roman"/>
          <w:sz w:val="22"/>
          <w:szCs w:val="22"/>
        </w:rPr>
        <w:t>1</w:t>
      </w:r>
      <w:r w:rsidR="00622A9B">
        <w:rPr>
          <w:rFonts w:ascii="Times New Roman" w:hAnsi="Times New Roman" w:cs="Times New Roman"/>
          <w:sz w:val="22"/>
          <w:szCs w:val="22"/>
        </w:rPr>
        <w:t xml:space="preserve"> </w:t>
      </w:r>
    </w:p>
    <w:p w14:paraId="272F437E" w14:textId="3DDB4F86" w:rsidR="00622A9B" w:rsidRDefault="00622A9B" w:rsidP="00622A9B">
      <w:pPr>
        <w:pStyle w:val="Ttulo1"/>
        <w:tabs>
          <w:tab w:val="left" w:pos="0"/>
        </w:tabs>
        <w:jc w:val="center"/>
        <w:rPr>
          <w:rFonts w:ascii="Times New Roman" w:hAnsi="Times New Roman" w:cs="Times New Roman"/>
          <w:sz w:val="22"/>
          <w:szCs w:val="22"/>
        </w:rPr>
      </w:pPr>
      <w:r>
        <w:rPr>
          <w:rFonts w:ascii="Times New Roman" w:hAnsi="Times New Roman" w:cs="Times New Roman"/>
          <w:sz w:val="22"/>
          <w:szCs w:val="22"/>
        </w:rPr>
        <w:t xml:space="preserve">AUTORIA: </w:t>
      </w:r>
      <w:r w:rsidR="00640184">
        <w:rPr>
          <w:rFonts w:ascii="Times New Roman" w:hAnsi="Times New Roman" w:cs="Times New Roman"/>
          <w:sz w:val="22"/>
          <w:szCs w:val="22"/>
        </w:rPr>
        <w:t>VEREADOR</w:t>
      </w:r>
      <w:r w:rsidR="00390B7B">
        <w:rPr>
          <w:rFonts w:ascii="Times New Roman" w:hAnsi="Times New Roman" w:cs="Times New Roman"/>
          <w:sz w:val="22"/>
          <w:szCs w:val="22"/>
        </w:rPr>
        <w:t xml:space="preserve"> </w:t>
      </w:r>
      <w:r w:rsidR="0007799B">
        <w:rPr>
          <w:rFonts w:ascii="Times New Roman" w:hAnsi="Times New Roman" w:cs="Times New Roman"/>
          <w:sz w:val="22"/>
          <w:szCs w:val="22"/>
        </w:rPr>
        <w:t>JOSÉ CARLOS GALDINO DE LIMA</w:t>
      </w:r>
    </w:p>
    <w:p w14:paraId="5B3CF923" w14:textId="77777777" w:rsidR="00622A9B" w:rsidRDefault="00622A9B" w:rsidP="00622A9B">
      <w:pPr>
        <w:pStyle w:val="SemEspaamento"/>
        <w:rPr>
          <w:i/>
          <w:sz w:val="24"/>
          <w:szCs w:val="24"/>
        </w:rPr>
      </w:pPr>
    </w:p>
    <w:p w14:paraId="6E958BAD" w14:textId="382299FE" w:rsidR="00640184" w:rsidRDefault="00622A9B" w:rsidP="00390B7B">
      <w:pPr>
        <w:pStyle w:val="SemEspaamento"/>
        <w:rPr>
          <w:i/>
          <w:sz w:val="24"/>
          <w:szCs w:val="24"/>
        </w:rPr>
      </w:pPr>
      <w:r>
        <w:rPr>
          <w:i/>
          <w:sz w:val="24"/>
          <w:szCs w:val="24"/>
        </w:rPr>
        <w:t>A Câmara Municipal de Sete Lagoas, representante legítima do povo, aprovou e o Chefe do Poder Executivo, em seu nome, assim sancionará:</w:t>
      </w:r>
    </w:p>
    <w:p w14:paraId="227A687C" w14:textId="77777777" w:rsidR="0094011F" w:rsidRDefault="0094011F" w:rsidP="00390B7B">
      <w:pPr>
        <w:pStyle w:val="SemEspaamento"/>
        <w:rPr>
          <w:i/>
          <w:sz w:val="24"/>
          <w:szCs w:val="24"/>
        </w:rPr>
      </w:pPr>
    </w:p>
    <w:p w14:paraId="05B7B994" w14:textId="1709F060" w:rsidR="0029320C" w:rsidRDefault="0029320C" w:rsidP="00E84629">
      <w:pPr>
        <w:spacing w:after="0" w:line="240" w:lineRule="auto"/>
        <w:jc w:val="both"/>
        <w:rPr>
          <w:rFonts w:ascii="Times New Roman" w:hAnsi="Times New Roman" w:cs="Times New Roman"/>
          <w:iCs/>
          <w:color w:val="000000" w:themeColor="text1"/>
          <w:sz w:val="24"/>
          <w:szCs w:val="24"/>
        </w:rPr>
      </w:pPr>
    </w:p>
    <w:p w14:paraId="7ED56E0B" w14:textId="3CA0629F" w:rsidR="0007799B" w:rsidRPr="0007799B" w:rsidRDefault="0007799B" w:rsidP="0007799B">
      <w:pPr>
        <w:spacing w:after="120"/>
        <w:ind w:left="2268"/>
        <w:jc w:val="both"/>
        <w:rPr>
          <w:rFonts w:ascii="Times New Roman" w:eastAsia="Times New Roman" w:hAnsi="Times New Roman" w:cs="Times New Roman"/>
          <w:b/>
          <w:bCs/>
          <w:sz w:val="24"/>
          <w:szCs w:val="24"/>
        </w:rPr>
      </w:pPr>
      <w:r w:rsidRPr="0007799B">
        <w:rPr>
          <w:rFonts w:ascii="Times New Roman" w:eastAsia="Times New Roman" w:hAnsi="Times New Roman" w:cs="Times New Roman"/>
          <w:b/>
          <w:bCs/>
          <w:sz w:val="24"/>
          <w:szCs w:val="24"/>
        </w:rPr>
        <w:t xml:space="preserve">INSTITUI, NO ÂMBITO DO MUNICÍPIO DE SETE LAGOAS, </w:t>
      </w:r>
      <w:bookmarkStart w:id="0" w:name="_GoBack"/>
      <w:bookmarkEnd w:id="0"/>
      <w:r w:rsidRPr="0007799B">
        <w:rPr>
          <w:rFonts w:ascii="Times New Roman" w:eastAsia="Times New Roman" w:hAnsi="Times New Roman" w:cs="Times New Roman"/>
          <w:b/>
          <w:bCs/>
          <w:sz w:val="24"/>
          <w:szCs w:val="24"/>
        </w:rPr>
        <w:t>A POLÍTICA DE INCENTIVO À AGRICULTURA FAMILIAR, E DÁ OUTRAS PROVIDÊNCIAS.</w:t>
      </w:r>
    </w:p>
    <w:p w14:paraId="5CEB91A2" w14:textId="77777777" w:rsidR="0007799B" w:rsidRPr="0007799B" w:rsidRDefault="0007799B" w:rsidP="0007799B">
      <w:pPr>
        <w:pStyle w:val="SemEspaamento"/>
        <w:jc w:val="both"/>
        <w:rPr>
          <w:rFonts w:ascii="Times New Roman" w:hAnsi="Times New Roman" w:cs="Times New Roman"/>
          <w:color w:val="000000"/>
          <w:sz w:val="24"/>
          <w:szCs w:val="24"/>
        </w:rPr>
      </w:pPr>
    </w:p>
    <w:p w14:paraId="543ED495" w14:textId="2D39B097"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b/>
          <w:bCs/>
          <w:color w:val="000000"/>
          <w:sz w:val="24"/>
          <w:szCs w:val="24"/>
        </w:rPr>
        <w:t>A</w:t>
      </w:r>
      <w:r>
        <w:rPr>
          <w:rFonts w:ascii="Times New Roman" w:hAnsi="Times New Roman" w:cs="Times New Roman"/>
          <w:b/>
          <w:bCs/>
          <w:color w:val="000000"/>
          <w:sz w:val="24"/>
          <w:szCs w:val="24"/>
        </w:rPr>
        <w:t>rt</w:t>
      </w:r>
      <w:r w:rsidRPr="0007799B">
        <w:rPr>
          <w:rFonts w:ascii="Times New Roman" w:hAnsi="Times New Roman" w:cs="Times New Roman"/>
          <w:b/>
          <w:bCs/>
          <w:color w:val="000000"/>
          <w:sz w:val="24"/>
          <w:szCs w:val="24"/>
        </w:rPr>
        <w:t xml:space="preserve">. 1º - </w:t>
      </w:r>
      <w:r w:rsidRPr="0007799B">
        <w:rPr>
          <w:rFonts w:ascii="Times New Roman" w:eastAsia="Times New Roman" w:hAnsi="Times New Roman" w:cs="Times New Roman"/>
          <w:sz w:val="24"/>
          <w:szCs w:val="24"/>
        </w:rPr>
        <w:t>Fica instituída, no âmbito do Município de Sete Lagoas, a Política de Incentivo à Agricultura Familiar, com especial ênfase na Produção e Comercialização “</w:t>
      </w:r>
      <w:r w:rsidRPr="0007799B">
        <w:rPr>
          <w:rFonts w:ascii="Times New Roman" w:eastAsia="Times New Roman" w:hAnsi="Times New Roman" w:cs="Times New Roman"/>
          <w:i/>
          <w:iCs/>
          <w:sz w:val="24"/>
          <w:szCs w:val="24"/>
        </w:rPr>
        <w:t>In Natura</w:t>
      </w:r>
      <w:r w:rsidRPr="0007799B">
        <w:rPr>
          <w:rFonts w:ascii="Times New Roman" w:eastAsia="Times New Roman" w:hAnsi="Times New Roman" w:cs="Times New Roman"/>
          <w:sz w:val="24"/>
          <w:szCs w:val="24"/>
        </w:rPr>
        <w:t>” de Produtos oriundos da Agricultura Familiar.</w:t>
      </w:r>
    </w:p>
    <w:p w14:paraId="096E4514" w14:textId="77777777" w:rsidR="0007799B" w:rsidRPr="0007799B" w:rsidRDefault="0007799B" w:rsidP="0007799B">
      <w:pPr>
        <w:pStyle w:val="SemEspaamento"/>
        <w:ind w:firstLine="2268"/>
        <w:jc w:val="both"/>
        <w:rPr>
          <w:rFonts w:ascii="Times New Roman" w:hAnsi="Times New Roman" w:cs="Times New Roman"/>
          <w:sz w:val="24"/>
          <w:szCs w:val="24"/>
        </w:rPr>
      </w:pPr>
    </w:p>
    <w:p w14:paraId="540FCD55" w14:textId="6FF44DE4" w:rsidR="0007799B" w:rsidRDefault="0007799B" w:rsidP="0007799B">
      <w:pPr>
        <w:pStyle w:val="SemEspaamento"/>
        <w:ind w:firstLine="2268"/>
        <w:jc w:val="both"/>
        <w:rPr>
          <w:rFonts w:ascii="Times New Roman" w:hAnsi="Times New Roman" w:cs="Times New Roman"/>
          <w:sz w:val="24"/>
          <w:szCs w:val="24"/>
        </w:rPr>
      </w:pPr>
      <w:r>
        <w:rPr>
          <w:rFonts w:ascii="Times New Roman" w:hAnsi="Times New Roman" w:cs="Times New Roman"/>
          <w:b/>
          <w:bCs/>
          <w:sz w:val="24"/>
          <w:szCs w:val="24"/>
        </w:rPr>
        <w:t>P</w:t>
      </w:r>
      <w:r w:rsidRPr="0007799B">
        <w:rPr>
          <w:rFonts w:ascii="Times New Roman" w:hAnsi="Times New Roman" w:cs="Times New Roman"/>
          <w:b/>
          <w:bCs/>
          <w:sz w:val="24"/>
          <w:szCs w:val="24"/>
        </w:rPr>
        <w:t xml:space="preserve">arágrafo </w:t>
      </w:r>
      <w:r>
        <w:rPr>
          <w:rFonts w:ascii="Times New Roman" w:hAnsi="Times New Roman" w:cs="Times New Roman"/>
          <w:b/>
          <w:bCs/>
          <w:sz w:val="24"/>
          <w:szCs w:val="24"/>
        </w:rPr>
        <w:t>Ú</w:t>
      </w:r>
      <w:r w:rsidRPr="0007799B">
        <w:rPr>
          <w:rFonts w:ascii="Times New Roman" w:hAnsi="Times New Roman" w:cs="Times New Roman"/>
          <w:b/>
          <w:bCs/>
          <w:sz w:val="24"/>
          <w:szCs w:val="24"/>
        </w:rPr>
        <w:t>nico</w:t>
      </w:r>
      <w:r w:rsidRPr="0007799B">
        <w:rPr>
          <w:rFonts w:ascii="Times New Roman" w:hAnsi="Times New Roman" w:cs="Times New Roman"/>
          <w:b/>
          <w:bCs/>
          <w:sz w:val="24"/>
          <w:szCs w:val="24"/>
        </w:rPr>
        <w:t>:</w:t>
      </w:r>
      <w:r w:rsidRPr="0007799B">
        <w:rPr>
          <w:rFonts w:ascii="Times New Roman" w:hAnsi="Times New Roman" w:cs="Times New Roman"/>
          <w:sz w:val="24"/>
          <w:szCs w:val="24"/>
        </w:rPr>
        <w:t xml:space="preserve"> A presente lei tem como princípios norteadores:</w:t>
      </w:r>
    </w:p>
    <w:p w14:paraId="0A5D25C2" w14:textId="77777777" w:rsidR="0007799B" w:rsidRDefault="0007799B" w:rsidP="0007799B">
      <w:pPr>
        <w:pStyle w:val="SemEspaamento"/>
        <w:ind w:firstLine="2268"/>
        <w:jc w:val="both"/>
        <w:rPr>
          <w:rFonts w:ascii="Times New Roman" w:hAnsi="Times New Roman" w:cs="Times New Roman"/>
          <w:sz w:val="24"/>
          <w:szCs w:val="24"/>
        </w:rPr>
      </w:pPr>
    </w:p>
    <w:p w14:paraId="34C9D926" w14:textId="5D02EB75"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sz w:val="24"/>
          <w:szCs w:val="24"/>
        </w:rPr>
        <w:t>I – O desenvolvimento rural sustentável;</w:t>
      </w:r>
    </w:p>
    <w:p w14:paraId="3E9C6943" w14:textId="21FD21D2"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sz w:val="24"/>
          <w:szCs w:val="24"/>
        </w:rPr>
        <w:t>II – A promoção da segurança alimentar e nutricional da população;</w:t>
      </w:r>
    </w:p>
    <w:p w14:paraId="117EFCBE" w14:textId="071DE661"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sz w:val="24"/>
          <w:szCs w:val="24"/>
        </w:rPr>
        <w:t>III – O incremento à geração de trabalho e renda.</w:t>
      </w:r>
    </w:p>
    <w:p w14:paraId="4FB2D0DA" w14:textId="43E4D88C"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sz w:val="24"/>
          <w:szCs w:val="24"/>
        </w:rPr>
        <w:t>IV - Melhorar a produção agropecuária, pesqueira e extrativista decorrentes da Agricultura Familiar.</w:t>
      </w:r>
    </w:p>
    <w:p w14:paraId="1A030E25" w14:textId="77777777"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sz w:val="24"/>
          <w:szCs w:val="24"/>
        </w:rPr>
        <w:t xml:space="preserve">     </w:t>
      </w:r>
    </w:p>
    <w:p w14:paraId="024257D8" w14:textId="78197C91" w:rsidR="0007799B" w:rsidRPr="0007799B" w:rsidRDefault="0007799B" w:rsidP="0007799B">
      <w:pPr>
        <w:pStyle w:val="SemEspaamento"/>
        <w:ind w:firstLine="2268"/>
        <w:jc w:val="both"/>
        <w:rPr>
          <w:rFonts w:ascii="Times New Roman" w:hAnsi="Times New Roman" w:cs="Times New Roman"/>
          <w:sz w:val="24"/>
          <w:szCs w:val="24"/>
        </w:rPr>
      </w:pPr>
      <w:r w:rsidRPr="0007799B">
        <w:rPr>
          <w:rFonts w:ascii="Times New Roman" w:hAnsi="Times New Roman" w:cs="Times New Roman"/>
          <w:b/>
          <w:bCs/>
          <w:sz w:val="24"/>
          <w:szCs w:val="24"/>
        </w:rPr>
        <w:t>A</w:t>
      </w:r>
      <w:r>
        <w:rPr>
          <w:rFonts w:ascii="Times New Roman" w:hAnsi="Times New Roman" w:cs="Times New Roman"/>
          <w:b/>
          <w:bCs/>
          <w:sz w:val="24"/>
          <w:szCs w:val="24"/>
        </w:rPr>
        <w:t>rt</w:t>
      </w:r>
      <w:r w:rsidRPr="0007799B">
        <w:rPr>
          <w:rFonts w:ascii="Times New Roman" w:hAnsi="Times New Roman" w:cs="Times New Roman"/>
          <w:b/>
          <w:bCs/>
          <w:sz w:val="24"/>
          <w:szCs w:val="24"/>
        </w:rPr>
        <w:t xml:space="preserve">. 2º - </w:t>
      </w:r>
      <w:r w:rsidRPr="0007799B">
        <w:rPr>
          <w:rFonts w:ascii="Times New Roman" w:hAnsi="Times New Roman" w:cs="Times New Roman"/>
          <w:bCs/>
          <w:sz w:val="24"/>
          <w:szCs w:val="24"/>
        </w:rPr>
        <w:t>Para os fins desta Lei, entende-se por Empreendimentos Familiares como sendo a propriedade ou posse de agricultor familiar, sob gestão individual ou coletiva, com a finalidade de produzir, comercializar e beneficiar matérias-primas provenientes de explorações agrícolas, pecuárias, pesqueiras e extrativistas.</w:t>
      </w:r>
    </w:p>
    <w:p w14:paraId="4630A800" w14:textId="77777777" w:rsidR="0007799B" w:rsidRPr="0007799B" w:rsidRDefault="0007799B" w:rsidP="0007799B">
      <w:pPr>
        <w:pStyle w:val="SemEspaamento"/>
        <w:ind w:firstLine="2268"/>
        <w:jc w:val="both"/>
        <w:rPr>
          <w:rFonts w:ascii="Times New Roman" w:hAnsi="Times New Roman" w:cs="Times New Roman"/>
          <w:sz w:val="24"/>
          <w:szCs w:val="24"/>
        </w:rPr>
      </w:pPr>
    </w:p>
    <w:p w14:paraId="53A9DA1F" w14:textId="6F1754F1" w:rsidR="0007799B" w:rsidRPr="0007799B" w:rsidRDefault="0007799B" w:rsidP="0007799B">
      <w:pPr>
        <w:pStyle w:val="SemEspaamento"/>
        <w:ind w:firstLine="2268"/>
        <w:jc w:val="both"/>
        <w:rPr>
          <w:rFonts w:ascii="Times New Roman" w:hAnsi="Times New Roman" w:cs="Times New Roman"/>
          <w:sz w:val="24"/>
          <w:szCs w:val="24"/>
        </w:rPr>
      </w:pPr>
      <w:r>
        <w:rPr>
          <w:rFonts w:ascii="Times New Roman" w:hAnsi="Times New Roman" w:cs="Times New Roman"/>
          <w:b/>
          <w:bCs/>
          <w:sz w:val="24"/>
          <w:szCs w:val="24"/>
        </w:rPr>
        <w:t>P</w:t>
      </w:r>
      <w:r w:rsidRPr="0007799B">
        <w:rPr>
          <w:rFonts w:ascii="Times New Roman" w:hAnsi="Times New Roman" w:cs="Times New Roman"/>
          <w:b/>
          <w:bCs/>
          <w:sz w:val="24"/>
          <w:szCs w:val="24"/>
        </w:rPr>
        <w:t xml:space="preserve">arágrafo </w:t>
      </w:r>
      <w:r>
        <w:rPr>
          <w:rFonts w:ascii="Times New Roman" w:hAnsi="Times New Roman" w:cs="Times New Roman"/>
          <w:b/>
          <w:bCs/>
          <w:sz w:val="24"/>
          <w:szCs w:val="24"/>
        </w:rPr>
        <w:t>Ú</w:t>
      </w:r>
      <w:r w:rsidRPr="0007799B">
        <w:rPr>
          <w:rFonts w:ascii="Times New Roman" w:hAnsi="Times New Roman" w:cs="Times New Roman"/>
          <w:b/>
          <w:bCs/>
          <w:sz w:val="24"/>
          <w:szCs w:val="24"/>
        </w:rPr>
        <w:t>nico</w:t>
      </w:r>
      <w:r w:rsidRPr="0007799B">
        <w:rPr>
          <w:rFonts w:ascii="Times New Roman" w:hAnsi="Times New Roman" w:cs="Times New Roman"/>
          <w:b/>
          <w:bCs/>
          <w:sz w:val="24"/>
          <w:szCs w:val="24"/>
        </w:rPr>
        <w:t xml:space="preserve">: </w:t>
      </w:r>
      <w:r w:rsidRPr="0007799B">
        <w:rPr>
          <w:rFonts w:ascii="Times New Roman" w:hAnsi="Times New Roman" w:cs="Times New Roman"/>
          <w:bCs/>
          <w:sz w:val="24"/>
          <w:szCs w:val="24"/>
        </w:rPr>
        <w:t>Todos os Empreendimentos Familiares situados nos limites territoriais do município de Sete Lagoas/MG poderão ser beneficiados com as medidas previstas nesta lei.</w:t>
      </w:r>
    </w:p>
    <w:p w14:paraId="3621CB1A" w14:textId="77777777" w:rsidR="0007799B" w:rsidRPr="0007799B" w:rsidRDefault="0007799B" w:rsidP="0007799B">
      <w:pPr>
        <w:pStyle w:val="SemEspaamento"/>
        <w:ind w:firstLine="2268"/>
        <w:jc w:val="both"/>
        <w:rPr>
          <w:rFonts w:ascii="Times New Roman" w:hAnsi="Times New Roman" w:cs="Times New Roman"/>
          <w:sz w:val="24"/>
          <w:szCs w:val="24"/>
        </w:rPr>
      </w:pPr>
    </w:p>
    <w:p w14:paraId="25E6E6B1" w14:textId="327E35C1" w:rsid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hAnsi="Times New Roman" w:cs="Times New Roman"/>
          <w:b/>
          <w:bCs/>
          <w:sz w:val="24"/>
          <w:szCs w:val="24"/>
        </w:rPr>
        <w:t>A</w:t>
      </w:r>
      <w:r>
        <w:rPr>
          <w:rFonts w:ascii="Times New Roman" w:hAnsi="Times New Roman" w:cs="Times New Roman"/>
          <w:b/>
          <w:bCs/>
          <w:sz w:val="24"/>
          <w:szCs w:val="24"/>
        </w:rPr>
        <w:t>rt</w:t>
      </w:r>
      <w:r w:rsidRPr="0007799B">
        <w:rPr>
          <w:rFonts w:ascii="Times New Roman" w:hAnsi="Times New Roman" w:cs="Times New Roman"/>
          <w:b/>
          <w:bCs/>
          <w:sz w:val="24"/>
          <w:szCs w:val="24"/>
        </w:rPr>
        <w:t xml:space="preserve">. 3º - </w:t>
      </w:r>
      <w:r w:rsidRPr="0007799B">
        <w:rPr>
          <w:rFonts w:ascii="Times New Roman" w:eastAsia="Times New Roman" w:hAnsi="Times New Roman" w:cs="Times New Roman"/>
          <w:sz w:val="24"/>
          <w:szCs w:val="24"/>
        </w:rPr>
        <w:t>A Política de que trata esta Lei é dirigida ao agricultor familiar e empreendedor familiar rural, atendidos os requisitos listados no art. 3.º da Lei Federal n.º 11.326, de 24 de julho de 2006, sobretudo:</w:t>
      </w:r>
    </w:p>
    <w:p w14:paraId="2EE10262" w14:textId="77777777" w:rsidR="0007799B" w:rsidRDefault="0007799B" w:rsidP="0007799B">
      <w:pPr>
        <w:pStyle w:val="SemEspaamento"/>
        <w:ind w:firstLine="2268"/>
        <w:jc w:val="both"/>
        <w:rPr>
          <w:rFonts w:ascii="Times New Roman" w:eastAsia="Times New Roman" w:hAnsi="Times New Roman" w:cs="Times New Roman"/>
          <w:sz w:val="24"/>
          <w:szCs w:val="24"/>
        </w:rPr>
      </w:pPr>
    </w:p>
    <w:p w14:paraId="7C5B47F6" w14:textId="6F40D98D"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 xml:space="preserve">I - </w:t>
      </w:r>
      <w:proofErr w:type="gramStart"/>
      <w:r w:rsidRPr="0007799B">
        <w:rPr>
          <w:rFonts w:ascii="Times New Roman" w:eastAsia="Times New Roman" w:hAnsi="Times New Roman" w:cs="Times New Roman"/>
          <w:sz w:val="24"/>
          <w:szCs w:val="24"/>
        </w:rPr>
        <w:t>não</w:t>
      </w:r>
      <w:proofErr w:type="gramEnd"/>
      <w:r w:rsidRPr="0007799B">
        <w:rPr>
          <w:rFonts w:ascii="Times New Roman" w:eastAsia="Times New Roman" w:hAnsi="Times New Roman" w:cs="Times New Roman"/>
          <w:sz w:val="24"/>
          <w:szCs w:val="24"/>
        </w:rPr>
        <w:t xml:space="preserve"> detenha, a qualquer título, área maior do que 4 (quatro) módulos fiscais;</w:t>
      </w:r>
    </w:p>
    <w:p w14:paraId="54E4B29C" w14:textId="6C89238A"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 xml:space="preserve">II - </w:t>
      </w:r>
      <w:proofErr w:type="gramStart"/>
      <w:r w:rsidRPr="0007799B">
        <w:rPr>
          <w:rFonts w:ascii="Times New Roman" w:eastAsia="Times New Roman" w:hAnsi="Times New Roman" w:cs="Times New Roman"/>
          <w:sz w:val="24"/>
          <w:szCs w:val="24"/>
        </w:rPr>
        <w:t>utilize</w:t>
      </w:r>
      <w:proofErr w:type="gramEnd"/>
      <w:r w:rsidRPr="0007799B">
        <w:rPr>
          <w:rFonts w:ascii="Times New Roman" w:eastAsia="Times New Roman" w:hAnsi="Times New Roman" w:cs="Times New Roman"/>
          <w:sz w:val="24"/>
          <w:szCs w:val="24"/>
        </w:rPr>
        <w:t xml:space="preserve"> predominantemente mão-de-obra da própria família.</w:t>
      </w:r>
    </w:p>
    <w:p w14:paraId="64A4E974" w14:textId="0DA7678F"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III - dirija seu estabelecimento ou empreendimento isoladamente ou com sua família.</w:t>
      </w:r>
    </w:p>
    <w:p w14:paraId="259CFEBA"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12E4FB84" w14:textId="3EC24168"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Pr="0007799B">
        <w:rPr>
          <w:rFonts w:ascii="Times New Roman" w:eastAsia="Times New Roman" w:hAnsi="Times New Roman" w:cs="Times New Roman"/>
          <w:b/>
          <w:bCs/>
          <w:sz w:val="24"/>
          <w:szCs w:val="24"/>
        </w:rPr>
        <w:t xml:space="preserve">arágrafo </w:t>
      </w:r>
      <w:r>
        <w:rPr>
          <w:rFonts w:ascii="Times New Roman" w:eastAsia="Times New Roman" w:hAnsi="Times New Roman" w:cs="Times New Roman"/>
          <w:b/>
          <w:bCs/>
          <w:sz w:val="24"/>
          <w:szCs w:val="24"/>
        </w:rPr>
        <w:t>Ú</w:t>
      </w:r>
      <w:r w:rsidRPr="0007799B">
        <w:rPr>
          <w:rFonts w:ascii="Times New Roman" w:eastAsia="Times New Roman" w:hAnsi="Times New Roman" w:cs="Times New Roman"/>
          <w:b/>
          <w:bCs/>
          <w:sz w:val="24"/>
          <w:szCs w:val="24"/>
        </w:rPr>
        <w:t>nico</w:t>
      </w:r>
      <w:r w:rsidRPr="0007799B">
        <w:rPr>
          <w:rFonts w:ascii="Times New Roman" w:eastAsia="Times New Roman" w:hAnsi="Times New Roman" w:cs="Times New Roman"/>
          <w:b/>
          <w:sz w:val="24"/>
          <w:szCs w:val="24"/>
        </w:rPr>
        <w:t>:</w:t>
      </w:r>
      <w:r w:rsidRPr="0007799B">
        <w:rPr>
          <w:rFonts w:ascii="Times New Roman" w:eastAsia="Times New Roman" w:hAnsi="Times New Roman" w:cs="Times New Roman"/>
          <w:sz w:val="24"/>
          <w:szCs w:val="24"/>
        </w:rPr>
        <w:t xml:space="preserve"> Também podem ser beneficiados por esta lei os extrativistas e pescadores.</w:t>
      </w:r>
    </w:p>
    <w:p w14:paraId="7591B78A" w14:textId="77777777" w:rsidR="0007799B" w:rsidRPr="0007799B" w:rsidRDefault="0007799B" w:rsidP="0007799B">
      <w:pPr>
        <w:pStyle w:val="SemEspaamento"/>
        <w:jc w:val="both"/>
        <w:rPr>
          <w:rFonts w:ascii="Times New Roman" w:hAnsi="Times New Roman" w:cs="Times New Roman"/>
          <w:bCs/>
          <w:sz w:val="24"/>
          <w:szCs w:val="24"/>
        </w:rPr>
      </w:pPr>
    </w:p>
    <w:p w14:paraId="723B18FF" w14:textId="1904088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4º - </w:t>
      </w:r>
      <w:r w:rsidRPr="0007799B">
        <w:rPr>
          <w:rFonts w:ascii="Times New Roman" w:eastAsia="Times New Roman" w:hAnsi="Times New Roman" w:cs="Times New Roman"/>
          <w:sz w:val="24"/>
          <w:szCs w:val="24"/>
        </w:rPr>
        <w:t>A Política Municipal de Desenvolvimento da Agroindústria Familiar, a ser adotada pelo Poder Executivo de Sete Lagoas/MG, terá como objetivos:</w:t>
      </w:r>
    </w:p>
    <w:p w14:paraId="603AF62E"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5103332D"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 - Promover o aumento da oferta de produtos “</w:t>
      </w:r>
      <w:r w:rsidRPr="0007799B">
        <w:rPr>
          <w:rFonts w:ascii="Times New Roman" w:eastAsia="Times New Roman" w:hAnsi="Times New Roman" w:cs="Times New Roman"/>
          <w:i/>
          <w:iCs/>
          <w:sz w:val="24"/>
          <w:szCs w:val="24"/>
        </w:rPr>
        <w:t>in natura</w:t>
      </w:r>
      <w:r w:rsidRPr="0007799B">
        <w:rPr>
          <w:rFonts w:ascii="Times New Roman" w:eastAsia="Times New Roman" w:hAnsi="Times New Roman" w:cs="Times New Roman"/>
          <w:sz w:val="24"/>
          <w:szCs w:val="24"/>
        </w:rPr>
        <w:t>” e/ou processados, com obediência às normas sanitárias;</w:t>
      </w:r>
    </w:p>
    <w:p w14:paraId="02CF37D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 – Estabelecer prioridade aos produtos agroecológicos;</w:t>
      </w:r>
    </w:p>
    <w:p w14:paraId="629DFB8F"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III - Reduzir os desequilíbrios sociais e ambientais;</w:t>
      </w:r>
    </w:p>
    <w:p w14:paraId="61C88F97"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IV - Fortalecer as ações de combate à fome e à pobreza;</w:t>
      </w:r>
    </w:p>
    <w:p w14:paraId="66398140"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 - Desenvolver atividades produtivas sustentáveis do ponto de vista ambiental, social, cultural e econômico;</w:t>
      </w:r>
    </w:p>
    <w:p w14:paraId="47205595"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 - Fomentar a implantação de agroindústrias familiares no Município de Sete Lagoas;</w:t>
      </w:r>
    </w:p>
    <w:p w14:paraId="3E800D1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 - Ampliar, recuperar, fortalecer e modernizar unidades agroindustriais familiares já instaladas;</w:t>
      </w:r>
    </w:p>
    <w:p w14:paraId="518334FF"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VIII - Contribuir para a organização dos agricultores familiares na forma cooperativada e associativa;</w:t>
      </w:r>
    </w:p>
    <w:p w14:paraId="31950E54"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IX - Incrementar a renda dos empreendimentos produtivos e de transformação, mediante a agregação de valor aos produtos agrícolas, pecuários, pesqueiros e outros obtidos por meio de produção planejada ou extrativa;</w:t>
      </w:r>
    </w:p>
    <w:p w14:paraId="223146F2"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 - Criar as condições para o acesso ao mercado consumidor, incentivando a logística eficiente e ambientalmente sustentável;</w:t>
      </w:r>
    </w:p>
    <w:p w14:paraId="577B67F0"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XI - Estimular a existência de cadeias curtas e a comercialização direta ao consumidor final;</w:t>
      </w:r>
    </w:p>
    <w:p w14:paraId="344F3A9B"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XII - Proporcionar a criação e a manutenção de oportunidades de trabalho no meio rural, incentivando a permanência do agricultor em sua atividade, com ênfase aos jovens e às mulheres;</w:t>
      </w:r>
    </w:p>
    <w:p w14:paraId="5E880CAC"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XIII - Possibilitar a otimização do uso dos recursos humanos e naturais existentes nos estabelecimentos rurais;</w:t>
      </w:r>
    </w:p>
    <w:p w14:paraId="245AFD73"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XIV - Propiciar a capacitação do agricultor familiar, em todas as etapas da cadeia produtiva;</w:t>
      </w:r>
    </w:p>
    <w:p w14:paraId="51B9EBE2"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XV - Apoiar a aquisição de embalagens, de rótulos e de outros componentes utilizados no processo produtivo;</w:t>
      </w:r>
    </w:p>
    <w:p w14:paraId="649B2566"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XVI - Apoiar a implantação de bases logísticas de distribuição, de armazenagem e de comercialização da produção;</w:t>
      </w:r>
    </w:p>
    <w:p w14:paraId="2EF6B444"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XVII - Estimular a geração de produtos, respeitando as especificidades locais e as diferentes escalas de produção;</w:t>
      </w:r>
    </w:p>
    <w:p w14:paraId="496E51FF"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XVIII - Fomentar as atividades associadas às agroindústrias familiares;</w:t>
      </w:r>
    </w:p>
    <w:p w14:paraId="284C6D71"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XIX - Apoiar a estruturação e qualificação do Serviço de Inspeção Municipal – SIM;</w:t>
      </w:r>
    </w:p>
    <w:p w14:paraId="170F5EAC" w14:textId="2BE0FDF0"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XX - Apoiar os serviços de inspeção e de fiscalização de produtos das agroindústrias familiares</w:t>
      </w:r>
      <w:r>
        <w:rPr>
          <w:rFonts w:ascii="Times New Roman" w:eastAsia="Times New Roman" w:hAnsi="Times New Roman" w:cs="Times New Roman"/>
          <w:sz w:val="24"/>
          <w:szCs w:val="24"/>
        </w:rPr>
        <w:t>.</w:t>
      </w:r>
    </w:p>
    <w:p w14:paraId="43AF9F10" w14:textId="77777777" w:rsidR="0007799B" w:rsidRPr="0007799B" w:rsidRDefault="0007799B" w:rsidP="0007799B">
      <w:pPr>
        <w:pStyle w:val="SemEspaamento"/>
        <w:ind w:firstLine="2268"/>
        <w:jc w:val="both"/>
        <w:rPr>
          <w:rFonts w:ascii="Times New Roman" w:eastAsia="Times New Roman" w:hAnsi="Times New Roman" w:cs="Times New Roman"/>
          <w:b/>
          <w:bCs/>
          <w:sz w:val="24"/>
          <w:szCs w:val="24"/>
        </w:rPr>
      </w:pPr>
    </w:p>
    <w:p w14:paraId="4375F397" w14:textId="38EB2701"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xml:space="preserve">. 5º </w:t>
      </w:r>
      <w:r w:rsidRPr="0007799B">
        <w:rPr>
          <w:rFonts w:ascii="Times New Roman" w:eastAsia="Times New Roman" w:hAnsi="Times New Roman" w:cs="Times New Roman"/>
          <w:b/>
          <w:sz w:val="24"/>
          <w:szCs w:val="24"/>
        </w:rPr>
        <w:t>-</w:t>
      </w:r>
      <w:r w:rsidRPr="0007799B">
        <w:rPr>
          <w:rFonts w:ascii="Times New Roman" w:eastAsia="Times New Roman" w:hAnsi="Times New Roman" w:cs="Times New Roman"/>
          <w:sz w:val="24"/>
          <w:szCs w:val="24"/>
        </w:rPr>
        <w:t xml:space="preserve"> O Poder Executivo poderá, na consecução dos fins previstos nesta lei, utilizar-se dos seguintes instrumentos:</w:t>
      </w:r>
    </w:p>
    <w:p w14:paraId="1F0ECC56"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15C1C8F9"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 – Criação de tributação especial e diferenciada ao agricultor familiar;</w:t>
      </w:r>
    </w:p>
    <w:p w14:paraId="4647C81B"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 – Celebração de convênios para atendimento aos objetivos listados no artigo 4º;</w:t>
      </w:r>
    </w:p>
    <w:p w14:paraId="4AD490DF"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III – Oferecer inspeção e defesa sanitária de produtos e insumos provenientes da Agricultura Familiar;</w:t>
      </w:r>
    </w:p>
    <w:p w14:paraId="57C6856A"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IV – Promover programas educacionais, tanto para o agricultor familiar, quanto ao público consumidor;</w:t>
      </w:r>
    </w:p>
    <w:p w14:paraId="75F91B81"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lastRenderedPageBreak/>
        <w:t>V – Oferecer assistência técnica ao agricultor familiar, a ser prestada por servidores integrantes do quadro efetivo do funcionalismo público, resguardado o interesse da Administração;</w:t>
      </w:r>
    </w:p>
    <w:p w14:paraId="70A1288F"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 – Oferecer auxílio para a certificação de origem e qualidade de produtos;</w:t>
      </w:r>
    </w:p>
    <w:p w14:paraId="719DEA29"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 – Auxiliar no licenciamento ambiental, quando necessário nos empreendimentos familiares;</w:t>
      </w:r>
    </w:p>
    <w:p w14:paraId="522D1C9B"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VIII – Realizar concessão de uso de bens móveis pertencentes ao acervo municipal, condicionada ou não, em favor do agricultor familiar;</w:t>
      </w:r>
    </w:p>
    <w:p w14:paraId="27AF4DF0"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IX – Realizar aquisição de produtos oriundos das Agroindústrias Familiares, garantindo-se que um percentual mínimo das compras de produtos </w:t>
      </w:r>
      <w:r w:rsidRPr="0007799B">
        <w:rPr>
          <w:rFonts w:ascii="Times New Roman" w:eastAsia="Times New Roman" w:hAnsi="Times New Roman" w:cs="Times New Roman"/>
          <w:i/>
          <w:iCs/>
          <w:sz w:val="24"/>
          <w:szCs w:val="24"/>
        </w:rPr>
        <w:t>in natura</w:t>
      </w:r>
      <w:r w:rsidRPr="0007799B">
        <w:rPr>
          <w:rFonts w:ascii="Times New Roman" w:eastAsia="Times New Roman" w:hAnsi="Times New Roman" w:cs="Times New Roman"/>
          <w:sz w:val="24"/>
          <w:szCs w:val="24"/>
        </w:rPr>
        <w:t>, realizadas pelo Poder Executivo, atenda ao disposto nesta lei.</w:t>
      </w:r>
    </w:p>
    <w:p w14:paraId="0B4DABAF" w14:textId="77777777" w:rsidR="0007799B" w:rsidRPr="0007799B" w:rsidRDefault="0007799B" w:rsidP="0007799B">
      <w:pPr>
        <w:pStyle w:val="SemEspaamento"/>
        <w:ind w:firstLine="2268"/>
        <w:jc w:val="both"/>
        <w:rPr>
          <w:rFonts w:ascii="Times New Roman" w:eastAsia="Times New Roman" w:hAnsi="Times New Roman" w:cs="Times New Roman"/>
          <w:b/>
          <w:bCs/>
          <w:sz w:val="24"/>
          <w:szCs w:val="24"/>
        </w:rPr>
      </w:pPr>
    </w:p>
    <w:p w14:paraId="3DC01498" w14:textId="61F09183"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6º - </w:t>
      </w:r>
      <w:r w:rsidRPr="0007799B">
        <w:rPr>
          <w:rFonts w:ascii="Times New Roman" w:eastAsia="Times New Roman" w:hAnsi="Times New Roman" w:cs="Times New Roman"/>
          <w:sz w:val="24"/>
          <w:szCs w:val="24"/>
        </w:rPr>
        <w:t>A Secretaria Municipal de Obras, Infraestrutura, Agricultura e Meio Ambiente deverá coordenar as ações destinadas à consecução dos objetivos previstos nesta lei, sob a coordenação do prefeito municipal, cabendo-lhe, ainda:</w:t>
      </w:r>
    </w:p>
    <w:p w14:paraId="0CE2D1A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7491C39D"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 – Orientar, acompanhar e analisar a viabilidade técnica e econômica das ações e dos projetos a serem desenvolvidos;</w:t>
      </w:r>
    </w:p>
    <w:p w14:paraId="170A56F9"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 - Viabilizar o suporte técnico e financeiro necessários ao desenvolvimento das ações;</w:t>
      </w:r>
    </w:p>
    <w:p w14:paraId="02B7488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III - Estabelecer parcerias com entidades públicas e privadas a fim de potencializar as ações;</w:t>
      </w:r>
    </w:p>
    <w:p w14:paraId="4C66341D"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IV - Estabelecer parcerias com universidades, organizações não-governamentais e centros de formação, visando à realização de cursos, estudos, intercâmbios e outras atividades pedagógicas relacionadas aos instrumentos previstos nesta Lei;</w:t>
      </w:r>
    </w:p>
    <w:p w14:paraId="07EA2AE9"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 - Promover a divulgação de atividades, especialmente entre os beneficiários diretos e a população em geral;</w:t>
      </w:r>
    </w:p>
    <w:p w14:paraId="3D7CE61D"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 - Manter cadastro das agroindústrias familiares e de projetos desenvolvidos;</w:t>
      </w:r>
    </w:p>
    <w:p w14:paraId="7B94CC96"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 – Dar publicidade às ações adotadas.</w:t>
      </w:r>
    </w:p>
    <w:p w14:paraId="16797F7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4E1BE480"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Art. 7º - </w:t>
      </w:r>
      <w:r w:rsidRPr="0007799B">
        <w:rPr>
          <w:rFonts w:ascii="Times New Roman" w:eastAsia="Times New Roman" w:hAnsi="Times New Roman" w:cs="Times New Roman"/>
          <w:sz w:val="24"/>
          <w:szCs w:val="24"/>
        </w:rPr>
        <w:t>A Política de que trata esta Lei contará com o Comitê Gestor, de composição paritária de órgãos governamentais e entidades da sociedade civil, sob a coordenação da Secretaria Municipal de Obras, Infraestrutura Agricultura e Meio Ambiente.</w:t>
      </w:r>
    </w:p>
    <w:p w14:paraId="1A6926CA" w14:textId="77777777" w:rsidR="0007799B" w:rsidRDefault="0007799B" w:rsidP="0007799B">
      <w:pPr>
        <w:pStyle w:val="SemEspaamento"/>
        <w:ind w:firstLine="2268"/>
        <w:jc w:val="both"/>
        <w:rPr>
          <w:rFonts w:ascii="Times New Roman" w:eastAsia="Times New Roman" w:hAnsi="Times New Roman" w:cs="Times New Roman"/>
          <w:b/>
          <w:bCs/>
          <w:sz w:val="24"/>
          <w:szCs w:val="24"/>
        </w:rPr>
      </w:pPr>
    </w:p>
    <w:p w14:paraId="40DB881C" w14:textId="4F01E0B5"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07799B">
        <w:rPr>
          <w:rFonts w:ascii="Times New Roman" w:eastAsia="Times New Roman" w:hAnsi="Times New Roman" w:cs="Times New Roman"/>
          <w:b/>
          <w:bCs/>
          <w:sz w:val="24"/>
          <w:szCs w:val="24"/>
        </w:rPr>
        <w:t xml:space="preserve"> 1º - </w:t>
      </w:r>
      <w:r w:rsidRPr="0007799B">
        <w:rPr>
          <w:rFonts w:ascii="Times New Roman" w:eastAsia="Times New Roman" w:hAnsi="Times New Roman" w:cs="Times New Roman"/>
          <w:sz w:val="24"/>
          <w:szCs w:val="24"/>
        </w:rPr>
        <w:t>O Comitê referido no “caput” deste artigo poderá estabelecer critérios complementares de enquadramento do público destinatário, desde que não conflitem com os estabelecidos na Lei Federal n.º 11.326, de 24 de julho de 2006.</w:t>
      </w:r>
    </w:p>
    <w:p w14:paraId="410177D5"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705F022A" w14:textId="626EA540"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07799B">
        <w:rPr>
          <w:rFonts w:ascii="Times New Roman" w:eastAsia="Times New Roman" w:hAnsi="Times New Roman" w:cs="Times New Roman"/>
          <w:b/>
          <w:bCs/>
          <w:sz w:val="24"/>
          <w:szCs w:val="24"/>
        </w:rPr>
        <w:t xml:space="preserve"> 2º - </w:t>
      </w:r>
      <w:r w:rsidRPr="0007799B">
        <w:rPr>
          <w:rFonts w:ascii="Times New Roman" w:eastAsia="Times New Roman" w:hAnsi="Times New Roman" w:cs="Times New Roman"/>
          <w:sz w:val="24"/>
          <w:szCs w:val="24"/>
        </w:rPr>
        <w:t>O Poder Executivo, por meio de decreto, disporá sobre a composição do Comitê Gestor de que trata o “caput”.</w:t>
      </w:r>
    </w:p>
    <w:p w14:paraId="07E2F2A8"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2883D200" w14:textId="52DFAFE4"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8º - </w:t>
      </w:r>
      <w:r w:rsidRPr="0007799B">
        <w:rPr>
          <w:rFonts w:ascii="Times New Roman" w:eastAsia="Times New Roman" w:hAnsi="Times New Roman" w:cs="Times New Roman"/>
          <w:sz w:val="24"/>
          <w:szCs w:val="24"/>
        </w:rPr>
        <w:t>As ações previstas nesta Lei serão executadas com recursos públicos e privados.</w:t>
      </w:r>
    </w:p>
    <w:p w14:paraId="641C21F7" w14:textId="77777777" w:rsidR="0007799B" w:rsidRPr="0007799B" w:rsidRDefault="0007799B" w:rsidP="0007799B">
      <w:pPr>
        <w:pStyle w:val="SemEspaamento"/>
        <w:ind w:firstLine="2268"/>
        <w:jc w:val="both"/>
        <w:rPr>
          <w:rFonts w:ascii="Times New Roman" w:eastAsia="Times New Roman" w:hAnsi="Times New Roman" w:cs="Times New Roman"/>
          <w:b/>
          <w:bCs/>
          <w:sz w:val="24"/>
          <w:szCs w:val="24"/>
        </w:rPr>
      </w:pPr>
    </w:p>
    <w:p w14:paraId="264FE403" w14:textId="2CBD6298"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07799B">
        <w:rPr>
          <w:rFonts w:ascii="Times New Roman" w:eastAsia="Times New Roman" w:hAnsi="Times New Roman" w:cs="Times New Roman"/>
          <w:b/>
          <w:bCs/>
          <w:sz w:val="24"/>
          <w:szCs w:val="24"/>
        </w:rPr>
        <w:t xml:space="preserve"> 1º - </w:t>
      </w:r>
      <w:r w:rsidRPr="0007799B">
        <w:rPr>
          <w:rFonts w:ascii="Times New Roman" w:eastAsia="Times New Roman" w:hAnsi="Times New Roman" w:cs="Times New Roman"/>
          <w:sz w:val="24"/>
          <w:szCs w:val="24"/>
        </w:rPr>
        <w:t>Constituem fontes de recursos para implantação das ações previstas nesta lei:</w:t>
      </w:r>
    </w:p>
    <w:p w14:paraId="61EB146A"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127B11BC"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 - Dotações orçamentárias próprias do Município;</w:t>
      </w:r>
    </w:p>
    <w:p w14:paraId="16640A01"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 - Créditos adicionais que, porventura, lhes forem destinados;</w:t>
      </w:r>
    </w:p>
    <w:p w14:paraId="16E07E64"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III - Repasses da União;</w:t>
      </w:r>
    </w:p>
    <w:p w14:paraId="3D5D7461"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lastRenderedPageBreak/>
        <w:t>IV - Recursos provenientes de contratos, de convênios e de outros ajustes celebrados para essa finalidade;</w:t>
      </w:r>
    </w:p>
    <w:p w14:paraId="454693F7"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 - Recursos provenientes do sistema público de financiamento estadual e federal;</w:t>
      </w:r>
    </w:p>
    <w:p w14:paraId="3FA745B2"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 - Contribuições e doações de pessoas físicas ou jurídicas; e</w:t>
      </w:r>
    </w:p>
    <w:p w14:paraId="0F2984C6"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sz w:val="24"/>
          <w:szCs w:val="24"/>
        </w:rPr>
        <w:t>VII - Outras rendas, bens e valores a ele destinados.</w:t>
      </w:r>
    </w:p>
    <w:p w14:paraId="46D761DE"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4FD2557E" w14:textId="2A50A34E"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xml:space="preserve"> 9° - </w:t>
      </w:r>
      <w:r w:rsidRPr="0007799B">
        <w:rPr>
          <w:rFonts w:ascii="Times New Roman" w:eastAsia="Times New Roman" w:hAnsi="Times New Roman" w:cs="Times New Roman"/>
          <w:sz w:val="24"/>
          <w:szCs w:val="24"/>
        </w:rPr>
        <w:t>A formulação, gestão e execução das Ações previstas nesta lei deverão ser articuladas com a política agrícola do município.</w:t>
      </w:r>
    </w:p>
    <w:p w14:paraId="5326A66D"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0CCB93C5" w14:textId="40D756EB"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w:t>
      </w:r>
      <w:r w:rsidRPr="0007799B">
        <w:rPr>
          <w:rFonts w:ascii="Times New Roman" w:eastAsia="Times New Roman" w:hAnsi="Times New Roman" w:cs="Times New Roman"/>
          <w:b/>
          <w:bCs/>
          <w:sz w:val="24"/>
          <w:szCs w:val="24"/>
        </w:rPr>
        <w:t>. 10 – </w:t>
      </w:r>
      <w:r w:rsidRPr="0007799B">
        <w:rPr>
          <w:rFonts w:ascii="Times New Roman" w:eastAsia="Times New Roman" w:hAnsi="Times New Roman" w:cs="Times New Roman"/>
          <w:sz w:val="24"/>
          <w:szCs w:val="24"/>
        </w:rPr>
        <w:t>Caberá ao Poder Executivo a obrigação de elaborar relatório anual, relativo às atividades previstas nesta Lei.</w:t>
      </w:r>
    </w:p>
    <w:p w14:paraId="78F09CD1"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41BCFD3B" w14:textId="1BC86BCF" w:rsidR="0007799B" w:rsidRPr="0007799B" w:rsidRDefault="0007799B" w:rsidP="0007799B">
      <w:pPr>
        <w:pStyle w:val="SemEspaamento"/>
        <w:ind w:firstLine="2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Pr="0007799B">
        <w:rPr>
          <w:rFonts w:ascii="Times New Roman" w:eastAsia="Times New Roman" w:hAnsi="Times New Roman" w:cs="Times New Roman"/>
          <w:b/>
          <w:bCs/>
          <w:sz w:val="24"/>
          <w:szCs w:val="24"/>
        </w:rPr>
        <w:t xml:space="preserve">arágrafo </w:t>
      </w:r>
      <w:r>
        <w:rPr>
          <w:rFonts w:ascii="Times New Roman" w:eastAsia="Times New Roman" w:hAnsi="Times New Roman" w:cs="Times New Roman"/>
          <w:b/>
          <w:bCs/>
          <w:sz w:val="24"/>
          <w:szCs w:val="24"/>
        </w:rPr>
        <w:t>Ú</w:t>
      </w:r>
      <w:r w:rsidRPr="0007799B">
        <w:rPr>
          <w:rFonts w:ascii="Times New Roman" w:eastAsia="Times New Roman" w:hAnsi="Times New Roman" w:cs="Times New Roman"/>
          <w:b/>
          <w:bCs/>
          <w:sz w:val="24"/>
          <w:szCs w:val="24"/>
        </w:rPr>
        <w:t>nico</w:t>
      </w:r>
      <w:r w:rsidRPr="0007799B">
        <w:rPr>
          <w:rFonts w:ascii="Times New Roman" w:eastAsia="Times New Roman" w:hAnsi="Times New Roman" w:cs="Times New Roman"/>
          <w:sz w:val="24"/>
          <w:szCs w:val="24"/>
        </w:rPr>
        <w:t xml:space="preserve"> </w:t>
      </w:r>
      <w:r w:rsidRPr="0007799B">
        <w:rPr>
          <w:rFonts w:ascii="Times New Roman" w:eastAsia="Times New Roman" w:hAnsi="Times New Roman" w:cs="Times New Roman"/>
          <w:b/>
          <w:sz w:val="24"/>
          <w:szCs w:val="24"/>
        </w:rPr>
        <w:t>-</w:t>
      </w:r>
      <w:r w:rsidRPr="0007799B">
        <w:rPr>
          <w:rFonts w:ascii="Times New Roman" w:eastAsia="Times New Roman" w:hAnsi="Times New Roman" w:cs="Times New Roman"/>
          <w:sz w:val="24"/>
          <w:szCs w:val="24"/>
        </w:rPr>
        <w:t xml:space="preserve"> O Relatório previsto no </w:t>
      </w:r>
      <w:r w:rsidRPr="0007799B">
        <w:rPr>
          <w:rFonts w:ascii="Times New Roman" w:eastAsia="Times New Roman" w:hAnsi="Times New Roman" w:cs="Times New Roman"/>
          <w:i/>
          <w:iCs/>
          <w:sz w:val="24"/>
          <w:szCs w:val="24"/>
        </w:rPr>
        <w:t>caput </w:t>
      </w:r>
      <w:r w:rsidRPr="0007799B">
        <w:rPr>
          <w:rFonts w:ascii="Times New Roman" w:eastAsia="Times New Roman" w:hAnsi="Times New Roman" w:cs="Times New Roman"/>
          <w:sz w:val="24"/>
          <w:szCs w:val="24"/>
        </w:rPr>
        <w:t>deverá ser enviado ao Poder Legislativo e divulgado à população.</w:t>
      </w:r>
    </w:p>
    <w:p w14:paraId="0A4B8B4A"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0F2B5AF8" w14:textId="0CA11A3D"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11 - </w:t>
      </w:r>
      <w:r w:rsidRPr="0007799B">
        <w:rPr>
          <w:rFonts w:ascii="Times New Roman" w:eastAsia="Times New Roman" w:hAnsi="Times New Roman" w:cs="Times New Roman"/>
          <w:sz w:val="24"/>
          <w:szCs w:val="24"/>
        </w:rPr>
        <w:t>Na aplicação desta lei, deverá o Poder Executivo observar a vedação prevista no artigo 73, Parágrafo 10, da Lei 9.504, de 30 de setembro de 1997.</w:t>
      </w:r>
    </w:p>
    <w:p w14:paraId="0D4DA1B5" w14:textId="77777777" w:rsidR="0007799B" w:rsidRPr="0007799B" w:rsidRDefault="0007799B" w:rsidP="0007799B">
      <w:pPr>
        <w:pStyle w:val="SemEspaamento"/>
        <w:ind w:firstLine="2268"/>
        <w:jc w:val="both"/>
        <w:rPr>
          <w:rFonts w:ascii="Times New Roman" w:eastAsia="Times New Roman" w:hAnsi="Times New Roman" w:cs="Times New Roman"/>
          <w:sz w:val="24"/>
          <w:szCs w:val="24"/>
        </w:rPr>
      </w:pPr>
    </w:p>
    <w:p w14:paraId="76414669" w14:textId="19064181" w:rsidR="0007799B" w:rsidRPr="0007799B" w:rsidRDefault="0007799B" w:rsidP="0007799B">
      <w:pPr>
        <w:pStyle w:val="SemEspaamento"/>
        <w:ind w:firstLine="2268"/>
        <w:jc w:val="both"/>
        <w:rPr>
          <w:rFonts w:ascii="Times New Roman" w:eastAsia="Times New Roman" w:hAnsi="Times New Roman" w:cs="Times New Roman"/>
          <w:sz w:val="24"/>
          <w:szCs w:val="24"/>
        </w:rPr>
      </w:pPr>
      <w:r w:rsidRPr="0007799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w:t>
      </w:r>
      <w:r w:rsidRPr="0007799B">
        <w:rPr>
          <w:rFonts w:ascii="Times New Roman" w:eastAsia="Times New Roman" w:hAnsi="Times New Roman" w:cs="Times New Roman"/>
          <w:b/>
          <w:bCs/>
          <w:sz w:val="24"/>
          <w:szCs w:val="24"/>
        </w:rPr>
        <w:t>. 12 - </w:t>
      </w:r>
      <w:r w:rsidRPr="0007799B">
        <w:rPr>
          <w:rFonts w:ascii="Times New Roman" w:eastAsia="Times New Roman" w:hAnsi="Times New Roman" w:cs="Times New Roman"/>
          <w:sz w:val="24"/>
          <w:szCs w:val="24"/>
        </w:rPr>
        <w:t>Esta Lei entre em vigor 90 dias após sua publicação.</w:t>
      </w:r>
    </w:p>
    <w:p w14:paraId="4846C6BA" w14:textId="77777777" w:rsidR="00933760" w:rsidRDefault="00933760" w:rsidP="00E84629">
      <w:pPr>
        <w:spacing w:after="0" w:line="360" w:lineRule="auto"/>
        <w:ind w:firstLine="2268"/>
        <w:jc w:val="both"/>
        <w:rPr>
          <w:rFonts w:ascii="Times New Roman" w:eastAsia="Lucida Sans Unicode" w:hAnsi="Times New Roman" w:cs="Times New Roman"/>
          <w:sz w:val="24"/>
          <w:szCs w:val="24"/>
          <w:lang w:eastAsia="zh-CN" w:bidi="hi-IN"/>
        </w:rPr>
      </w:pPr>
    </w:p>
    <w:p w14:paraId="7F69B4B9" w14:textId="021DA24C" w:rsidR="0029320C" w:rsidRPr="00E84629" w:rsidRDefault="0029320C" w:rsidP="00E84629">
      <w:pPr>
        <w:spacing w:after="0" w:line="240" w:lineRule="auto"/>
        <w:ind w:firstLine="2268"/>
        <w:jc w:val="both"/>
        <w:rPr>
          <w:rFonts w:ascii="Times New Roman" w:hAnsi="Times New Roman" w:cs="Times New Roman"/>
          <w:color w:val="000000" w:themeColor="text1"/>
          <w:sz w:val="24"/>
          <w:szCs w:val="24"/>
        </w:rPr>
      </w:pPr>
      <w:r w:rsidRPr="00E84629">
        <w:rPr>
          <w:rFonts w:ascii="Times New Roman" w:hAnsi="Times New Roman" w:cs="Times New Roman"/>
          <w:color w:val="000000" w:themeColor="text1"/>
          <w:sz w:val="24"/>
          <w:szCs w:val="24"/>
        </w:rPr>
        <w:t>S</w:t>
      </w:r>
      <w:r w:rsidR="00017E1E" w:rsidRPr="00E84629">
        <w:rPr>
          <w:rFonts w:ascii="Times New Roman" w:hAnsi="Times New Roman" w:cs="Times New Roman"/>
          <w:color w:val="000000" w:themeColor="text1"/>
          <w:sz w:val="24"/>
          <w:szCs w:val="24"/>
        </w:rPr>
        <w:t>ete Lagoas, s</w:t>
      </w:r>
      <w:r w:rsidRPr="00E84629">
        <w:rPr>
          <w:rFonts w:ascii="Times New Roman" w:hAnsi="Times New Roman" w:cs="Times New Roman"/>
          <w:color w:val="000000" w:themeColor="text1"/>
          <w:sz w:val="24"/>
          <w:szCs w:val="24"/>
        </w:rPr>
        <w:t xml:space="preserve">ala das Sessões, </w:t>
      </w:r>
      <w:r w:rsidR="0007799B">
        <w:rPr>
          <w:rFonts w:ascii="Times New Roman" w:hAnsi="Times New Roman" w:cs="Times New Roman"/>
          <w:color w:val="000000" w:themeColor="text1"/>
          <w:sz w:val="24"/>
          <w:szCs w:val="24"/>
        </w:rPr>
        <w:t>09 de setembro</w:t>
      </w:r>
      <w:r w:rsidR="00362D45" w:rsidRPr="00E84629">
        <w:rPr>
          <w:rFonts w:ascii="Times New Roman" w:hAnsi="Times New Roman" w:cs="Times New Roman"/>
          <w:color w:val="000000" w:themeColor="text1"/>
          <w:sz w:val="24"/>
          <w:szCs w:val="24"/>
        </w:rPr>
        <w:t xml:space="preserve"> </w:t>
      </w:r>
      <w:r w:rsidRPr="00E84629">
        <w:rPr>
          <w:rFonts w:ascii="Times New Roman" w:hAnsi="Times New Roman" w:cs="Times New Roman"/>
          <w:color w:val="000000" w:themeColor="text1"/>
          <w:sz w:val="24"/>
          <w:szCs w:val="24"/>
        </w:rPr>
        <w:t>d</w:t>
      </w:r>
      <w:r w:rsidR="00017E1E" w:rsidRPr="00E84629">
        <w:rPr>
          <w:rFonts w:ascii="Times New Roman" w:hAnsi="Times New Roman" w:cs="Times New Roman"/>
          <w:color w:val="000000" w:themeColor="text1"/>
          <w:sz w:val="24"/>
          <w:szCs w:val="24"/>
        </w:rPr>
        <w:t>e 2021.</w:t>
      </w:r>
    </w:p>
    <w:p w14:paraId="5E9020FE" w14:textId="444B17D5" w:rsidR="004166F3" w:rsidRDefault="004166F3" w:rsidP="000C478D">
      <w:pPr>
        <w:spacing w:after="0" w:line="240" w:lineRule="auto"/>
        <w:jc w:val="both"/>
        <w:rPr>
          <w:rFonts w:ascii="Times New Roman" w:hAnsi="Times New Roman" w:cs="Times New Roman"/>
          <w:color w:val="000000" w:themeColor="text1"/>
          <w:sz w:val="24"/>
          <w:szCs w:val="24"/>
        </w:rPr>
      </w:pPr>
    </w:p>
    <w:p w14:paraId="720A3F77" w14:textId="0E319CCA" w:rsidR="00933760" w:rsidRDefault="00933760" w:rsidP="000C478D">
      <w:pPr>
        <w:spacing w:after="0" w:line="240" w:lineRule="auto"/>
        <w:jc w:val="both"/>
        <w:rPr>
          <w:rFonts w:ascii="Times New Roman" w:hAnsi="Times New Roman" w:cs="Times New Roman"/>
          <w:color w:val="000000" w:themeColor="text1"/>
          <w:sz w:val="24"/>
          <w:szCs w:val="24"/>
        </w:rPr>
      </w:pPr>
    </w:p>
    <w:p w14:paraId="20589BDF" w14:textId="77777777" w:rsidR="00933760" w:rsidRDefault="00933760" w:rsidP="000C478D">
      <w:pPr>
        <w:spacing w:after="0" w:line="240" w:lineRule="auto"/>
        <w:jc w:val="both"/>
        <w:rPr>
          <w:rFonts w:ascii="Times New Roman" w:hAnsi="Times New Roman" w:cs="Times New Roman"/>
          <w:color w:val="000000" w:themeColor="text1"/>
          <w:sz w:val="24"/>
          <w:szCs w:val="24"/>
        </w:rPr>
      </w:pPr>
    </w:p>
    <w:p w14:paraId="618F5F06" w14:textId="77777777" w:rsidR="00E84629" w:rsidRPr="00B352A1" w:rsidRDefault="00E84629" w:rsidP="00E84629">
      <w:pPr>
        <w:pStyle w:val="SemEspaamento"/>
        <w:jc w:val="center"/>
        <w:rPr>
          <w:rFonts w:ascii="Times New Roman" w:hAnsi="Times New Roman" w:cs="Times New Roman"/>
          <w:b/>
          <w:bCs/>
          <w:sz w:val="24"/>
          <w:szCs w:val="24"/>
        </w:rPr>
      </w:pPr>
      <w:r w:rsidRPr="00B352A1">
        <w:rPr>
          <w:rFonts w:ascii="Times New Roman" w:hAnsi="Times New Roman" w:cs="Times New Roman"/>
          <w:b/>
          <w:bCs/>
          <w:sz w:val="24"/>
          <w:szCs w:val="24"/>
        </w:rPr>
        <w:t>COMISSÃO DE REDAÇÃO E TÉCNICA LEGISLATIVA</w:t>
      </w:r>
    </w:p>
    <w:p w14:paraId="543D45F1" w14:textId="77777777" w:rsidR="00E84629" w:rsidRPr="00B352A1" w:rsidRDefault="00E84629" w:rsidP="00E84629">
      <w:pPr>
        <w:pStyle w:val="SemEspaamento"/>
        <w:rPr>
          <w:rFonts w:ascii="Times New Roman" w:hAnsi="Times New Roman" w:cs="Times New Roman"/>
          <w:b/>
          <w:bCs/>
          <w:sz w:val="20"/>
          <w:szCs w:val="20"/>
        </w:rPr>
      </w:pPr>
    </w:p>
    <w:p w14:paraId="4DB10372" w14:textId="17A0EDDE" w:rsidR="00E84629" w:rsidRDefault="00E84629" w:rsidP="00E84629">
      <w:pPr>
        <w:pStyle w:val="SemEspaamento"/>
        <w:rPr>
          <w:rFonts w:ascii="Times New Roman" w:hAnsi="Times New Roman" w:cs="Times New Roman"/>
          <w:b/>
          <w:bCs/>
          <w:sz w:val="20"/>
          <w:szCs w:val="20"/>
        </w:rPr>
      </w:pPr>
    </w:p>
    <w:p w14:paraId="13D21360" w14:textId="7D3E066A" w:rsidR="004936D7" w:rsidRDefault="004936D7" w:rsidP="00E84629">
      <w:pPr>
        <w:pStyle w:val="SemEspaamento"/>
        <w:rPr>
          <w:rFonts w:ascii="Times New Roman" w:hAnsi="Times New Roman" w:cs="Times New Roman"/>
          <w:b/>
          <w:bCs/>
          <w:sz w:val="20"/>
          <w:szCs w:val="20"/>
        </w:rPr>
      </w:pPr>
    </w:p>
    <w:p w14:paraId="4F8907B8" w14:textId="77777777" w:rsidR="004936D7" w:rsidRDefault="004936D7" w:rsidP="00E84629">
      <w:pPr>
        <w:pStyle w:val="SemEspaamento"/>
        <w:rPr>
          <w:rFonts w:ascii="Times New Roman" w:hAnsi="Times New Roman" w:cs="Times New Roman"/>
          <w:b/>
          <w:bCs/>
          <w:sz w:val="20"/>
          <w:szCs w:val="20"/>
        </w:rPr>
      </w:pPr>
    </w:p>
    <w:p w14:paraId="782DBD54" w14:textId="77777777" w:rsidR="004936D7" w:rsidRDefault="004936D7" w:rsidP="004936D7">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JOÃO EVANGELISTA PEREIRA DE SÁ</w:t>
      </w:r>
    </w:p>
    <w:p w14:paraId="0DC52C3D" w14:textId="77777777" w:rsidR="004936D7" w:rsidRDefault="004936D7" w:rsidP="004936D7">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603EE937" w14:textId="77777777" w:rsidR="004936D7" w:rsidRDefault="004936D7" w:rsidP="004936D7">
      <w:pPr>
        <w:pStyle w:val="SemEspaamento"/>
        <w:jc w:val="center"/>
        <w:rPr>
          <w:rFonts w:ascii="Times New Roman" w:hAnsi="Times New Roman" w:cs="Times New Roman"/>
          <w:b/>
          <w:bCs/>
          <w:sz w:val="20"/>
          <w:szCs w:val="20"/>
        </w:rPr>
      </w:pPr>
    </w:p>
    <w:p w14:paraId="6885C0A4" w14:textId="77777777" w:rsidR="004936D7" w:rsidRDefault="004936D7" w:rsidP="004936D7">
      <w:pPr>
        <w:pStyle w:val="SemEspaamento"/>
        <w:jc w:val="center"/>
        <w:rPr>
          <w:rFonts w:ascii="Times New Roman" w:hAnsi="Times New Roman" w:cs="Times New Roman"/>
          <w:b/>
          <w:bCs/>
          <w:sz w:val="20"/>
          <w:szCs w:val="20"/>
        </w:rPr>
      </w:pPr>
    </w:p>
    <w:p w14:paraId="6E3C2F5D" w14:textId="77777777" w:rsidR="004936D7" w:rsidRDefault="004936D7" w:rsidP="004936D7">
      <w:pPr>
        <w:pStyle w:val="SemEspaamento"/>
        <w:jc w:val="center"/>
        <w:rPr>
          <w:rFonts w:ascii="Times New Roman" w:hAnsi="Times New Roman" w:cs="Times New Roman"/>
          <w:b/>
          <w:bCs/>
          <w:sz w:val="20"/>
          <w:szCs w:val="20"/>
        </w:rPr>
      </w:pPr>
    </w:p>
    <w:p w14:paraId="15F1F02F" w14:textId="77777777" w:rsidR="004936D7" w:rsidRDefault="004936D7" w:rsidP="004936D7">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7D97F60A" w14:textId="77777777" w:rsidR="004936D7" w:rsidRDefault="004936D7" w:rsidP="004936D7">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49C6DBF6" w14:textId="77777777" w:rsidR="004936D7" w:rsidRDefault="004936D7" w:rsidP="004936D7">
      <w:pPr>
        <w:pStyle w:val="SemEspaamento"/>
        <w:jc w:val="center"/>
        <w:rPr>
          <w:rFonts w:ascii="Times New Roman" w:hAnsi="Times New Roman" w:cs="Times New Roman"/>
          <w:b/>
          <w:bCs/>
          <w:sz w:val="20"/>
          <w:szCs w:val="20"/>
        </w:rPr>
      </w:pPr>
    </w:p>
    <w:p w14:paraId="6CF14FCB" w14:textId="77777777" w:rsidR="004936D7" w:rsidRDefault="004936D7" w:rsidP="004936D7">
      <w:pPr>
        <w:pStyle w:val="SemEspaamento"/>
        <w:jc w:val="center"/>
        <w:rPr>
          <w:rFonts w:ascii="Times New Roman" w:hAnsi="Times New Roman" w:cs="Times New Roman"/>
          <w:b/>
          <w:bCs/>
          <w:sz w:val="20"/>
          <w:szCs w:val="20"/>
        </w:rPr>
      </w:pPr>
    </w:p>
    <w:p w14:paraId="008F2060" w14:textId="77777777" w:rsidR="004936D7" w:rsidRDefault="004936D7" w:rsidP="004936D7">
      <w:pPr>
        <w:pStyle w:val="SemEspaamento"/>
        <w:jc w:val="center"/>
        <w:rPr>
          <w:rFonts w:ascii="Times New Roman" w:hAnsi="Times New Roman" w:cs="Times New Roman"/>
          <w:b/>
          <w:bCs/>
          <w:sz w:val="20"/>
          <w:szCs w:val="20"/>
        </w:rPr>
      </w:pPr>
    </w:p>
    <w:p w14:paraId="0DD9BFA5" w14:textId="77777777" w:rsidR="004936D7" w:rsidRDefault="004936D7" w:rsidP="004936D7">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ANA CAROLINA PONTELO CANABRAVA</w:t>
      </w:r>
    </w:p>
    <w:p w14:paraId="7599DC54" w14:textId="77777777" w:rsidR="004936D7" w:rsidRDefault="004936D7" w:rsidP="004936D7">
      <w:pPr>
        <w:pStyle w:val="SemEspaamento"/>
        <w:jc w:val="center"/>
      </w:pPr>
      <w:r>
        <w:rPr>
          <w:rFonts w:ascii="Times New Roman" w:hAnsi="Times New Roman" w:cs="Times New Roman"/>
          <w:b/>
          <w:bCs/>
          <w:sz w:val="20"/>
          <w:szCs w:val="20"/>
        </w:rPr>
        <w:t>Membro</w:t>
      </w:r>
    </w:p>
    <w:p w14:paraId="1ADDFE8A" w14:textId="77777777" w:rsidR="00E84629" w:rsidRPr="00B352A1" w:rsidRDefault="00E84629" w:rsidP="00E84629">
      <w:pPr>
        <w:pStyle w:val="SemEspaamento"/>
        <w:rPr>
          <w:rFonts w:ascii="Times New Roman" w:hAnsi="Times New Roman" w:cs="Times New Roman"/>
          <w:b/>
          <w:bCs/>
          <w:sz w:val="20"/>
          <w:szCs w:val="20"/>
        </w:rPr>
      </w:pPr>
    </w:p>
    <w:sectPr w:rsidR="00E84629" w:rsidRPr="00B352A1" w:rsidSect="00933760">
      <w:pgSz w:w="11906" w:h="16838"/>
      <w:pgMar w:top="993"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HGPMinchoE"/>
    <w:charset w:val="80"/>
    <w:family w:val="roman"/>
    <w:pitch w:val="variable"/>
  </w:font>
  <w:font w:name="DejaVu Sans">
    <w:altName w:val="Verdan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0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9F639C"/>
    <w:multiLevelType w:val="hybridMultilevel"/>
    <w:tmpl w:val="90E04586"/>
    <w:lvl w:ilvl="0" w:tplc="11D0BC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B"/>
    <w:rsid w:val="00017E1E"/>
    <w:rsid w:val="0007799B"/>
    <w:rsid w:val="000C478D"/>
    <w:rsid w:val="0014555A"/>
    <w:rsid w:val="0025192C"/>
    <w:rsid w:val="0029320C"/>
    <w:rsid w:val="00294346"/>
    <w:rsid w:val="00353126"/>
    <w:rsid w:val="00362D45"/>
    <w:rsid w:val="00390B7B"/>
    <w:rsid w:val="004166F3"/>
    <w:rsid w:val="00483B36"/>
    <w:rsid w:val="004936D7"/>
    <w:rsid w:val="00517218"/>
    <w:rsid w:val="00562386"/>
    <w:rsid w:val="005A14DD"/>
    <w:rsid w:val="00622A9B"/>
    <w:rsid w:val="00640184"/>
    <w:rsid w:val="006B417C"/>
    <w:rsid w:val="006E3C1A"/>
    <w:rsid w:val="008E6912"/>
    <w:rsid w:val="008F1E6C"/>
    <w:rsid w:val="00933760"/>
    <w:rsid w:val="0094011F"/>
    <w:rsid w:val="0096346B"/>
    <w:rsid w:val="009715AD"/>
    <w:rsid w:val="009E2FDB"/>
    <w:rsid w:val="00AC4EAF"/>
    <w:rsid w:val="00D8537D"/>
    <w:rsid w:val="00E84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F82"/>
  <w15:chartTrackingRefBased/>
  <w15:docId w15:val="{9F75F4F3-DB17-4C67-AEDB-F930EF7B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B"/>
    <w:pPr>
      <w:spacing w:line="256" w:lineRule="auto"/>
    </w:pPr>
  </w:style>
  <w:style w:type="paragraph" w:styleId="Ttulo1">
    <w:name w:val="heading 1"/>
    <w:basedOn w:val="Normal"/>
    <w:next w:val="Normal"/>
    <w:link w:val="Ttulo1Char"/>
    <w:qFormat/>
    <w:rsid w:val="00622A9B"/>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A9B"/>
    <w:rPr>
      <w:rFonts w:ascii="Arial" w:eastAsia="Times New Roman" w:hAnsi="Arial" w:cs="Arial"/>
      <w:b/>
      <w:bCs/>
      <w:sz w:val="20"/>
      <w:szCs w:val="20"/>
    </w:rPr>
  </w:style>
  <w:style w:type="paragraph" w:styleId="SemEspaamento">
    <w:name w:val="No Spacing"/>
    <w:uiPriority w:val="1"/>
    <w:qFormat/>
    <w:rsid w:val="00622A9B"/>
    <w:pPr>
      <w:spacing w:after="0" w:line="240" w:lineRule="auto"/>
    </w:pPr>
  </w:style>
  <w:style w:type="paragraph" w:customStyle="1" w:styleId="Recuodecorpodetexto21">
    <w:name w:val="Recuo de corpo de texto 21"/>
    <w:basedOn w:val="Normal"/>
    <w:rsid w:val="00622A9B"/>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Cabealho">
    <w:name w:val="header"/>
    <w:basedOn w:val="Normal"/>
    <w:link w:val="CabealhoChar"/>
    <w:uiPriority w:val="99"/>
    <w:unhideWhenUsed/>
    <w:rsid w:val="00622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A9B"/>
  </w:style>
  <w:style w:type="paragraph" w:styleId="Corpodetexto">
    <w:name w:val="Body Text"/>
    <w:basedOn w:val="Normal"/>
    <w:link w:val="CorpodetextoChar"/>
    <w:rsid w:val="00640184"/>
    <w:pPr>
      <w:widowControl w:val="0"/>
      <w:suppressAutoHyphens/>
      <w:autoSpaceDN w:val="0"/>
      <w:spacing w:after="120" w:line="240" w:lineRule="auto"/>
    </w:pPr>
    <w:rPr>
      <w:rFonts w:ascii="Liberation Serif" w:eastAsia="DejaVu Sans" w:hAnsi="Liberation Serif" w:cs="DejaVu Sans"/>
      <w:kern w:val="3"/>
      <w:sz w:val="24"/>
      <w:szCs w:val="24"/>
      <w:lang w:eastAsia="hi-IN" w:bidi="hi-IN"/>
    </w:rPr>
  </w:style>
  <w:style w:type="character" w:customStyle="1" w:styleId="CorpodetextoChar">
    <w:name w:val="Corpo de texto Char"/>
    <w:basedOn w:val="Fontepargpadro"/>
    <w:link w:val="Corpodetexto"/>
    <w:rsid w:val="00640184"/>
    <w:rPr>
      <w:rFonts w:ascii="Liberation Serif" w:eastAsia="DejaVu Sans" w:hAnsi="Liberation Serif" w:cs="DejaVu Sans"/>
      <w:kern w:val="3"/>
      <w:sz w:val="24"/>
      <w:szCs w:val="24"/>
      <w:lang w:eastAsia="hi-IN" w:bidi="hi-IN"/>
    </w:rPr>
  </w:style>
  <w:style w:type="paragraph" w:customStyle="1" w:styleId="Padro">
    <w:name w:val="Padrão"/>
    <w:rsid w:val="00390B7B"/>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Standard">
    <w:name w:val="Standard"/>
    <w:rsid w:val="0007799B"/>
    <w:pPr>
      <w:widowControl w:val="0"/>
      <w:suppressAutoHyphens/>
      <w:autoSpaceDN w:val="0"/>
      <w:spacing w:after="0" w:line="240" w:lineRule="auto"/>
    </w:pPr>
    <w:rPr>
      <w:rFonts w:ascii="Liberation Serif" w:eastAsia="DejaVu Sans" w:hAnsi="Times New Roman"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853838">
      <w:bodyDiv w:val="1"/>
      <w:marLeft w:val="0"/>
      <w:marRight w:val="0"/>
      <w:marTop w:val="0"/>
      <w:marBottom w:val="0"/>
      <w:divBdr>
        <w:top w:val="none" w:sz="0" w:space="0" w:color="auto"/>
        <w:left w:val="none" w:sz="0" w:space="0" w:color="auto"/>
        <w:bottom w:val="none" w:sz="0" w:space="0" w:color="auto"/>
        <w:right w:val="none" w:sz="0" w:space="0" w:color="auto"/>
      </w:divBdr>
    </w:div>
    <w:div w:id="16899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20E4-72AE-467C-9473-AF2B8F76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HELENA ALVES</dc:creator>
  <cp:keywords/>
  <dc:description/>
  <cp:lastModifiedBy>JAQUELINE HELENA ALVES</cp:lastModifiedBy>
  <cp:revision>2</cp:revision>
  <cp:lastPrinted>2021-05-21T12:12:00Z</cp:lastPrinted>
  <dcterms:created xsi:type="dcterms:W3CDTF">2021-09-03T15:09:00Z</dcterms:created>
  <dcterms:modified xsi:type="dcterms:W3CDTF">2021-09-03T15:09:00Z</dcterms:modified>
</cp:coreProperties>
</file>