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DDEA8" w14:textId="7E07E3CC" w:rsidR="0042088F" w:rsidRPr="00A76D57" w:rsidRDefault="0042088F" w:rsidP="00A76D5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D57">
        <w:rPr>
          <w:rFonts w:ascii="Times New Roman" w:hAnsi="Times New Roman" w:cs="Times New Roman"/>
          <w:b/>
          <w:bCs/>
          <w:sz w:val="24"/>
          <w:szCs w:val="24"/>
        </w:rPr>
        <w:t>COMISSÃO DE LEGISLAÇÃO E JUSTIÇA</w:t>
      </w:r>
      <w:r w:rsidR="005F5E6B" w:rsidRPr="00A76D5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A76D57">
        <w:rPr>
          <w:rFonts w:ascii="Times New Roman" w:hAnsi="Times New Roman" w:cs="Times New Roman"/>
          <w:b/>
          <w:bCs/>
          <w:sz w:val="24"/>
          <w:szCs w:val="24"/>
        </w:rPr>
        <w:t>CLJ</w:t>
      </w:r>
    </w:p>
    <w:p w14:paraId="02F1AFB1" w14:textId="77777777" w:rsidR="005F5E6B" w:rsidRPr="00A76D57" w:rsidRDefault="005F5E6B" w:rsidP="00A76D5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8A2CE" w14:textId="4EAAA110" w:rsidR="005F5E6B" w:rsidRPr="00A76D57" w:rsidRDefault="005F5E6B" w:rsidP="00A76D5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D57">
        <w:rPr>
          <w:rFonts w:ascii="Times New Roman" w:hAnsi="Times New Roman" w:cs="Times New Roman"/>
          <w:b/>
          <w:bCs/>
          <w:sz w:val="24"/>
          <w:szCs w:val="24"/>
        </w:rPr>
        <w:t>PARECER JURÍDICO DE ADMISSIBILIDADE</w:t>
      </w:r>
    </w:p>
    <w:p w14:paraId="1BEC67EA" w14:textId="77777777" w:rsidR="005F5E6B" w:rsidRPr="00A76D57" w:rsidRDefault="005F5E6B" w:rsidP="00A76D57">
      <w:pPr>
        <w:spacing w:after="12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6493BD47" w14:textId="0CEDDAB7" w:rsidR="0042088F" w:rsidRPr="00A76D57" w:rsidRDefault="0042088F" w:rsidP="00A76D57">
      <w:p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CONTEÚDO: </w:t>
      </w:r>
      <w:r w:rsidR="008A4C01" w:rsidRPr="00A76D57">
        <w:rPr>
          <w:rFonts w:ascii="Times New Roman" w:hAnsi="Times New Roman" w:cs="Times New Roman"/>
          <w:sz w:val="24"/>
          <w:szCs w:val="24"/>
        </w:rPr>
        <w:t>ALTERA A LEI MUNICIPAL Nº 8.885, DE 26 DE DEZEMBRO DE 2018, QUE “INSTITUI NO MUNICÍPIO DE SETE LAGOAS O DIA MUNICIPAL DO MOTOAXISTA E MOTOCICLISTA E DÁ OUTRAS PROVIDÊNCIAS”, ALTERANDO O ARTIGO 1º, INCLUINDO OS MOTOBOYS</w:t>
      </w:r>
      <w:r w:rsidR="00B47159" w:rsidRPr="00A76D57">
        <w:rPr>
          <w:rFonts w:ascii="Times New Roman" w:hAnsi="Times New Roman" w:cs="Times New Roman"/>
          <w:sz w:val="24"/>
          <w:szCs w:val="24"/>
        </w:rPr>
        <w:t>.</w:t>
      </w:r>
    </w:p>
    <w:p w14:paraId="12D13C5D" w14:textId="63310D0A" w:rsidR="0042088F" w:rsidRPr="00A76D57" w:rsidRDefault="005F5E6B" w:rsidP="00A76D57">
      <w:pPr>
        <w:spacing w:after="12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AUTORIA: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A76D57">
        <w:rPr>
          <w:rFonts w:ascii="Times New Roman" w:hAnsi="Times New Roman" w:cs="Times New Roman"/>
          <w:bCs/>
          <w:sz w:val="24"/>
          <w:szCs w:val="24"/>
        </w:rPr>
        <w:t>GILMAR DE SOUSA BATISTA JÚNIOR.</w:t>
      </w:r>
    </w:p>
    <w:p w14:paraId="00058106" w14:textId="58EB22AA" w:rsidR="0042088F" w:rsidRPr="00A76D57" w:rsidRDefault="005F5E6B" w:rsidP="00A76D57">
      <w:p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b/>
          <w:kern w:val="2"/>
          <w:sz w:val="24"/>
          <w:szCs w:val="24"/>
        </w:rPr>
        <w:t>FINALIDADE: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ANÁLISE PROJETO DE LEI Nº 253/2021 SOB A ÓTICA DA LEGISLAÇÃO CONSTITUCIONAL E INFRACONSTITUCIONAL MUNICIPAL, ESTADUAL E FEDERAL.</w:t>
      </w:r>
    </w:p>
    <w:p w14:paraId="6E33705C" w14:textId="77777777" w:rsidR="0042088F" w:rsidRPr="00A76D57" w:rsidRDefault="0042088F" w:rsidP="00A76D5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66A6791" w14:textId="6F47962F" w:rsidR="0042088F" w:rsidRPr="00A76D57" w:rsidRDefault="005F5E6B" w:rsidP="00A76D5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A76D57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RELATÓRIO</w:t>
      </w:r>
    </w:p>
    <w:p w14:paraId="203E3FDA" w14:textId="68E882CE" w:rsidR="0042088F" w:rsidRPr="00A76D57" w:rsidRDefault="0042088F" w:rsidP="00A76D57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</w:t>
      </w:r>
      <w:r w:rsidR="00FC1F53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Vereador </w:t>
      </w:r>
      <w:r w:rsidR="005F5E6B" w:rsidRPr="00A76D57">
        <w:rPr>
          <w:rFonts w:ascii="Times New Roman" w:hAnsi="Times New Roman" w:cs="Times New Roman"/>
          <w:bCs/>
          <w:sz w:val="24"/>
          <w:szCs w:val="24"/>
        </w:rPr>
        <w:t>Gilmar de Sousa Batista Júnior</w:t>
      </w:r>
      <w:r w:rsidR="005F5E6B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apresentou a esta e. Casa </w:t>
      </w:r>
      <w:r w:rsidR="008A4C01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Projeto de Lei nº </w:t>
      </w:r>
      <w:r w:rsidR="008A4C01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253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/2021</w:t>
      </w:r>
      <w:r w:rsidR="005F5E6B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,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que </w:t>
      </w:r>
      <w:r w:rsidR="008A4C01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altera o artigo 1º para inserir a palavra “motoboy” na </w:t>
      </w:r>
      <w:r w:rsidR="005F5E6B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legislação</w:t>
      </w:r>
      <w:r w:rsidR="008A4C01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vigente</w:t>
      </w:r>
      <w:r w:rsidR="005F5E6B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devidamente acompanhado do </w:t>
      </w:r>
      <w:r w:rsidR="00FC1F53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projeto original com a respectiva justificativa e o parecer opinativo da Procuradoria da Casa.</w:t>
      </w:r>
    </w:p>
    <w:p w14:paraId="0F246018" w14:textId="77777777" w:rsidR="0042088F" w:rsidRPr="00A76D57" w:rsidRDefault="0042088F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Presentes à reunião: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ab/>
      </w:r>
    </w:p>
    <w:p w14:paraId="018740A7" w14:textId="0AF12911" w:rsidR="0042088F" w:rsidRPr="00A76D57" w:rsidRDefault="0042088F" w:rsidP="00A76D57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a) pela Comissão de Legislação e Justiça, os vereadores Caio </w:t>
      </w:r>
      <w:r w:rsidR="005F5E6B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Lucius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Valace </w:t>
      </w:r>
      <w:r w:rsidR="005F5E6B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de Oliveira Silva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(presidente), João Evangelista Pereira de Sá (relator) e Marli </w:t>
      </w:r>
      <w:r w:rsidR="005F5E6B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Aparecida Barbosa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(vogal);</w:t>
      </w:r>
    </w:p>
    <w:p w14:paraId="3CC80888" w14:textId="60C11810" w:rsidR="0042088F" w:rsidRPr="00A76D57" w:rsidRDefault="0042088F" w:rsidP="00A76D57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b) Os nobres vereadores, assessores jurídicos, procuradoria e consultoria jurídica da Casa.</w:t>
      </w:r>
    </w:p>
    <w:p w14:paraId="6AC50210" w14:textId="77777777" w:rsidR="005F5E6B" w:rsidRPr="00A76D57" w:rsidRDefault="005F5E6B" w:rsidP="00A76D57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0FC1648" w14:textId="7E25C8DE" w:rsidR="0042088F" w:rsidRPr="00A76D57" w:rsidRDefault="005F5E6B" w:rsidP="00A76D57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A76D57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FUNDAMENTAÇÃO</w:t>
      </w:r>
    </w:p>
    <w:p w14:paraId="24F4F978" w14:textId="0471B04F" w:rsidR="0042088F" w:rsidRPr="00A76D57" w:rsidRDefault="0042088F" w:rsidP="00A76D5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Vem para emissão de parecer por esta Comissão de Legislação e Justiça Projeto de Lei nº 2</w:t>
      </w:r>
      <w:r w:rsidR="00051D61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5</w:t>
      </w:r>
      <w:r w:rsidR="00930F90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3/2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021, que 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visa </w:t>
      </w:r>
      <w:r w:rsidR="00930F90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altera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r</w:t>
      </w:r>
      <w:r w:rsidR="00930F90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 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Lei Municipal </w:t>
      </w:r>
      <w:r w:rsidR="00930F90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nº 8.885, de 26 de dezembro de 2018, que “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institui no município de Sete Lagoas ‘O Dia Municipal do Mototaxista e Motociclista’ e dá outras providências</w:t>
      </w:r>
      <w:r w:rsidR="00930F90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”</w:t>
      </w:r>
      <w:r w:rsidR="00051D61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4494EFCC" w14:textId="7D912FC5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No que concerne à competência legislativa sobre a matéria em questão, não há qualquer impedimento, visto que a Constituição Federal dispõe sobre normas que autorizam os Municípios a legislarem sobre assuntos de interesse local. Senão vejamos:</w:t>
      </w:r>
    </w:p>
    <w:p w14:paraId="45E2A535" w14:textId="77777777" w:rsidR="00C406A5" w:rsidRPr="00A76D57" w:rsidRDefault="00C406A5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221290D2" w14:textId="1A11AA44" w:rsidR="001736BE" w:rsidRPr="00A76D57" w:rsidRDefault="001736BE" w:rsidP="00A76D57">
      <w:pPr>
        <w:tabs>
          <w:tab w:val="center" w:pos="5399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Art. 30 - Compete aos Municípios:</w:t>
      </w:r>
    </w:p>
    <w:p w14:paraId="14C0A160" w14:textId="0E3FDA18" w:rsidR="00A76D57" w:rsidRPr="00A76D57" w:rsidRDefault="001736BE" w:rsidP="00A76D57">
      <w:pPr>
        <w:tabs>
          <w:tab w:val="center" w:pos="5399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I - legislar sobre assuntos de interesse local;</w:t>
      </w:r>
      <w:r w:rsid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 [...]</w:t>
      </w:r>
    </w:p>
    <w:p w14:paraId="50F26172" w14:textId="77777777" w:rsidR="00C406A5" w:rsidRPr="00A76D57" w:rsidRDefault="00C406A5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82CC89C" w14:textId="3881D94F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 Por interesse local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,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entende-se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da lição de José Nilo de Castro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:</w:t>
      </w:r>
    </w:p>
    <w:p w14:paraId="687A71C1" w14:textId="77777777" w:rsidR="00C406A5" w:rsidRPr="00A76D57" w:rsidRDefault="00C406A5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CF29386" w14:textId="2B7935A2" w:rsidR="001736BE" w:rsidRPr="00A76D57" w:rsidRDefault="00C406A5" w:rsidP="00A76D57">
      <w:pPr>
        <w:tabs>
          <w:tab w:val="center" w:pos="5399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lastRenderedPageBreak/>
        <w:t xml:space="preserve">“[...] </w:t>
      </w:r>
      <w:r w:rsidR="001736BE"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todos os assuntos do Município, mesmo em que ele não fosse o único interessado, desde que seja o principal. É a sua predominância; tudo que repercute direta e imediatamente na vida municipal é de interesse local. (CASTRO José Nilo de, in Direito Municipal Positivo, 4. ed., Editora Del Rey, Belo Horizonte, 1999, p. 49).</w:t>
      </w:r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”</w:t>
      </w:r>
    </w:p>
    <w:p w14:paraId="40E4C1B6" w14:textId="77777777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C909ADA" w14:textId="26609CA4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Corroborando 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a tese acima elencada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tem-se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os ensinamentos do mestre Hely Lopes Meirelles, in Direito Municipal Brasileiro, 13ª edição, Malheiros, página 587:</w:t>
      </w:r>
    </w:p>
    <w:p w14:paraId="72916293" w14:textId="77777777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 </w:t>
      </w:r>
    </w:p>
    <w:p w14:paraId="4E7FA93F" w14:textId="31D34DC2" w:rsidR="001736BE" w:rsidRPr="00A76D57" w:rsidRDefault="00C406A5" w:rsidP="00A76D57">
      <w:pPr>
        <w:tabs>
          <w:tab w:val="center" w:pos="5399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“</w:t>
      </w:r>
      <w:r w:rsidR="001736BE"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Vale ressaltar que essa competência do Município para legislar ´sobre assuntos de interesse local´ bem como a de ´suplementar a legislação federal e estadual no que couber´- ou seja, em assuntos em que predomine o interesse local – ampliam significativamente a atuação legislativa da Câmara de Vereadores</w:t>
      </w:r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.”</w:t>
      </w:r>
    </w:p>
    <w:p w14:paraId="594130B9" w14:textId="77777777" w:rsidR="00C406A5" w:rsidRPr="00A76D57" w:rsidRDefault="00C406A5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11AEA6F" w14:textId="2E1EE34B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Portanto, não há óbice quanto à competência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legislativa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, já que a matéria é de interesse local. Nota-se que a proposição em comento tem a pretensão de realizar a inserção dos motoboys na comemoração do dia municipal do mototaxista e do motociclista, conforme consta no art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igo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1º do 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Projeto de Lei nº 253/2021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em comento.</w:t>
      </w:r>
    </w:p>
    <w:p w14:paraId="553DA3A6" w14:textId="3BBDA0BB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 Quanto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à iniciativa para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deflagrar o processo legislativo, também não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se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vislumbra 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qualquer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vício, devendo-se buscar amparo na Lei Orgânica do Município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uma vez verificado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que o objeto da proposição sob análise não se enquadra dentre as elencadas no artigo 76 da referida Lei, que trata das matérias de iniciativa exclusiva do Chefe do Executivo Municipal, trata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ndo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-se de iniciativa concorrente.</w:t>
      </w:r>
    </w:p>
    <w:p w14:paraId="6462B292" w14:textId="77777777" w:rsidR="00C406A5" w:rsidRPr="00A76D57" w:rsidRDefault="00C406A5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179EEA1" w14:textId="1F213171" w:rsidR="001736BE" w:rsidRPr="00A76D57" w:rsidRDefault="001736BE" w:rsidP="00A76D57">
      <w:pPr>
        <w:tabs>
          <w:tab w:val="center" w:pos="5399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Art. 76 São de iniciativa Privativa do prefeito as leis que disponham sobre:</w:t>
      </w:r>
    </w:p>
    <w:p w14:paraId="2DC474D3" w14:textId="491C6CC4" w:rsidR="001736BE" w:rsidRPr="00A76D57" w:rsidRDefault="001736BE" w:rsidP="00A76D57">
      <w:pPr>
        <w:tabs>
          <w:tab w:val="left" w:pos="5580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[...]</w:t>
      </w:r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br/>
        <w:t>IV - a criação, organização e definição de atribuições de órgãos e entidades da administração pública; (Redação dada pela Emenda à Lei Orgânica nº </w:t>
      </w:r>
      <w:hyperlink r:id="rId7" w:history="1">
        <w:r w:rsidRPr="00A76D57">
          <w:rPr>
            <w:rFonts w:ascii="Times New Roman" w:eastAsia="DejaVu Sans" w:hAnsi="Times New Roman" w:cs="Times New Roman"/>
            <w:i/>
            <w:iCs/>
            <w:kern w:val="2"/>
            <w:sz w:val="24"/>
            <w:szCs w:val="24"/>
          </w:rPr>
          <w:t>44</w:t>
        </w:r>
      </w:hyperlink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/2020)[...]</w:t>
      </w:r>
    </w:p>
    <w:p w14:paraId="43C2717F" w14:textId="77777777" w:rsidR="00C406A5" w:rsidRPr="00A76D57" w:rsidRDefault="00C406A5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02A0EE10" w14:textId="489DBE2F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 Sob o tema, pronunciou-se o 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e.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Tribunal de Justiça de Minas Gerais:</w:t>
      </w:r>
    </w:p>
    <w:p w14:paraId="72D98CD0" w14:textId="77777777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 </w:t>
      </w:r>
    </w:p>
    <w:p w14:paraId="1EFBFFD4" w14:textId="77777777" w:rsidR="001736BE" w:rsidRPr="00A76D57" w:rsidRDefault="001736BE" w:rsidP="00A76D57">
      <w:pPr>
        <w:tabs>
          <w:tab w:val="left" w:pos="5580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“AÇÃO DIRETA DE INCONSTITUCIONALIDADE - CRIAÇÃO DO DIA MUNICIPAL DO ALCOÓLICO ANÔNIMO - AUSÊNCIA DE VÍCIO DE INICIATIVA. A Lei que instituiu o dia municipal do Alcoólico Anônimo, não interfere em matéria cuja iniciativa legislativa é exclusiva do Poder Executivo, não padecendo, consequentemente, de </w:t>
      </w:r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lastRenderedPageBreak/>
        <w:t>vício de iniciativa. (g.n) (TJMG, ADI n. 1.0000.08.486448-7/000, Rel. Des. Antônio Carlos Cruvinel, Corte Superior, julgada em 09.09.2009)”.</w:t>
      </w:r>
    </w:p>
    <w:p w14:paraId="544F8D2E" w14:textId="77777777" w:rsidR="00C406A5" w:rsidRPr="00A76D57" w:rsidRDefault="00C406A5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34F8F9A7" w14:textId="00220420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 Ainda nesse diapasão, a 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jurisprudência mineira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é firme nesse sentido:</w:t>
      </w:r>
    </w:p>
    <w:p w14:paraId="4E8E495E" w14:textId="77777777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 </w:t>
      </w:r>
    </w:p>
    <w:p w14:paraId="43A182D9" w14:textId="77777777" w:rsidR="001736BE" w:rsidRPr="00A76D57" w:rsidRDefault="001736BE" w:rsidP="00A76D57">
      <w:pPr>
        <w:tabs>
          <w:tab w:val="center" w:pos="5399"/>
        </w:tabs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“EMENTA: AÇÃO DIRETA DE INCONSTITUCIONALIDADE - LEI MUNICIPAL QUE CRIA O 'DIA MUNICIPAL DE DOAÇÃO DE MEDULA ÓSSEA' - INDEPENDÊNCIA ENTRE OS PODERES RESPEITADA - VÍCIO DE INICIATIVA - AUSÊNCIA. A lei municipal que cria o 'Dia Municipal de Doação de Medula Óssea' não viola a independência entre os Poderes, muito menos interfere em matéria cuja iniciativa seja exclusiva do Poder Executivo, pelo que não padece de vício de iniciativa”. (g.n) ADIN nº 1.0000.09.493069-0/000.  Data do Julgamento: 24/11/2010. Relator: Alvimar de Ávila”.</w:t>
      </w:r>
    </w:p>
    <w:p w14:paraId="2625A7A9" w14:textId="77777777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 </w:t>
      </w:r>
    </w:p>
    <w:p w14:paraId="0D9DB64B" w14:textId="593E2E91" w:rsidR="001736BE" w:rsidRPr="00A76D57" w:rsidRDefault="001736BE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Destarte, extrai-se da leitura dos dispositivos da Lei Orgânica Municipal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, filiado ao entendimento jurisprudencial acima colacionado,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que não há impedimento de ordem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constitucional,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legal 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ou jurídica,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que restrinja 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a proposição de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projetos que versem sobre a matéria 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desta natureza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3E000198" w14:textId="77777777" w:rsidR="00C406A5" w:rsidRPr="00A76D57" w:rsidRDefault="00C406A5" w:rsidP="00A76D57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4C699D5" w14:textId="6E54FCC5" w:rsidR="00D043F1" w:rsidRPr="00A76D57" w:rsidRDefault="00EB643B" w:rsidP="00A76D5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A76D57">
        <w:rPr>
          <w:rFonts w:ascii="Times New Roman" w:hAnsi="Times New Roman" w:cs="Times New Roman"/>
          <w:sz w:val="24"/>
          <w:szCs w:val="24"/>
        </w:rPr>
        <w:t xml:space="preserve"> </w:t>
      </w:r>
      <w:r w:rsidR="00FF281B" w:rsidRPr="00A76D57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CONCLUSÃO</w:t>
      </w:r>
    </w:p>
    <w:p w14:paraId="17BD1606" w14:textId="289BCDB1" w:rsidR="00A82AA6" w:rsidRPr="00A76D57" w:rsidRDefault="00DF6018" w:rsidP="00A76D5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6D57">
        <w:rPr>
          <w:rFonts w:ascii="Times New Roman" w:hAnsi="Times New Roman" w:cs="Times New Roman"/>
          <w:sz w:val="24"/>
          <w:szCs w:val="24"/>
        </w:rPr>
        <w:t xml:space="preserve">Com as razões acima expostas, esta relatoria </w:t>
      </w:r>
      <w:r w:rsidR="00985068" w:rsidRPr="00A76D57">
        <w:rPr>
          <w:rFonts w:ascii="Times New Roman" w:hAnsi="Times New Roman" w:cs="Times New Roman"/>
          <w:sz w:val="24"/>
          <w:szCs w:val="24"/>
        </w:rPr>
        <w:t>aponta que o Projeto de Lei nº 25</w:t>
      </w:r>
      <w:r w:rsidR="00FE7A7A" w:rsidRPr="00A76D57">
        <w:rPr>
          <w:rFonts w:ascii="Times New Roman" w:hAnsi="Times New Roman" w:cs="Times New Roman"/>
          <w:sz w:val="24"/>
          <w:szCs w:val="24"/>
        </w:rPr>
        <w:t>3</w:t>
      </w:r>
      <w:r w:rsidR="00985068" w:rsidRPr="00A76D57">
        <w:rPr>
          <w:rFonts w:ascii="Times New Roman" w:hAnsi="Times New Roman" w:cs="Times New Roman"/>
          <w:sz w:val="24"/>
          <w:szCs w:val="24"/>
        </w:rPr>
        <w:t xml:space="preserve">/2021 </w:t>
      </w:r>
      <w:r w:rsidR="00FE7A7A" w:rsidRPr="00A76D57">
        <w:rPr>
          <w:rFonts w:ascii="Times New Roman" w:hAnsi="Times New Roman" w:cs="Times New Roman"/>
          <w:sz w:val="24"/>
          <w:szCs w:val="24"/>
        </w:rPr>
        <w:t>não encontra nenhum vício apto a macular o Processo Legislativo, devendo prosseguir para a Presidência desta e. Casa.</w:t>
      </w:r>
    </w:p>
    <w:p w14:paraId="5377809D" w14:textId="77777777" w:rsidR="00A82AA6" w:rsidRPr="00A76D57" w:rsidRDefault="00A82AA6" w:rsidP="00A76D5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95838A" w14:textId="2AC60C7B" w:rsidR="00D043F1" w:rsidRPr="00A76D57" w:rsidRDefault="00D043F1" w:rsidP="00A76D5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Sala das Reuniões</w:t>
      </w:r>
      <w:r w:rsidR="00C406A5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das Comissões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r w:rsidR="001736BE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26</w:t>
      </w:r>
      <w:r w:rsidR="00F553F7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985068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de agosto 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de 20</w:t>
      </w:r>
      <w:r w:rsidR="00EA3E1D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2</w:t>
      </w:r>
      <w:r w:rsidR="00F553F7"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1</w:t>
      </w: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576C5AB9" w14:textId="0AD9929E" w:rsidR="00795510" w:rsidRPr="00A76D57" w:rsidRDefault="00795510" w:rsidP="00A76D5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8047EDD" w14:textId="14A36065" w:rsidR="00D72D0E" w:rsidRPr="00A76D57" w:rsidRDefault="00C406A5" w:rsidP="00A76D57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CAIO LUCIUS VALACE OLIVEIRA SILVA</w:t>
      </w:r>
    </w:p>
    <w:p w14:paraId="29DA9212" w14:textId="3378198E" w:rsidR="00D72D0E" w:rsidRPr="00A76D57" w:rsidRDefault="00C406A5" w:rsidP="00A76D5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6D57">
        <w:rPr>
          <w:rFonts w:ascii="Times New Roman" w:eastAsia="DejaVu Sans" w:hAnsi="Times New Roman" w:cs="Times New Roman"/>
          <w:kern w:val="2"/>
          <w:sz w:val="24"/>
          <w:szCs w:val="24"/>
        </w:rPr>
        <w:t>Presidente-Relator</w:t>
      </w:r>
    </w:p>
    <w:p w14:paraId="67E5D3CA" w14:textId="77777777" w:rsidR="00C406A5" w:rsidRPr="00A76D57" w:rsidRDefault="00C406A5" w:rsidP="00A76D5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933CCA8" w14:textId="418D6198" w:rsidR="00D043F1" w:rsidRPr="00A76D57" w:rsidRDefault="00D043F1" w:rsidP="00A76D5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6D57">
        <w:rPr>
          <w:rFonts w:ascii="Times New Roman" w:hAnsi="Times New Roman" w:cs="Times New Roman"/>
          <w:sz w:val="24"/>
          <w:szCs w:val="24"/>
          <w:u w:val="single"/>
        </w:rPr>
        <w:t>V O T O S</w:t>
      </w:r>
    </w:p>
    <w:p w14:paraId="3B85F580" w14:textId="7216D347" w:rsidR="003C42B7" w:rsidRPr="00A76D57" w:rsidRDefault="00D043F1" w:rsidP="00A76D5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6D57">
        <w:rPr>
          <w:rFonts w:ascii="Times New Roman" w:hAnsi="Times New Roman" w:cs="Times New Roman"/>
          <w:sz w:val="24"/>
          <w:szCs w:val="24"/>
        </w:rPr>
        <w:t>De acordo com o relator</w:t>
      </w:r>
    </w:p>
    <w:p w14:paraId="70B451F6" w14:textId="4EF4A977" w:rsidR="0011074B" w:rsidRPr="00A76D57" w:rsidRDefault="0011074B" w:rsidP="00A76D5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3969"/>
      </w:tblGrid>
      <w:tr w:rsidR="009B5398" w:rsidRPr="00A76D57" w14:paraId="3BD9AFE8" w14:textId="77777777" w:rsidTr="00A76D57">
        <w:tc>
          <w:tcPr>
            <w:tcW w:w="4535" w:type="dxa"/>
          </w:tcPr>
          <w:p w14:paraId="404511FD" w14:textId="2CBE20B5" w:rsidR="003C42B7" w:rsidRPr="00A76D57" w:rsidRDefault="00A76D57" w:rsidP="00A76D57">
            <w:pPr>
              <w:pStyle w:val="SemEspaamento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57">
              <w:rPr>
                <w:rFonts w:ascii="Times New Roman" w:hAnsi="Times New Roman" w:cs="Times New Roman"/>
                <w:sz w:val="24"/>
                <w:szCs w:val="24"/>
              </w:rPr>
              <w:t>JOÃO EVENGELISTA PEREIRA DE SÁ</w:t>
            </w:r>
          </w:p>
          <w:p w14:paraId="47259811" w14:textId="0218776F" w:rsidR="009B5398" w:rsidRPr="00A76D57" w:rsidRDefault="00A76D57" w:rsidP="00A76D57">
            <w:pPr>
              <w:pStyle w:val="SemEspaamento"/>
              <w:spacing w:after="120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76D57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Relator</w:t>
            </w:r>
          </w:p>
        </w:tc>
        <w:tc>
          <w:tcPr>
            <w:tcW w:w="3969" w:type="dxa"/>
          </w:tcPr>
          <w:p w14:paraId="032D75FF" w14:textId="77777777" w:rsidR="00A76D57" w:rsidRPr="00A76D57" w:rsidRDefault="00A76D57" w:rsidP="00A76D57">
            <w:pPr>
              <w:pStyle w:val="SemEspaamento"/>
              <w:spacing w:after="120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76D57"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  <w:t>MARLI APARECIDA BARBOSA</w:t>
            </w:r>
          </w:p>
          <w:p w14:paraId="08478C30" w14:textId="7FAA9A76" w:rsidR="009B5398" w:rsidRPr="00A76D57" w:rsidRDefault="009B5398" w:rsidP="00A76D57">
            <w:pPr>
              <w:pStyle w:val="SemEspaamento"/>
              <w:spacing w:after="120"/>
              <w:jc w:val="both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  <w:r w:rsidRPr="00A76D57">
              <w:rPr>
                <w:rFonts w:ascii="Times New Roman" w:hAnsi="Times New Roman" w:cs="Times New Roman"/>
                <w:sz w:val="24"/>
                <w:szCs w:val="24"/>
              </w:rPr>
              <w:t>Vogal</w:t>
            </w:r>
          </w:p>
        </w:tc>
        <w:bookmarkStart w:id="0" w:name="_GoBack"/>
        <w:bookmarkEnd w:id="0"/>
      </w:tr>
    </w:tbl>
    <w:p w14:paraId="6AE449EA" w14:textId="0A619E9C" w:rsidR="00E618DA" w:rsidRPr="00A76D57" w:rsidRDefault="00E618DA" w:rsidP="00A76D57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E618DA" w:rsidRPr="00A76D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601DF" w14:textId="77777777" w:rsidR="00B65618" w:rsidRDefault="00B65618" w:rsidP="00963EEE">
      <w:pPr>
        <w:spacing w:after="0" w:line="240" w:lineRule="auto"/>
      </w:pPr>
      <w:r>
        <w:separator/>
      </w:r>
    </w:p>
  </w:endnote>
  <w:endnote w:type="continuationSeparator" w:id="0">
    <w:p w14:paraId="702168A0" w14:textId="77777777" w:rsidR="00B65618" w:rsidRDefault="00B6561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17830" w14:textId="77777777" w:rsidR="00B65618" w:rsidRDefault="00B65618" w:rsidP="00963EEE">
      <w:pPr>
        <w:spacing w:after="0" w:line="240" w:lineRule="auto"/>
      </w:pPr>
      <w:r>
        <w:separator/>
      </w:r>
    </w:p>
  </w:footnote>
  <w:footnote w:type="continuationSeparator" w:id="0">
    <w:p w14:paraId="640480D7" w14:textId="77777777" w:rsidR="00B65618" w:rsidRDefault="00B6561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>Rua: Domingos L’Ouverture,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142"/>
    <w:rsid w:val="00004757"/>
    <w:rsid w:val="00032CF1"/>
    <w:rsid w:val="00040214"/>
    <w:rsid w:val="00047740"/>
    <w:rsid w:val="00051BFE"/>
    <w:rsid w:val="00051D61"/>
    <w:rsid w:val="000865F7"/>
    <w:rsid w:val="00086C71"/>
    <w:rsid w:val="000A32FD"/>
    <w:rsid w:val="000B3B3E"/>
    <w:rsid w:val="000B6529"/>
    <w:rsid w:val="000C79AE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2961"/>
    <w:rsid w:val="00167CCE"/>
    <w:rsid w:val="00170486"/>
    <w:rsid w:val="001736B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74CAD"/>
    <w:rsid w:val="00275F24"/>
    <w:rsid w:val="00282C6C"/>
    <w:rsid w:val="002A205B"/>
    <w:rsid w:val="002A2FB0"/>
    <w:rsid w:val="002B5AD7"/>
    <w:rsid w:val="002C01D1"/>
    <w:rsid w:val="002C5B94"/>
    <w:rsid w:val="002C6521"/>
    <w:rsid w:val="002F169B"/>
    <w:rsid w:val="00306C5F"/>
    <w:rsid w:val="003107A1"/>
    <w:rsid w:val="00311603"/>
    <w:rsid w:val="00322E9C"/>
    <w:rsid w:val="00324BC6"/>
    <w:rsid w:val="00330D17"/>
    <w:rsid w:val="00337EC6"/>
    <w:rsid w:val="00363C56"/>
    <w:rsid w:val="00366F81"/>
    <w:rsid w:val="003670CA"/>
    <w:rsid w:val="003728DA"/>
    <w:rsid w:val="00385CF5"/>
    <w:rsid w:val="0039647A"/>
    <w:rsid w:val="003A05A4"/>
    <w:rsid w:val="003A232D"/>
    <w:rsid w:val="003B04E4"/>
    <w:rsid w:val="003B2EBE"/>
    <w:rsid w:val="003C3F91"/>
    <w:rsid w:val="003C42B7"/>
    <w:rsid w:val="003F21EA"/>
    <w:rsid w:val="003F38EC"/>
    <w:rsid w:val="003F742A"/>
    <w:rsid w:val="00405906"/>
    <w:rsid w:val="0042088F"/>
    <w:rsid w:val="00426A71"/>
    <w:rsid w:val="00452F85"/>
    <w:rsid w:val="004557E6"/>
    <w:rsid w:val="00476BC3"/>
    <w:rsid w:val="00491CE2"/>
    <w:rsid w:val="00492D77"/>
    <w:rsid w:val="004C2CD8"/>
    <w:rsid w:val="004C5DE7"/>
    <w:rsid w:val="00503C94"/>
    <w:rsid w:val="00510C94"/>
    <w:rsid w:val="00522BD7"/>
    <w:rsid w:val="00543298"/>
    <w:rsid w:val="005602C3"/>
    <w:rsid w:val="00567006"/>
    <w:rsid w:val="00576CBE"/>
    <w:rsid w:val="00576CDB"/>
    <w:rsid w:val="00596C04"/>
    <w:rsid w:val="005B4ACC"/>
    <w:rsid w:val="005C60D3"/>
    <w:rsid w:val="005D767E"/>
    <w:rsid w:val="005E5FCE"/>
    <w:rsid w:val="005F5E6B"/>
    <w:rsid w:val="00600369"/>
    <w:rsid w:val="00601893"/>
    <w:rsid w:val="0061441C"/>
    <w:rsid w:val="0061686C"/>
    <w:rsid w:val="00626C15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3766B"/>
    <w:rsid w:val="0076454F"/>
    <w:rsid w:val="007649E8"/>
    <w:rsid w:val="00771348"/>
    <w:rsid w:val="00773D93"/>
    <w:rsid w:val="007750F2"/>
    <w:rsid w:val="00794899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A2B4E"/>
    <w:rsid w:val="008A4C01"/>
    <w:rsid w:val="008E4B91"/>
    <w:rsid w:val="008F1DBB"/>
    <w:rsid w:val="00900F9F"/>
    <w:rsid w:val="00915AC4"/>
    <w:rsid w:val="00927942"/>
    <w:rsid w:val="00930F90"/>
    <w:rsid w:val="00937E27"/>
    <w:rsid w:val="00957A3C"/>
    <w:rsid w:val="00963070"/>
    <w:rsid w:val="00963EEE"/>
    <w:rsid w:val="0097039B"/>
    <w:rsid w:val="00974E92"/>
    <w:rsid w:val="0098260C"/>
    <w:rsid w:val="00984BBA"/>
    <w:rsid w:val="00985068"/>
    <w:rsid w:val="00992F5E"/>
    <w:rsid w:val="009B20A6"/>
    <w:rsid w:val="009B5398"/>
    <w:rsid w:val="009B5AF2"/>
    <w:rsid w:val="009D36A1"/>
    <w:rsid w:val="009E7EA8"/>
    <w:rsid w:val="00A14623"/>
    <w:rsid w:val="00A147E2"/>
    <w:rsid w:val="00A23E8B"/>
    <w:rsid w:val="00A2586A"/>
    <w:rsid w:val="00A41C2B"/>
    <w:rsid w:val="00A442E7"/>
    <w:rsid w:val="00A64F68"/>
    <w:rsid w:val="00A6513D"/>
    <w:rsid w:val="00A76D57"/>
    <w:rsid w:val="00A82AA6"/>
    <w:rsid w:val="00A82C67"/>
    <w:rsid w:val="00A96D55"/>
    <w:rsid w:val="00AA380F"/>
    <w:rsid w:val="00AB2400"/>
    <w:rsid w:val="00AC511B"/>
    <w:rsid w:val="00AC5607"/>
    <w:rsid w:val="00AE76D6"/>
    <w:rsid w:val="00AF72DA"/>
    <w:rsid w:val="00B05D83"/>
    <w:rsid w:val="00B062C3"/>
    <w:rsid w:val="00B22A24"/>
    <w:rsid w:val="00B272BC"/>
    <w:rsid w:val="00B3278E"/>
    <w:rsid w:val="00B4456F"/>
    <w:rsid w:val="00B449F5"/>
    <w:rsid w:val="00B47159"/>
    <w:rsid w:val="00B4715A"/>
    <w:rsid w:val="00B65618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1135D"/>
    <w:rsid w:val="00C14E84"/>
    <w:rsid w:val="00C232F7"/>
    <w:rsid w:val="00C34E06"/>
    <w:rsid w:val="00C406A5"/>
    <w:rsid w:val="00C438FF"/>
    <w:rsid w:val="00C46049"/>
    <w:rsid w:val="00C523A0"/>
    <w:rsid w:val="00C55279"/>
    <w:rsid w:val="00C57220"/>
    <w:rsid w:val="00C72D6D"/>
    <w:rsid w:val="00C7338D"/>
    <w:rsid w:val="00C811DE"/>
    <w:rsid w:val="00C81CDB"/>
    <w:rsid w:val="00C85BFC"/>
    <w:rsid w:val="00C94993"/>
    <w:rsid w:val="00CB2190"/>
    <w:rsid w:val="00CB5112"/>
    <w:rsid w:val="00CB6613"/>
    <w:rsid w:val="00CB6805"/>
    <w:rsid w:val="00CC2179"/>
    <w:rsid w:val="00CE077E"/>
    <w:rsid w:val="00CE36EF"/>
    <w:rsid w:val="00CF5618"/>
    <w:rsid w:val="00D043F1"/>
    <w:rsid w:val="00D60AC1"/>
    <w:rsid w:val="00D72D0E"/>
    <w:rsid w:val="00DC1F17"/>
    <w:rsid w:val="00DD1F6B"/>
    <w:rsid w:val="00DD5E97"/>
    <w:rsid w:val="00DE1F0B"/>
    <w:rsid w:val="00DF34D6"/>
    <w:rsid w:val="00DF6018"/>
    <w:rsid w:val="00E00620"/>
    <w:rsid w:val="00E117BA"/>
    <w:rsid w:val="00E11905"/>
    <w:rsid w:val="00E36FB5"/>
    <w:rsid w:val="00E53AEA"/>
    <w:rsid w:val="00E618DA"/>
    <w:rsid w:val="00E86712"/>
    <w:rsid w:val="00E8776E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18D9"/>
    <w:rsid w:val="00ED6C1B"/>
    <w:rsid w:val="00ED7B34"/>
    <w:rsid w:val="00EE61DB"/>
    <w:rsid w:val="00EE7578"/>
    <w:rsid w:val="00F159CD"/>
    <w:rsid w:val="00F22EE6"/>
    <w:rsid w:val="00F310C7"/>
    <w:rsid w:val="00F31801"/>
    <w:rsid w:val="00F36A64"/>
    <w:rsid w:val="00F51BB7"/>
    <w:rsid w:val="00F553F7"/>
    <w:rsid w:val="00F55A5A"/>
    <w:rsid w:val="00F66591"/>
    <w:rsid w:val="00F775FF"/>
    <w:rsid w:val="00F7786E"/>
    <w:rsid w:val="00F8009E"/>
    <w:rsid w:val="00F9314B"/>
    <w:rsid w:val="00F933BA"/>
    <w:rsid w:val="00FA0A3D"/>
    <w:rsid w:val="00FB6A9B"/>
    <w:rsid w:val="00FB6FA3"/>
    <w:rsid w:val="00FC1F53"/>
    <w:rsid w:val="00FC5850"/>
    <w:rsid w:val="00FC6C1E"/>
    <w:rsid w:val="00FC6D7A"/>
    <w:rsid w:val="00FD7FA6"/>
    <w:rsid w:val="00FE3C52"/>
    <w:rsid w:val="00FE7A7A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3BA9E161-FA1A-472D-9993-A0C78C9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F6018"/>
    <w:rPr>
      <w:b/>
      <w:bCs/>
    </w:rPr>
  </w:style>
  <w:style w:type="paragraph" w:customStyle="1" w:styleId="mestrado">
    <w:name w:val="mestrado"/>
    <w:basedOn w:val="Normal"/>
    <w:rsid w:val="0017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mg/s/sete-lagoas/emenda-a-lei-organica/2020/4/44/emenda-a-lei-organica-n-44-2020-a-mesa-diretora-da-camara-municipal-de-sete-lagoas-nos-termos-do-5-art-74-da-lei-organica-do-municipio-de-sete-lagoas-em-c-c-ao-art-164-da-resolucao-n-8101995-regimento-interno-da-camara-municipal-de-sete-lagoas-promulga-a-seguinte-emenda-ai-texto-da-lei-organica-do-municipio-de-sete-lago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C12FE-8DBD-4B59-8D8E-D4B01799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909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Caio.03</cp:lastModifiedBy>
  <cp:revision>4</cp:revision>
  <cp:lastPrinted>2021-08-25T13:09:00Z</cp:lastPrinted>
  <dcterms:created xsi:type="dcterms:W3CDTF">2021-08-25T12:37:00Z</dcterms:created>
  <dcterms:modified xsi:type="dcterms:W3CDTF">2021-08-25T13:11:00Z</dcterms:modified>
</cp:coreProperties>
</file>