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E0D75" w14:textId="49F06037" w:rsidR="00FF281B" w:rsidRDefault="00CC2179" w:rsidP="00056642">
      <w:pPr>
        <w:spacing w:after="120" w:line="240" w:lineRule="auto"/>
        <w:jc w:val="center"/>
        <w:rPr>
          <w:rFonts w:ascii="Times New Roman" w:hAnsi="Times New Roman" w:cs="Times New Roman"/>
          <w:b/>
          <w:bCs/>
          <w:sz w:val="24"/>
          <w:szCs w:val="24"/>
        </w:rPr>
      </w:pPr>
      <w:r w:rsidRPr="00056642">
        <w:rPr>
          <w:rFonts w:ascii="Times New Roman" w:hAnsi="Times New Roman" w:cs="Times New Roman"/>
          <w:b/>
          <w:bCs/>
          <w:sz w:val="24"/>
          <w:szCs w:val="24"/>
        </w:rPr>
        <w:t>PARECER</w:t>
      </w:r>
      <w:r w:rsidR="00FF281B" w:rsidRPr="00056642">
        <w:rPr>
          <w:rFonts w:ascii="Times New Roman" w:hAnsi="Times New Roman" w:cs="Times New Roman"/>
          <w:b/>
          <w:bCs/>
          <w:sz w:val="24"/>
          <w:szCs w:val="24"/>
        </w:rPr>
        <w:t xml:space="preserve"> JURÍDICO</w:t>
      </w:r>
      <w:r w:rsidR="007E4405" w:rsidRPr="00056642">
        <w:rPr>
          <w:rFonts w:ascii="Times New Roman" w:hAnsi="Times New Roman" w:cs="Times New Roman"/>
          <w:b/>
          <w:bCs/>
          <w:sz w:val="24"/>
          <w:szCs w:val="24"/>
        </w:rPr>
        <w:t xml:space="preserve"> </w:t>
      </w:r>
      <w:r w:rsidR="00FF281B" w:rsidRPr="00056642">
        <w:rPr>
          <w:rFonts w:ascii="Times New Roman" w:hAnsi="Times New Roman" w:cs="Times New Roman"/>
          <w:b/>
          <w:bCs/>
          <w:sz w:val="24"/>
          <w:szCs w:val="24"/>
        </w:rPr>
        <w:t>DE ADMISSIBILIDADE</w:t>
      </w:r>
    </w:p>
    <w:p w14:paraId="25A804B6" w14:textId="77777777" w:rsidR="00056642" w:rsidRPr="00056642" w:rsidRDefault="00056642" w:rsidP="00056642">
      <w:pPr>
        <w:spacing w:after="120" w:line="240" w:lineRule="auto"/>
        <w:jc w:val="center"/>
        <w:rPr>
          <w:rFonts w:ascii="Times New Roman" w:hAnsi="Times New Roman" w:cs="Times New Roman"/>
          <w:b/>
          <w:bCs/>
          <w:sz w:val="24"/>
          <w:szCs w:val="24"/>
        </w:rPr>
      </w:pPr>
    </w:p>
    <w:p w14:paraId="71988A0F" w14:textId="60F81A74" w:rsidR="00CC2179" w:rsidRDefault="00CC2179" w:rsidP="00056642">
      <w:pPr>
        <w:spacing w:after="120" w:line="240" w:lineRule="auto"/>
        <w:jc w:val="center"/>
        <w:rPr>
          <w:rFonts w:ascii="Times New Roman" w:hAnsi="Times New Roman" w:cs="Times New Roman"/>
          <w:b/>
          <w:bCs/>
          <w:sz w:val="24"/>
          <w:szCs w:val="24"/>
        </w:rPr>
      </w:pPr>
      <w:r w:rsidRPr="00056642">
        <w:rPr>
          <w:rFonts w:ascii="Times New Roman" w:hAnsi="Times New Roman" w:cs="Times New Roman"/>
          <w:b/>
          <w:bCs/>
          <w:sz w:val="24"/>
          <w:szCs w:val="24"/>
        </w:rPr>
        <w:t>COMISSÃO DE LEGISLAÇÃO E JUSTIÇA</w:t>
      </w:r>
      <w:r w:rsidR="00056642">
        <w:rPr>
          <w:rFonts w:ascii="Times New Roman" w:hAnsi="Times New Roman" w:cs="Times New Roman"/>
          <w:b/>
          <w:bCs/>
          <w:sz w:val="24"/>
          <w:szCs w:val="24"/>
        </w:rPr>
        <w:t xml:space="preserve"> – </w:t>
      </w:r>
      <w:r w:rsidRPr="00056642">
        <w:rPr>
          <w:rFonts w:ascii="Times New Roman" w:hAnsi="Times New Roman" w:cs="Times New Roman"/>
          <w:b/>
          <w:bCs/>
          <w:sz w:val="24"/>
          <w:szCs w:val="24"/>
        </w:rPr>
        <w:t>CLJ</w:t>
      </w:r>
    </w:p>
    <w:p w14:paraId="7FA94FF2" w14:textId="77777777" w:rsidR="00056642" w:rsidRPr="00056642" w:rsidRDefault="00056642" w:rsidP="00056642">
      <w:pPr>
        <w:spacing w:after="120" w:line="240" w:lineRule="auto"/>
        <w:jc w:val="center"/>
        <w:rPr>
          <w:rFonts w:ascii="Times New Roman" w:hAnsi="Times New Roman" w:cs="Times New Roman"/>
          <w:b/>
          <w:bCs/>
          <w:sz w:val="24"/>
          <w:szCs w:val="24"/>
        </w:rPr>
      </w:pPr>
    </w:p>
    <w:p w14:paraId="790113C4" w14:textId="166130EB" w:rsidR="008411C9" w:rsidRPr="00056642" w:rsidRDefault="00FF281B" w:rsidP="00056642">
      <w:pPr>
        <w:spacing w:after="120" w:line="240" w:lineRule="auto"/>
        <w:jc w:val="both"/>
        <w:rPr>
          <w:rFonts w:ascii="Times New Roman" w:hAnsi="Times New Roman" w:cs="Times New Roman"/>
          <w:bCs/>
          <w:sz w:val="24"/>
          <w:szCs w:val="24"/>
        </w:rPr>
      </w:pPr>
      <w:r w:rsidRPr="00056642">
        <w:rPr>
          <w:rFonts w:ascii="Times New Roman" w:eastAsia="DejaVu Sans" w:hAnsi="Times New Roman" w:cs="Times New Roman"/>
          <w:b/>
          <w:bCs/>
          <w:kern w:val="2"/>
          <w:sz w:val="24"/>
          <w:szCs w:val="24"/>
        </w:rPr>
        <w:t>CONTEÚDO</w:t>
      </w:r>
      <w:r w:rsidR="00D043F1" w:rsidRPr="00056642">
        <w:rPr>
          <w:rFonts w:ascii="Times New Roman" w:eastAsia="DejaVu Sans" w:hAnsi="Times New Roman" w:cs="Times New Roman"/>
          <w:b/>
          <w:bCs/>
          <w:kern w:val="2"/>
          <w:sz w:val="24"/>
          <w:szCs w:val="24"/>
        </w:rPr>
        <w:t xml:space="preserve">: </w:t>
      </w:r>
      <w:r w:rsidR="005A456B" w:rsidRPr="00056642">
        <w:rPr>
          <w:rFonts w:ascii="Times New Roman" w:hAnsi="Times New Roman" w:cs="Times New Roman"/>
          <w:bCs/>
          <w:sz w:val="24"/>
          <w:szCs w:val="24"/>
        </w:rPr>
        <w:t>ALTERA O ARTIGO 55 DA LEI Nº 1.040, DE 06 DE NOVEMBRO DE 1964, QUE “DISPÕE SOBRE O CÓDIGO DE POSTURAS MUNICIPAL” E DÁ OUTRAS PROVIDÊNCIAS</w:t>
      </w:r>
    </w:p>
    <w:p w14:paraId="5E449AA1" w14:textId="44D49503" w:rsidR="003F38EC" w:rsidRPr="00056642" w:rsidRDefault="00125A90" w:rsidP="00056642">
      <w:pPr>
        <w:spacing w:after="120" w:line="240" w:lineRule="auto"/>
        <w:jc w:val="both"/>
        <w:rPr>
          <w:rFonts w:ascii="Times New Roman" w:eastAsia="DejaVu Sans" w:hAnsi="Times New Roman" w:cs="Times New Roman"/>
          <w:b/>
          <w:kern w:val="2"/>
          <w:sz w:val="24"/>
          <w:szCs w:val="24"/>
        </w:rPr>
      </w:pPr>
      <w:r w:rsidRPr="00056642">
        <w:rPr>
          <w:rFonts w:ascii="Times New Roman" w:eastAsia="DejaVu Sans" w:hAnsi="Times New Roman" w:cs="Times New Roman"/>
          <w:b/>
          <w:bCs/>
          <w:kern w:val="2"/>
          <w:sz w:val="24"/>
          <w:szCs w:val="24"/>
        </w:rPr>
        <w:t>AUTORIA</w:t>
      </w:r>
      <w:r w:rsidR="00D043F1" w:rsidRPr="00056642">
        <w:rPr>
          <w:rFonts w:ascii="Times New Roman" w:eastAsia="DejaVu Sans" w:hAnsi="Times New Roman" w:cs="Times New Roman"/>
          <w:b/>
          <w:bCs/>
          <w:kern w:val="2"/>
          <w:sz w:val="24"/>
          <w:szCs w:val="24"/>
        </w:rPr>
        <w:t>:</w:t>
      </w:r>
      <w:r w:rsidR="00D043F1" w:rsidRPr="00056642">
        <w:rPr>
          <w:rFonts w:ascii="Times New Roman" w:eastAsia="DejaVu Sans" w:hAnsi="Times New Roman" w:cs="Times New Roman"/>
          <w:kern w:val="2"/>
          <w:sz w:val="24"/>
          <w:szCs w:val="24"/>
        </w:rPr>
        <w:t xml:space="preserve"> </w:t>
      </w:r>
      <w:r w:rsidR="00056642">
        <w:rPr>
          <w:rFonts w:ascii="Times New Roman" w:hAnsi="Times New Roman" w:cs="Times New Roman"/>
          <w:bCs/>
          <w:sz w:val="24"/>
          <w:szCs w:val="24"/>
        </w:rPr>
        <w:t>CHEFE DO PODER EXECUTIVO</w:t>
      </w:r>
    </w:p>
    <w:p w14:paraId="340DA77E" w14:textId="299A6364" w:rsidR="00FF281B" w:rsidRPr="00056642" w:rsidRDefault="00FF281B" w:rsidP="00056642">
      <w:pPr>
        <w:spacing w:after="120" w:line="240" w:lineRule="auto"/>
        <w:jc w:val="both"/>
        <w:rPr>
          <w:rFonts w:ascii="Times New Roman" w:eastAsia="DejaVu Sans" w:hAnsi="Times New Roman" w:cs="Times New Roman"/>
          <w:kern w:val="2"/>
          <w:sz w:val="24"/>
          <w:szCs w:val="24"/>
        </w:rPr>
      </w:pPr>
      <w:r w:rsidRPr="00056642">
        <w:rPr>
          <w:rFonts w:ascii="Times New Roman" w:eastAsia="DejaVu Sans" w:hAnsi="Times New Roman" w:cs="Times New Roman"/>
          <w:b/>
          <w:kern w:val="2"/>
          <w:sz w:val="24"/>
          <w:szCs w:val="24"/>
        </w:rPr>
        <w:t>FINALIDADE:</w:t>
      </w:r>
      <w:r w:rsidR="008411C9" w:rsidRPr="00056642">
        <w:rPr>
          <w:rFonts w:ascii="Times New Roman" w:eastAsia="DejaVu Sans" w:hAnsi="Times New Roman" w:cs="Times New Roman"/>
          <w:kern w:val="2"/>
          <w:sz w:val="24"/>
          <w:szCs w:val="24"/>
        </w:rPr>
        <w:t xml:space="preserve"> </w:t>
      </w:r>
      <w:r w:rsidR="00056642" w:rsidRPr="00056642">
        <w:rPr>
          <w:rFonts w:ascii="Times New Roman" w:eastAsia="DejaVu Sans" w:hAnsi="Times New Roman" w:cs="Times New Roman"/>
          <w:kern w:val="2"/>
          <w:sz w:val="24"/>
          <w:szCs w:val="24"/>
        </w:rPr>
        <w:t xml:space="preserve">ANÁLISE DO PROJETO DE LEI Nº </w:t>
      </w:r>
      <w:r w:rsidR="00056642">
        <w:rPr>
          <w:rFonts w:ascii="Times New Roman" w:eastAsia="DejaVu Sans" w:hAnsi="Times New Roman" w:cs="Times New Roman"/>
          <w:kern w:val="2"/>
          <w:sz w:val="24"/>
          <w:szCs w:val="24"/>
        </w:rPr>
        <w:t>269</w:t>
      </w:r>
      <w:r w:rsidR="00056642" w:rsidRPr="00056642">
        <w:rPr>
          <w:rFonts w:ascii="Times New Roman" w:eastAsia="DejaVu Sans" w:hAnsi="Times New Roman" w:cs="Times New Roman"/>
          <w:kern w:val="2"/>
          <w:sz w:val="24"/>
          <w:szCs w:val="24"/>
        </w:rPr>
        <w:t>/2021 SOB A ÓTICA DA LEGISLAÇÃO CONSTITUCIONAL E INFRACONSTITUCIONAL MUNICIPAL, ESTADUAL E FEDERAL.</w:t>
      </w:r>
    </w:p>
    <w:p w14:paraId="6795E8E4" w14:textId="77777777" w:rsidR="00FF281B" w:rsidRPr="00056642" w:rsidRDefault="00FF281B" w:rsidP="00056642">
      <w:pPr>
        <w:spacing w:after="120" w:line="240" w:lineRule="auto"/>
        <w:ind w:firstLine="1418"/>
        <w:jc w:val="both"/>
        <w:rPr>
          <w:rFonts w:ascii="Times New Roman" w:eastAsia="DejaVu Sans" w:hAnsi="Times New Roman" w:cs="Times New Roman"/>
          <w:kern w:val="2"/>
          <w:sz w:val="24"/>
          <w:szCs w:val="24"/>
        </w:rPr>
      </w:pPr>
    </w:p>
    <w:p w14:paraId="5506038B" w14:textId="21D6A99F" w:rsidR="00D043F1" w:rsidRPr="00056642" w:rsidRDefault="00056642" w:rsidP="00056642">
      <w:pPr>
        <w:spacing w:after="120" w:line="240" w:lineRule="auto"/>
        <w:ind w:firstLine="1418"/>
        <w:jc w:val="both"/>
        <w:rPr>
          <w:rFonts w:ascii="Times New Roman" w:eastAsia="DejaVu Sans" w:hAnsi="Times New Roman" w:cs="Times New Roman"/>
          <w:b/>
          <w:kern w:val="2"/>
          <w:sz w:val="24"/>
          <w:szCs w:val="24"/>
          <w:u w:val="single"/>
        </w:rPr>
      </w:pPr>
      <w:r w:rsidRPr="00056642">
        <w:rPr>
          <w:rFonts w:ascii="Times New Roman" w:eastAsia="DejaVu Sans" w:hAnsi="Times New Roman" w:cs="Times New Roman"/>
          <w:b/>
          <w:kern w:val="2"/>
          <w:sz w:val="24"/>
          <w:szCs w:val="24"/>
          <w:u w:val="single"/>
        </w:rPr>
        <w:t>RELATÓRIO</w:t>
      </w:r>
    </w:p>
    <w:p w14:paraId="4E63B21D" w14:textId="5756078D" w:rsidR="00CC2179" w:rsidRPr="00056642" w:rsidRDefault="005A456B"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O </w:t>
      </w:r>
      <w:r w:rsidR="00056642">
        <w:rPr>
          <w:rFonts w:ascii="Times New Roman" w:eastAsia="DejaVu Sans" w:hAnsi="Times New Roman" w:cs="Times New Roman"/>
          <w:kern w:val="2"/>
          <w:sz w:val="24"/>
          <w:szCs w:val="24"/>
        </w:rPr>
        <w:t>Chefe do Poder Executivo Municipal</w:t>
      </w:r>
      <w:r w:rsidRPr="00056642">
        <w:rPr>
          <w:rFonts w:ascii="Times New Roman" w:eastAsia="DejaVu Sans" w:hAnsi="Times New Roman" w:cs="Times New Roman"/>
          <w:kern w:val="2"/>
          <w:sz w:val="24"/>
          <w:szCs w:val="24"/>
        </w:rPr>
        <w:t xml:space="preserve"> enviou a esta e. Casa o </w:t>
      </w:r>
      <w:r w:rsidR="00056642">
        <w:rPr>
          <w:rFonts w:ascii="Times New Roman" w:eastAsia="DejaVu Sans" w:hAnsi="Times New Roman" w:cs="Times New Roman"/>
          <w:kern w:val="2"/>
          <w:sz w:val="24"/>
          <w:szCs w:val="24"/>
        </w:rPr>
        <w:t>P</w:t>
      </w:r>
      <w:r w:rsidRPr="00056642">
        <w:rPr>
          <w:rFonts w:ascii="Times New Roman" w:eastAsia="DejaVu Sans" w:hAnsi="Times New Roman" w:cs="Times New Roman"/>
          <w:kern w:val="2"/>
          <w:sz w:val="24"/>
          <w:szCs w:val="24"/>
        </w:rPr>
        <w:t>rojeto de Lei Complementar nº 12/2021</w:t>
      </w:r>
      <w:r w:rsidR="00056642">
        <w:rPr>
          <w:rFonts w:ascii="Times New Roman" w:eastAsia="DejaVu Sans" w:hAnsi="Times New Roman" w:cs="Times New Roman"/>
          <w:kern w:val="2"/>
          <w:sz w:val="24"/>
          <w:szCs w:val="24"/>
        </w:rPr>
        <w:t>,</w:t>
      </w:r>
      <w:r w:rsidR="00814538" w:rsidRPr="00056642">
        <w:rPr>
          <w:rFonts w:ascii="Times New Roman" w:eastAsia="DejaVu Sans" w:hAnsi="Times New Roman" w:cs="Times New Roman"/>
          <w:kern w:val="2"/>
          <w:sz w:val="24"/>
          <w:szCs w:val="24"/>
        </w:rPr>
        <w:t xml:space="preserve"> </w:t>
      </w:r>
      <w:r w:rsidR="00056642">
        <w:rPr>
          <w:rFonts w:ascii="Times New Roman" w:eastAsia="DejaVu Sans" w:hAnsi="Times New Roman" w:cs="Times New Roman"/>
          <w:kern w:val="2"/>
          <w:sz w:val="24"/>
          <w:szCs w:val="24"/>
        </w:rPr>
        <w:t>visando conceder aporte financeiro para a Associação de Pais e Amigos dos Excepcionais</w:t>
      </w:r>
      <w:r w:rsidR="007A79C3">
        <w:rPr>
          <w:rFonts w:ascii="Times New Roman" w:eastAsia="DejaVu Sans" w:hAnsi="Times New Roman" w:cs="Times New Roman"/>
          <w:kern w:val="2"/>
          <w:sz w:val="24"/>
          <w:szCs w:val="24"/>
        </w:rPr>
        <w:t xml:space="preserve"> </w:t>
      </w:r>
      <w:r w:rsidR="00056642">
        <w:rPr>
          <w:rFonts w:ascii="Times New Roman" w:eastAsia="DejaVu Sans" w:hAnsi="Times New Roman" w:cs="Times New Roman"/>
          <w:kern w:val="2"/>
          <w:sz w:val="24"/>
          <w:szCs w:val="24"/>
        </w:rPr>
        <w:t>(APAE) e a Vila Vicentina de Sete Lagoas</w:t>
      </w:r>
      <w:r w:rsidR="00814538" w:rsidRPr="00056642">
        <w:rPr>
          <w:rFonts w:ascii="Times New Roman" w:eastAsia="DejaVu Sans" w:hAnsi="Times New Roman" w:cs="Times New Roman"/>
          <w:kern w:val="2"/>
          <w:sz w:val="24"/>
          <w:szCs w:val="24"/>
        </w:rPr>
        <w:t>.</w:t>
      </w:r>
    </w:p>
    <w:p w14:paraId="61B4D88D" w14:textId="430DE7DC" w:rsidR="00CC2179" w:rsidRPr="00056642" w:rsidRDefault="00CC2179"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a) pela Comissão de Legislação e Justiça</w:t>
      </w:r>
      <w:r w:rsidR="00141EF5" w:rsidRPr="00056642">
        <w:rPr>
          <w:rFonts w:ascii="Times New Roman" w:eastAsia="DejaVu Sans" w:hAnsi="Times New Roman" w:cs="Times New Roman"/>
          <w:kern w:val="2"/>
          <w:sz w:val="24"/>
          <w:szCs w:val="24"/>
        </w:rPr>
        <w:t xml:space="preserve">, </w:t>
      </w:r>
      <w:r w:rsidR="00056642">
        <w:rPr>
          <w:rFonts w:ascii="Times New Roman" w:eastAsia="DejaVu Sans" w:hAnsi="Times New Roman" w:cs="Times New Roman"/>
          <w:kern w:val="2"/>
          <w:sz w:val="24"/>
          <w:szCs w:val="24"/>
        </w:rPr>
        <w:t xml:space="preserve">presentes </w:t>
      </w:r>
      <w:r w:rsidR="00141EF5" w:rsidRPr="00056642">
        <w:rPr>
          <w:rFonts w:ascii="Times New Roman" w:eastAsia="DejaVu Sans" w:hAnsi="Times New Roman" w:cs="Times New Roman"/>
          <w:kern w:val="2"/>
          <w:sz w:val="24"/>
          <w:szCs w:val="24"/>
        </w:rPr>
        <w:t xml:space="preserve">os vereadores </w:t>
      </w:r>
      <w:r w:rsidR="007A090D" w:rsidRPr="00056642">
        <w:rPr>
          <w:rFonts w:ascii="Times New Roman" w:eastAsia="DejaVu Sans" w:hAnsi="Times New Roman" w:cs="Times New Roman"/>
          <w:kern w:val="2"/>
          <w:sz w:val="24"/>
          <w:szCs w:val="24"/>
        </w:rPr>
        <w:t xml:space="preserve">Caio </w:t>
      </w:r>
      <w:r w:rsidR="00056642">
        <w:rPr>
          <w:rFonts w:ascii="Times New Roman" w:eastAsia="DejaVu Sans" w:hAnsi="Times New Roman" w:cs="Times New Roman"/>
          <w:kern w:val="2"/>
          <w:sz w:val="24"/>
          <w:szCs w:val="24"/>
        </w:rPr>
        <w:t xml:space="preserve">Lucius </w:t>
      </w:r>
      <w:r w:rsidR="007A090D" w:rsidRPr="00056642">
        <w:rPr>
          <w:rFonts w:ascii="Times New Roman" w:eastAsia="DejaVu Sans" w:hAnsi="Times New Roman" w:cs="Times New Roman"/>
          <w:kern w:val="2"/>
          <w:sz w:val="24"/>
          <w:szCs w:val="24"/>
        </w:rPr>
        <w:t>Valace</w:t>
      </w:r>
      <w:r w:rsidR="00056642">
        <w:rPr>
          <w:rFonts w:ascii="Times New Roman" w:eastAsia="DejaVu Sans" w:hAnsi="Times New Roman" w:cs="Times New Roman"/>
          <w:kern w:val="2"/>
          <w:sz w:val="24"/>
          <w:szCs w:val="24"/>
        </w:rPr>
        <w:t xml:space="preserve"> de Oliveira Silva</w:t>
      </w:r>
      <w:r w:rsidR="007A090D" w:rsidRPr="00056642">
        <w:rPr>
          <w:rFonts w:ascii="Times New Roman" w:eastAsia="DejaVu Sans" w:hAnsi="Times New Roman" w:cs="Times New Roman"/>
          <w:kern w:val="2"/>
          <w:sz w:val="24"/>
          <w:szCs w:val="24"/>
        </w:rPr>
        <w:t xml:space="preserve"> </w:t>
      </w:r>
      <w:r w:rsidR="00141EF5" w:rsidRPr="00056642">
        <w:rPr>
          <w:rFonts w:ascii="Times New Roman" w:eastAsia="DejaVu Sans" w:hAnsi="Times New Roman" w:cs="Times New Roman"/>
          <w:kern w:val="2"/>
          <w:sz w:val="24"/>
          <w:szCs w:val="24"/>
        </w:rPr>
        <w:t>(presidente)</w:t>
      </w:r>
      <w:r w:rsidR="00056642">
        <w:rPr>
          <w:rFonts w:ascii="Times New Roman" w:eastAsia="DejaVu Sans" w:hAnsi="Times New Roman" w:cs="Times New Roman"/>
          <w:kern w:val="2"/>
          <w:sz w:val="24"/>
          <w:szCs w:val="24"/>
        </w:rPr>
        <w:t xml:space="preserve"> e</w:t>
      </w:r>
      <w:r w:rsidR="00BC42D6" w:rsidRPr="00056642">
        <w:rPr>
          <w:rFonts w:ascii="Times New Roman" w:eastAsia="DejaVu Sans" w:hAnsi="Times New Roman" w:cs="Times New Roman"/>
          <w:kern w:val="2"/>
          <w:sz w:val="24"/>
          <w:szCs w:val="24"/>
        </w:rPr>
        <w:t xml:space="preserve"> João Evangelista</w:t>
      </w:r>
      <w:r w:rsidR="001C3800" w:rsidRPr="00056642">
        <w:rPr>
          <w:rFonts w:ascii="Times New Roman" w:eastAsia="DejaVu Sans" w:hAnsi="Times New Roman" w:cs="Times New Roman"/>
          <w:kern w:val="2"/>
          <w:sz w:val="24"/>
          <w:szCs w:val="24"/>
        </w:rPr>
        <w:t xml:space="preserve"> Pereira de Sá</w:t>
      </w:r>
      <w:r w:rsidR="00BC42D6" w:rsidRPr="00056642">
        <w:rPr>
          <w:rFonts w:ascii="Times New Roman" w:eastAsia="DejaVu Sans" w:hAnsi="Times New Roman" w:cs="Times New Roman"/>
          <w:kern w:val="2"/>
          <w:sz w:val="24"/>
          <w:szCs w:val="24"/>
        </w:rPr>
        <w:t xml:space="preserve"> </w:t>
      </w:r>
      <w:r w:rsidR="00141EF5" w:rsidRPr="00056642">
        <w:rPr>
          <w:rFonts w:ascii="Times New Roman" w:eastAsia="DejaVu Sans" w:hAnsi="Times New Roman" w:cs="Times New Roman"/>
          <w:kern w:val="2"/>
          <w:sz w:val="24"/>
          <w:szCs w:val="24"/>
        </w:rPr>
        <w:t>(relator)</w:t>
      </w:r>
      <w:r w:rsidR="00056642">
        <w:rPr>
          <w:rFonts w:ascii="Times New Roman" w:eastAsia="DejaVu Sans" w:hAnsi="Times New Roman" w:cs="Times New Roman"/>
          <w:kern w:val="2"/>
          <w:sz w:val="24"/>
          <w:szCs w:val="24"/>
        </w:rPr>
        <w:t>. Ausente a vereadora</w:t>
      </w:r>
      <w:r w:rsidR="00141EF5" w:rsidRPr="00056642">
        <w:rPr>
          <w:rFonts w:ascii="Times New Roman" w:eastAsia="DejaVu Sans" w:hAnsi="Times New Roman" w:cs="Times New Roman"/>
          <w:kern w:val="2"/>
          <w:sz w:val="24"/>
          <w:szCs w:val="24"/>
        </w:rPr>
        <w:t xml:space="preserve"> </w:t>
      </w:r>
      <w:r w:rsidR="00BC42D6" w:rsidRPr="00056642">
        <w:rPr>
          <w:rFonts w:ascii="Times New Roman" w:eastAsia="DejaVu Sans" w:hAnsi="Times New Roman" w:cs="Times New Roman"/>
          <w:kern w:val="2"/>
          <w:sz w:val="24"/>
          <w:szCs w:val="24"/>
        </w:rPr>
        <w:t xml:space="preserve">Marli </w:t>
      </w:r>
      <w:r w:rsidR="00056642">
        <w:rPr>
          <w:rFonts w:ascii="Times New Roman" w:eastAsia="DejaVu Sans" w:hAnsi="Times New Roman" w:cs="Times New Roman"/>
          <w:kern w:val="2"/>
          <w:sz w:val="24"/>
          <w:szCs w:val="24"/>
        </w:rPr>
        <w:t>Aparecida Barbosa</w:t>
      </w:r>
      <w:r w:rsidR="00141EF5" w:rsidRPr="00056642">
        <w:rPr>
          <w:rFonts w:ascii="Times New Roman" w:eastAsia="DejaVu Sans" w:hAnsi="Times New Roman" w:cs="Times New Roman"/>
          <w:kern w:val="2"/>
          <w:sz w:val="24"/>
          <w:szCs w:val="24"/>
        </w:rPr>
        <w:t xml:space="preserve"> (vogal)</w:t>
      </w:r>
      <w:r w:rsidR="00056642">
        <w:rPr>
          <w:rFonts w:ascii="Times New Roman" w:eastAsia="DejaVu Sans" w:hAnsi="Times New Roman" w:cs="Times New Roman"/>
          <w:kern w:val="2"/>
          <w:sz w:val="24"/>
          <w:szCs w:val="24"/>
        </w:rPr>
        <w:t>, devidamente justificada a ausência</w:t>
      </w:r>
      <w:r w:rsidR="00141EF5" w:rsidRPr="00056642">
        <w:rPr>
          <w:rFonts w:ascii="Times New Roman" w:eastAsia="DejaVu Sans" w:hAnsi="Times New Roman" w:cs="Times New Roman"/>
          <w:kern w:val="2"/>
          <w:sz w:val="24"/>
          <w:szCs w:val="24"/>
        </w:rPr>
        <w:t>;</w:t>
      </w:r>
    </w:p>
    <w:p w14:paraId="3DD37DF8" w14:textId="1C46C87D" w:rsidR="00814538" w:rsidRPr="00056642" w:rsidRDefault="00814538"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b) Os nobres vereadores, assessores jurídicos, procuradoria e consultoria jurídica da Casa.</w:t>
      </w:r>
    </w:p>
    <w:p w14:paraId="3C4428B4" w14:textId="75946B0E" w:rsidR="00385CF5" w:rsidRPr="00056642" w:rsidRDefault="00385CF5" w:rsidP="00056642">
      <w:pPr>
        <w:tabs>
          <w:tab w:val="left" w:pos="5580"/>
        </w:tabs>
        <w:spacing w:after="120" w:line="240" w:lineRule="auto"/>
        <w:ind w:firstLine="1418"/>
        <w:jc w:val="both"/>
        <w:rPr>
          <w:rFonts w:ascii="Times New Roman" w:eastAsia="DejaVu Sans" w:hAnsi="Times New Roman" w:cs="Times New Roman"/>
          <w:kern w:val="2"/>
          <w:sz w:val="24"/>
          <w:szCs w:val="24"/>
        </w:rPr>
      </w:pPr>
    </w:p>
    <w:p w14:paraId="1DDA49EC" w14:textId="0C7DBD2B" w:rsidR="00D043F1" w:rsidRPr="00056642" w:rsidRDefault="00056642" w:rsidP="00056642">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056642">
        <w:rPr>
          <w:rFonts w:ascii="Times New Roman" w:eastAsia="DejaVu Sans" w:hAnsi="Times New Roman" w:cs="Times New Roman"/>
          <w:b/>
          <w:kern w:val="2"/>
          <w:sz w:val="24"/>
          <w:szCs w:val="24"/>
          <w:u w:val="single"/>
        </w:rPr>
        <w:t>FUNDAMENTAÇÃO</w:t>
      </w:r>
    </w:p>
    <w:p w14:paraId="46403DC1" w14:textId="2D912161"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A fim de verificar a compatibilidade formal e material do </w:t>
      </w:r>
      <w:r w:rsidR="00056642">
        <w:rPr>
          <w:rFonts w:ascii="Times New Roman" w:eastAsia="DejaVu Sans" w:hAnsi="Times New Roman" w:cs="Times New Roman"/>
          <w:kern w:val="2"/>
          <w:sz w:val="24"/>
          <w:szCs w:val="24"/>
        </w:rPr>
        <w:t>Projeto de Lei</w:t>
      </w:r>
      <w:r w:rsidRPr="00056642">
        <w:rPr>
          <w:rFonts w:ascii="Times New Roman" w:eastAsia="DejaVu Sans" w:hAnsi="Times New Roman" w:cs="Times New Roman"/>
          <w:kern w:val="2"/>
          <w:sz w:val="24"/>
          <w:szCs w:val="24"/>
        </w:rPr>
        <w:t xml:space="preserve"> em exame com as normas da Constituição Federal e</w:t>
      </w:r>
      <w:r w:rsidR="00056642">
        <w:rPr>
          <w:rFonts w:ascii="Times New Roman" w:eastAsia="DejaVu Sans" w:hAnsi="Times New Roman" w:cs="Times New Roman"/>
          <w:kern w:val="2"/>
          <w:sz w:val="24"/>
          <w:szCs w:val="24"/>
        </w:rPr>
        <w:t xml:space="preserve"> com as</w:t>
      </w:r>
      <w:r w:rsidRPr="00056642">
        <w:rPr>
          <w:rFonts w:ascii="Times New Roman" w:eastAsia="DejaVu Sans" w:hAnsi="Times New Roman" w:cs="Times New Roman"/>
          <w:kern w:val="2"/>
          <w:sz w:val="24"/>
          <w:szCs w:val="24"/>
        </w:rPr>
        <w:t xml:space="preserve"> legislações adjacentes, cabe </w:t>
      </w:r>
      <w:r w:rsidR="00056642">
        <w:rPr>
          <w:rFonts w:ascii="Times New Roman" w:eastAsia="DejaVu Sans" w:hAnsi="Times New Roman" w:cs="Times New Roman"/>
          <w:kern w:val="2"/>
          <w:sz w:val="24"/>
          <w:szCs w:val="24"/>
        </w:rPr>
        <w:t xml:space="preserve">inicialmente </w:t>
      </w:r>
      <w:r w:rsidRPr="00056642">
        <w:rPr>
          <w:rFonts w:ascii="Times New Roman" w:eastAsia="DejaVu Sans" w:hAnsi="Times New Roman" w:cs="Times New Roman"/>
          <w:kern w:val="2"/>
          <w:sz w:val="24"/>
          <w:szCs w:val="24"/>
        </w:rPr>
        <w:t>analisá-lo sob a perspectiva da competência legislativa, da iniciativa e da espécie normativa utilizada, bem como, através dos demais aspectos formais atinentes ao processo legislativo municipal.</w:t>
      </w:r>
    </w:p>
    <w:p w14:paraId="2A3F2289" w14:textId="5FECF53F"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Assim, no que tange à competência legislativa, verifica-se que </w:t>
      </w:r>
      <w:r w:rsidR="00056642">
        <w:rPr>
          <w:rFonts w:ascii="Times New Roman" w:eastAsia="DejaVu Sans" w:hAnsi="Times New Roman" w:cs="Times New Roman"/>
          <w:kern w:val="2"/>
          <w:sz w:val="24"/>
          <w:szCs w:val="24"/>
        </w:rPr>
        <w:t>a proposição</w:t>
      </w:r>
      <w:r w:rsidRPr="00056642">
        <w:rPr>
          <w:rFonts w:ascii="Times New Roman" w:eastAsia="DejaVu Sans" w:hAnsi="Times New Roman" w:cs="Times New Roman"/>
          <w:kern w:val="2"/>
          <w:sz w:val="24"/>
          <w:szCs w:val="24"/>
        </w:rPr>
        <w:t xml:space="preserve"> trata de matéria financeira, estando inserido, portanto, na autonomia dos Municípios, nos termos do art. 30, inciso III, da Constituição da República. </w:t>
      </w:r>
    </w:p>
    <w:p w14:paraId="1797746A" w14:textId="77777777"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No que tange à iniciativa, tem-se que a Carta Magna conferiu com exclusividade ao Chefe do Poder Executivo a competência para iniciativa do plano plurianual, das diretrizes orçamentárias e dos orçamentos anuais, bem como, por paralelismo, dos projetos de lei que visem alterá-los. </w:t>
      </w:r>
    </w:p>
    <w:p w14:paraId="63A54C9B" w14:textId="77777777"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Assim, por impactar diretamente na execução orçamentária, afetando a rubrica referente à despesa, tem-se que a iniciativa para proposição de projetos de lei que visem a concessão de subvenções e auxílios – espécies de transferência corrente e transferência de capital, respectivamente – é privativa do chefe do Poder Executivo. </w:t>
      </w:r>
    </w:p>
    <w:p w14:paraId="26DA7A8A" w14:textId="3F70C4FD"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lastRenderedPageBreak/>
        <w:t>Portanto, concluiu-se que inexiste vício de iniciativa, pois a proposição em exame encontra-se subscrita pelo Prefeito</w:t>
      </w:r>
      <w:r w:rsidR="00056642">
        <w:rPr>
          <w:rFonts w:ascii="Times New Roman" w:eastAsia="DejaVu Sans" w:hAnsi="Times New Roman" w:cs="Times New Roman"/>
          <w:kern w:val="2"/>
          <w:sz w:val="24"/>
          <w:szCs w:val="24"/>
        </w:rPr>
        <w:t xml:space="preserve"> Municipal</w:t>
      </w:r>
      <w:r w:rsidRPr="00056642">
        <w:rPr>
          <w:rFonts w:ascii="Times New Roman" w:eastAsia="DejaVu Sans" w:hAnsi="Times New Roman" w:cs="Times New Roman"/>
          <w:kern w:val="2"/>
          <w:sz w:val="24"/>
          <w:szCs w:val="24"/>
        </w:rPr>
        <w:t xml:space="preserve">. </w:t>
      </w:r>
    </w:p>
    <w:p w14:paraId="65CD4363" w14:textId="2DC35FFF"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Por outro lado, sob o prisma da espécie normativa utilizada, entende-se como adequada a veiculação de tais normas por meio de lei ordinária, eis que não se cuida de matéria afeta ao domínio da Lei Orgânica </w:t>
      </w:r>
      <w:r w:rsidR="00056642">
        <w:rPr>
          <w:rFonts w:ascii="Times New Roman" w:eastAsia="DejaVu Sans" w:hAnsi="Times New Roman" w:cs="Times New Roman"/>
          <w:kern w:val="2"/>
          <w:sz w:val="24"/>
          <w:szCs w:val="24"/>
        </w:rPr>
        <w:t xml:space="preserve">do Município, </w:t>
      </w:r>
      <w:r w:rsidRPr="00056642">
        <w:rPr>
          <w:rFonts w:ascii="Times New Roman" w:eastAsia="DejaVu Sans" w:hAnsi="Times New Roman" w:cs="Times New Roman"/>
          <w:kern w:val="2"/>
          <w:sz w:val="24"/>
          <w:szCs w:val="24"/>
        </w:rPr>
        <w:t>nem tampouco sujeita à reserva de lei complementar.</w:t>
      </w:r>
    </w:p>
    <w:p w14:paraId="7F2060F0" w14:textId="77777777" w:rsidR="002949AA"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No mérito, tem-se que o presente projeto visa autorizar o repasse de recursos financeiros às entidades civis sem fins lucrativos que especifica através da forma de subvenções sociais e auxílios.</w:t>
      </w:r>
    </w:p>
    <w:p w14:paraId="259AF9B1" w14:textId="1A9DA323" w:rsidR="002949AA"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O conceito de subvenção encontra-se previsto na Lei 4.320/64, especificamente em seus artigos 12 e 16, os quais dispõem:</w:t>
      </w:r>
    </w:p>
    <w:p w14:paraId="2C883688" w14:textId="77777777" w:rsidR="00056642" w:rsidRPr="00056642" w:rsidRDefault="00056642" w:rsidP="00056642">
      <w:pPr>
        <w:tabs>
          <w:tab w:val="left" w:pos="5580"/>
        </w:tabs>
        <w:spacing w:after="120" w:line="240" w:lineRule="auto"/>
        <w:ind w:firstLine="1418"/>
        <w:jc w:val="both"/>
        <w:rPr>
          <w:rFonts w:ascii="Times New Roman" w:eastAsia="DejaVu Sans" w:hAnsi="Times New Roman" w:cs="Times New Roman"/>
          <w:kern w:val="2"/>
          <w:sz w:val="24"/>
          <w:szCs w:val="24"/>
        </w:rPr>
      </w:pPr>
    </w:p>
    <w:p w14:paraId="71F5E700" w14:textId="77777777" w:rsidR="002949AA" w:rsidRPr="00056642" w:rsidRDefault="002949AA" w:rsidP="00056642">
      <w:pPr>
        <w:tabs>
          <w:tab w:val="left" w:pos="5580"/>
        </w:tabs>
        <w:spacing w:after="120" w:line="240" w:lineRule="auto"/>
        <w:ind w:left="2835"/>
        <w:jc w:val="both"/>
        <w:rPr>
          <w:rFonts w:ascii="Times New Roman" w:eastAsia="DejaVu Sans" w:hAnsi="Times New Roman" w:cs="Times New Roman"/>
          <w:i/>
          <w:kern w:val="2"/>
          <w:sz w:val="20"/>
          <w:szCs w:val="24"/>
        </w:rPr>
      </w:pPr>
      <w:r w:rsidRPr="00056642">
        <w:rPr>
          <w:rFonts w:ascii="Times New Roman" w:eastAsia="DejaVu Sans" w:hAnsi="Times New Roman" w:cs="Times New Roman"/>
          <w:i/>
          <w:kern w:val="2"/>
          <w:sz w:val="20"/>
          <w:szCs w:val="24"/>
        </w:rPr>
        <w:t>Art. 12. [...]</w:t>
      </w:r>
    </w:p>
    <w:p w14:paraId="59A74970" w14:textId="77777777" w:rsidR="002949AA" w:rsidRPr="00056642" w:rsidRDefault="002949AA" w:rsidP="00056642">
      <w:pPr>
        <w:tabs>
          <w:tab w:val="left" w:pos="5580"/>
        </w:tabs>
        <w:spacing w:after="120" w:line="240" w:lineRule="auto"/>
        <w:ind w:left="2835"/>
        <w:jc w:val="both"/>
        <w:rPr>
          <w:rFonts w:ascii="Times New Roman" w:eastAsia="DejaVu Sans" w:hAnsi="Times New Roman" w:cs="Times New Roman"/>
          <w:i/>
          <w:kern w:val="2"/>
          <w:sz w:val="20"/>
          <w:szCs w:val="24"/>
        </w:rPr>
      </w:pPr>
      <w:r w:rsidRPr="00056642">
        <w:rPr>
          <w:rFonts w:ascii="Times New Roman" w:eastAsia="DejaVu Sans" w:hAnsi="Times New Roman" w:cs="Times New Roman"/>
          <w:i/>
          <w:kern w:val="2"/>
          <w:sz w:val="20"/>
          <w:szCs w:val="24"/>
        </w:rPr>
        <w:t>§ 2º Classificam-se como Transferências Correntes as dotações para despesas as quais não corresponda contraprestação direta em bens ou serviços, inclusive para contribuições e subvenções destinadas a atender à manutenção de outras entidades de direito público ou privado.</w:t>
      </w:r>
    </w:p>
    <w:p w14:paraId="5733B8A6" w14:textId="77777777" w:rsidR="002949AA" w:rsidRPr="00056642" w:rsidRDefault="002949AA" w:rsidP="00056642">
      <w:pPr>
        <w:tabs>
          <w:tab w:val="left" w:pos="5580"/>
        </w:tabs>
        <w:spacing w:after="120" w:line="240" w:lineRule="auto"/>
        <w:ind w:left="2835"/>
        <w:jc w:val="both"/>
        <w:rPr>
          <w:rFonts w:ascii="Times New Roman" w:eastAsia="DejaVu Sans" w:hAnsi="Times New Roman" w:cs="Times New Roman"/>
          <w:i/>
          <w:kern w:val="2"/>
          <w:sz w:val="20"/>
          <w:szCs w:val="24"/>
        </w:rPr>
      </w:pPr>
      <w:r w:rsidRPr="00056642">
        <w:rPr>
          <w:rFonts w:ascii="Times New Roman" w:eastAsia="DejaVu Sans" w:hAnsi="Times New Roman" w:cs="Times New Roman"/>
          <w:i/>
          <w:kern w:val="2"/>
          <w:sz w:val="20"/>
          <w:szCs w:val="24"/>
        </w:rPr>
        <w:t xml:space="preserve">§ 3º Consideram-se subvenções, para os efeitos desta lei, as transferências destinadas a cobrir despesas de custeio das entidades beneficiadas, distinguindo-se como: </w:t>
      </w:r>
    </w:p>
    <w:p w14:paraId="01DEAFB6" w14:textId="77777777" w:rsidR="002949AA" w:rsidRPr="00056642" w:rsidRDefault="002949AA" w:rsidP="00056642">
      <w:pPr>
        <w:tabs>
          <w:tab w:val="left" w:pos="5580"/>
        </w:tabs>
        <w:spacing w:after="120" w:line="240" w:lineRule="auto"/>
        <w:ind w:left="2835"/>
        <w:jc w:val="both"/>
        <w:rPr>
          <w:rFonts w:ascii="Times New Roman" w:eastAsia="DejaVu Sans" w:hAnsi="Times New Roman" w:cs="Times New Roman"/>
          <w:i/>
          <w:kern w:val="2"/>
          <w:sz w:val="20"/>
          <w:szCs w:val="24"/>
        </w:rPr>
      </w:pPr>
      <w:r w:rsidRPr="00056642">
        <w:rPr>
          <w:rFonts w:ascii="Times New Roman" w:eastAsia="DejaVu Sans" w:hAnsi="Times New Roman" w:cs="Times New Roman"/>
          <w:i/>
          <w:kern w:val="2"/>
          <w:sz w:val="20"/>
          <w:szCs w:val="24"/>
        </w:rPr>
        <w:t xml:space="preserve">I - subvenções sociais, as que se destinem a instituições públicas ou privadas de caráter assistencial ou cultural, sem finalidade lucrativa; </w:t>
      </w:r>
    </w:p>
    <w:p w14:paraId="12BD0D9F" w14:textId="77777777" w:rsidR="002949AA" w:rsidRPr="00056642" w:rsidRDefault="002949AA" w:rsidP="00056642">
      <w:pPr>
        <w:tabs>
          <w:tab w:val="left" w:pos="5580"/>
        </w:tabs>
        <w:spacing w:after="120" w:line="240" w:lineRule="auto"/>
        <w:ind w:left="2835"/>
        <w:jc w:val="both"/>
        <w:rPr>
          <w:rFonts w:ascii="Times New Roman" w:eastAsia="DejaVu Sans" w:hAnsi="Times New Roman" w:cs="Times New Roman"/>
          <w:i/>
          <w:kern w:val="2"/>
          <w:sz w:val="20"/>
          <w:szCs w:val="24"/>
        </w:rPr>
      </w:pPr>
      <w:r w:rsidRPr="00056642">
        <w:rPr>
          <w:rFonts w:ascii="Times New Roman" w:eastAsia="DejaVu Sans" w:hAnsi="Times New Roman" w:cs="Times New Roman"/>
          <w:i/>
          <w:kern w:val="2"/>
          <w:sz w:val="20"/>
          <w:szCs w:val="24"/>
        </w:rPr>
        <w:t xml:space="preserve">II - subvenções econômicas, as que se destinem a empresas públicas ou privadas de caráter industrial, comercial, agrícola ou pastoril. </w:t>
      </w:r>
    </w:p>
    <w:p w14:paraId="5BC5D9E6" w14:textId="6C0ADD2B" w:rsidR="002949AA"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Heraldo da Costa Reis e Teixeira Machado Júnior, na obra A Lei 4.320 comentada, 31. Edição, Rio de Janeiro, IBAM, 2002, página 50, ensinam</w:t>
      </w:r>
      <w:r w:rsidR="00056642">
        <w:rPr>
          <w:rFonts w:ascii="Times New Roman" w:eastAsia="DejaVu Sans" w:hAnsi="Times New Roman" w:cs="Times New Roman"/>
          <w:kern w:val="2"/>
          <w:sz w:val="24"/>
          <w:szCs w:val="24"/>
        </w:rPr>
        <w:t>:</w:t>
      </w:r>
    </w:p>
    <w:p w14:paraId="406C5E7A" w14:textId="77777777" w:rsidR="00056642" w:rsidRPr="00056642" w:rsidRDefault="00056642" w:rsidP="00056642">
      <w:pPr>
        <w:tabs>
          <w:tab w:val="left" w:pos="5580"/>
        </w:tabs>
        <w:spacing w:after="120" w:line="240" w:lineRule="auto"/>
        <w:ind w:firstLine="1418"/>
        <w:jc w:val="both"/>
        <w:rPr>
          <w:rFonts w:ascii="Times New Roman" w:eastAsia="DejaVu Sans" w:hAnsi="Times New Roman" w:cs="Times New Roman"/>
          <w:kern w:val="2"/>
          <w:sz w:val="24"/>
          <w:szCs w:val="24"/>
        </w:rPr>
      </w:pPr>
    </w:p>
    <w:p w14:paraId="278BAD47" w14:textId="5B7B4F46" w:rsidR="00BF6570" w:rsidRPr="00056642" w:rsidRDefault="00056642" w:rsidP="00056642">
      <w:pPr>
        <w:tabs>
          <w:tab w:val="left" w:pos="5580"/>
        </w:tabs>
        <w:spacing w:after="120" w:line="240" w:lineRule="auto"/>
        <w:ind w:left="2835"/>
        <w:jc w:val="both"/>
        <w:rPr>
          <w:rFonts w:ascii="Times New Roman" w:eastAsia="DejaVu Sans" w:hAnsi="Times New Roman" w:cs="Times New Roman"/>
          <w:i/>
          <w:kern w:val="2"/>
          <w:sz w:val="20"/>
          <w:szCs w:val="24"/>
        </w:rPr>
      </w:pPr>
      <w:r>
        <w:rPr>
          <w:rFonts w:ascii="Times New Roman" w:eastAsia="DejaVu Sans" w:hAnsi="Times New Roman" w:cs="Times New Roman"/>
          <w:i/>
          <w:kern w:val="2"/>
          <w:sz w:val="20"/>
          <w:szCs w:val="24"/>
        </w:rPr>
        <w:t xml:space="preserve">(...) </w:t>
      </w:r>
      <w:r w:rsidR="002949AA" w:rsidRPr="00056642">
        <w:rPr>
          <w:rFonts w:ascii="Times New Roman" w:eastAsia="DejaVu Sans" w:hAnsi="Times New Roman" w:cs="Times New Roman"/>
          <w:i/>
          <w:kern w:val="2"/>
          <w:sz w:val="20"/>
          <w:szCs w:val="24"/>
        </w:rPr>
        <w:t>as subvenções são sempre transferências correntes e destinam-se a cobrir despesas operacionais das entidades para as quais foram feitas as transferências. (...) embora com o nome de subvenções sociais e econômicas, são elas transferências correntes, porque têm por objetivo atender a despesas de operações das beneficiadas</w:t>
      </w:r>
      <w:r>
        <w:rPr>
          <w:rFonts w:ascii="Times New Roman" w:eastAsia="DejaVu Sans" w:hAnsi="Times New Roman" w:cs="Times New Roman"/>
          <w:i/>
          <w:kern w:val="2"/>
          <w:sz w:val="20"/>
          <w:szCs w:val="24"/>
        </w:rPr>
        <w:t xml:space="preserve"> (...).</w:t>
      </w:r>
    </w:p>
    <w:p w14:paraId="4B45BB36" w14:textId="77777777" w:rsidR="00BF6570"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A alcunhada Lei de Finanças Públicas também determina que “a concessão de subvenções sociais visará a prestação de serviços essenciais de assistência social, médica e educacional, sempre que a suplementação de recursos de origem privada aplicados a esses objetivos, revelar-se mais econômica”; e sempre que possível, o valor das subvenções “será calculado com base em unidades de serviços efetivamente prestados ou postos à disposição dos interessados obedecidos os padrões mínimos de eficiência previamente fixados” (art. 16, da 4.320/64).</w:t>
      </w:r>
    </w:p>
    <w:p w14:paraId="78722772" w14:textId="77D3BAD2" w:rsidR="00BF6570"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Ao interpretar o dispositivo, Heraldo da Costa Reis leciona</w:t>
      </w:r>
      <w:r w:rsidR="00056642">
        <w:rPr>
          <w:rFonts w:ascii="Times New Roman" w:eastAsia="DejaVu Sans" w:hAnsi="Times New Roman" w:cs="Times New Roman"/>
          <w:kern w:val="2"/>
          <w:sz w:val="24"/>
          <w:szCs w:val="24"/>
        </w:rPr>
        <w:t>:</w:t>
      </w:r>
    </w:p>
    <w:p w14:paraId="2B20502D" w14:textId="77777777" w:rsidR="00056642" w:rsidRPr="00056642" w:rsidRDefault="00056642" w:rsidP="00056642">
      <w:pPr>
        <w:tabs>
          <w:tab w:val="left" w:pos="5580"/>
        </w:tabs>
        <w:spacing w:after="120" w:line="240" w:lineRule="auto"/>
        <w:ind w:firstLine="1418"/>
        <w:jc w:val="both"/>
        <w:rPr>
          <w:rFonts w:ascii="Times New Roman" w:eastAsia="DejaVu Sans" w:hAnsi="Times New Roman" w:cs="Times New Roman"/>
          <w:kern w:val="2"/>
          <w:sz w:val="24"/>
          <w:szCs w:val="24"/>
        </w:rPr>
      </w:pPr>
    </w:p>
    <w:p w14:paraId="5B146E5B" w14:textId="4153EC65" w:rsidR="00BF6570" w:rsidRPr="00056642" w:rsidRDefault="002949AA" w:rsidP="00056642">
      <w:pPr>
        <w:tabs>
          <w:tab w:val="left" w:pos="5580"/>
        </w:tabs>
        <w:spacing w:after="120" w:line="240" w:lineRule="auto"/>
        <w:ind w:left="2835"/>
        <w:jc w:val="both"/>
        <w:rPr>
          <w:rFonts w:ascii="Times New Roman" w:eastAsia="DejaVu Sans" w:hAnsi="Times New Roman" w:cs="Times New Roman"/>
          <w:i/>
          <w:kern w:val="2"/>
          <w:sz w:val="20"/>
          <w:szCs w:val="24"/>
        </w:rPr>
      </w:pPr>
      <w:r w:rsidRPr="00056642">
        <w:rPr>
          <w:rFonts w:ascii="Times New Roman" w:eastAsia="DejaVu Sans" w:hAnsi="Times New Roman" w:cs="Times New Roman"/>
          <w:i/>
          <w:kern w:val="2"/>
          <w:sz w:val="20"/>
          <w:szCs w:val="24"/>
        </w:rPr>
        <w:t xml:space="preserve">O que a Lei nº. 4.320/64 no seu art. 16 quis dizer é que sempre que os recursos de origem privada, aplicáveis nas atividades-fim de natureza social, revelarem-se mais econômica ou mais em conta que os recursos </w:t>
      </w:r>
      <w:r w:rsidRPr="00056642">
        <w:rPr>
          <w:rFonts w:ascii="Times New Roman" w:eastAsia="DejaVu Sans" w:hAnsi="Times New Roman" w:cs="Times New Roman"/>
          <w:i/>
          <w:kern w:val="2"/>
          <w:sz w:val="20"/>
          <w:szCs w:val="24"/>
        </w:rPr>
        <w:lastRenderedPageBreak/>
        <w:t xml:space="preserve">públicos, a essa entidade, é que se concederão subvenções sociais. Assim, pode-se entender que as subvenções têm como contrapartida a prestação de serviços por parte dessas entidades, que as realizam mediante convênio ou lei, o que dependerá da natureza da atividade. São, portanto, diferentes das contribuições ou auxílios que, ainda que as entidades beneficiárias apresentem as prestações de contas, não exigem a contraprestação em bens e serviços. Em realidade são benefícios sem que haja uma contrapartida em prestação de serviços. </w:t>
      </w:r>
    </w:p>
    <w:p w14:paraId="6EA9083B" w14:textId="77777777" w:rsidR="00BF6570"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Já os auxílios, como visto, se diferem das subvenções, justamente por representarem dotações para investimentos ou inversões financeiras que outras pessoas de direito público ou privado devam realizar, independentemente de contraprestação direta em bens ou serviços, e, como tal, classificam-se na categoria das transferências de capital. </w:t>
      </w:r>
    </w:p>
    <w:p w14:paraId="099AC330" w14:textId="740EE9E0" w:rsidR="00BF6570"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Ainda de se notar que a Lei de Responsabilidade Fiscal também dedicou capítulo específico para normatizar a destinação de recursos públicos ao setor privado. Nesse sentido, o art</w:t>
      </w:r>
      <w:r w:rsidR="00056642">
        <w:rPr>
          <w:rFonts w:ascii="Times New Roman" w:eastAsia="DejaVu Sans" w:hAnsi="Times New Roman" w:cs="Times New Roman"/>
          <w:kern w:val="2"/>
          <w:sz w:val="24"/>
          <w:szCs w:val="24"/>
        </w:rPr>
        <w:t>igo</w:t>
      </w:r>
      <w:r w:rsidRPr="00056642">
        <w:rPr>
          <w:rFonts w:ascii="Times New Roman" w:eastAsia="DejaVu Sans" w:hAnsi="Times New Roman" w:cs="Times New Roman"/>
          <w:kern w:val="2"/>
          <w:sz w:val="24"/>
          <w:szCs w:val="24"/>
        </w:rPr>
        <w:t xml:space="preserve"> 26, da LRF</w:t>
      </w:r>
      <w:r w:rsidR="00056642">
        <w:rPr>
          <w:rFonts w:ascii="Times New Roman" w:eastAsia="DejaVu Sans" w:hAnsi="Times New Roman" w:cs="Times New Roman"/>
          <w:kern w:val="2"/>
          <w:sz w:val="24"/>
          <w:szCs w:val="24"/>
        </w:rPr>
        <w:t>,</w:t>
      </w:r>
      <w:r w:rsidRPr="00056642">
        <w:rPr>
          <w:rFonts w:ascii="Times New Roman" w:eastAsia="DejaVu Sans" w:hAnsi="Times New Roman" w:cs="Times New Roman"/>
          <w:kern w:val="2"/>
          <w:sz w:val="24"/>
          <w:szCs w:val="24"/>
        </w:rPr>
        <w:t xml:space="preserve"> dispõe que a</w:t>
      </w:r>
      <w:r w:rsidR="00BF6570" w:rsidRPr="00056642">
        <w:rPr>
          <w:rFonts w:ascii="Times New Roman" w:eastAsia="DejaVu Sans" w:hAnsi="Times New Roman" w:cs="Times New Roman"/>
          <w:kern w:val="2"/>
          <w:sz w:val="24"/>
          <w:szCs w:val="24"/>
        </w:rPr>
        <w:t xml:space="preserve"> </w:t>
      </w:r>
      <w:r w:rsidRPr="00056642">
        <w:rPr>
          <w:rFonts w:ascii="Times New Roman" w:eastAsia="DejaVu Sans" w:hAnsi="Times New Roman" w:cs="Times New Roman"/>
          <w:kern w:val="2"/>
          <w:sz w:val="24"/>
          <w:szCs w:val="24"/>
        </w:rPr>
        <w:t xml:space="preserve">destinação de recursos </w:t>
      </w:r>
      <w:r w:rsidR="007A79C3" w:rsidRPr="00056642">
        <w:rPr>
          <w:rFonts w:ascii="Times New Roman" w:eastAsia="DejaVu Sans" w:hAnsi="Times New Roman" w:cs="Times New Roman"/>
          <w:kern w:val="2"/>
          <w:sz w:val="24"/>
          <w:szCs w:val="24"/>
        </w:rPr>
        <w:t>para direta</w:t>
      </w:r>
      <w:r w:rsidRPr="00056642">
        <w:rPr>
          <w:rFonts w:ascii="Times New Roman" w:eastAsia="DejaVu Sans" w:hAnsi="Times New Roman" w:cs="Times New Roman"/>
          <w:kern w:val="2"/>
          <w:sz w:val="24"/>
          <w:szCs w:val="24"/>
        </w:rPr>
        <w:t xml:space="preserve"> ou indiretamente</w:t>
      </w:r>
      <w:bookmarkStart w:id="0" w:name="_GoBack"/>
      <w:bookmarkEnd w:id="0"/>
      <w:r w:rsidRPr="00056642">
        <w:rPr>
          <w:rFonts w:ascii="Times New Roman" w:eastAsia="DejaVu Sans" w:hAnsi="Times New Roman" w:cs="Times New Roman"/>
          <w:kern w:val="2"/>
          <w:sz w:val="24"/>
          <w:szCs w:val="24"/>
        </w:rPr>
        <w:t xml:space="preserve"> cobrir necessidades de pessoas físicas ou déficits de pessoas jurídicas deverá ser autorizada por lei específica, atender às condições estabelecidas na lei de diretrizes orçamentárias e estar prevista no orçamento ou em seus créditos adicionais.</w:t>
      </w:r>
    </w:p>
    <w:p w14:paraId="0125588C" w14:textId="5CC68384" w:rsidR="00433491"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O §2º do mesmo dispositivo legal determina que </w:t>
      </w:r>
      <w:r w:rsidR="007A79C3" w:rsidRPr="00056642">
        <w:rPr>
          <w:rFonts w:ascii="Times New Roman" w:eastAsia="DejaVu Sans" w:hAnsi="Times New Roman" w:cs="Times New Roman"/>
          <w:kern w:val="2"/>
          <w:sz w:val="24"/>
          <w:szCs w:val="24"/>
        </w:rPr>
        <w:t>se compreende</w:t>
      </w:r>
      <w:r w:rsidRPr="00056642">
        <w:rPr>
          <w:rFonts w:ascii="Times New Roman" w:eastAsia="DejaVu Sans" w:hAnsi="Times New Roman" w:cs="Times New Roman"/>
          <w:kern w:val="2"/>
          <w:sz w:val="24"/>
          <w:szCs w:val="24"/>
        </w:rPr>
        <w:t xml:space="preserve"> como destinação de recursos “a concessão de empréstimos, financiamentos e refinanciamentos, inclusive as respectivas prorrogações e a composição de dívidas, a concessão de subvenções e a participação em constituição ou aumento de capital</w:t>
      </w:r>
      <w:r w:rsidR="00433491" w:rsidRPr="00056642">
        <w:rPr>
          <w:rFonts w:ascii="Times New Roman" w:eastAsia="DejaVu Sans" w:hAnsi="Times New Roman" w:cs="Times New Roman"/>
          <w:kern w:val="2"/>
          <w:sz w:val="24"/>
          <w:szCs w:val="24"/>
        </w:rPr>
        <w:t>.</w:t>
      </w:r>
    </w:p>
    <w:p w14:paraId="06BCE1C6" w14:textId="5E9F65FB" w:rsidR="00433491"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Daí se vê que a legislação de regência condiciona o pretendido repasse de recursos financeiros à observância de ao menos três requisitos: (a) autorização por lei específica; (b) observância das condições estabelecidas na LDO; e (c) previsão orçamentária.</w:t>
      </w:r>
    </w:p>
    <w:p w14:paraId="6A0D8B7A" w14:textId="7E50DC37" w:rsidR="00433491" w:rsidRPr="00056642" w:rsidRDefault="002949AA"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 A existência de prévia e expressa autorização por lei específica é justamente o que a municipalidade almeja com a presente proposição. Por sua vez, o art</w:t>
      </w:r>
      <w:r w:rsidR="00056642">
        <w:rPr>
          <w:rFonts w:ascii="Times New Roman" w:eastAsia="DejaVu Sans" w:hAnsi="Times New Roman" w:cs="Times New Roman"/>
          <w:kern w:val="2"/>
          <w:sz w:val="24"/>
          <w:szCs w:val="24"/>
        </w:rPr>
        <w:t>igo</w:t>
      </w:r>
      <w:r w:rsidRPr="00056642">
        <w:rPr>
          <w:rFonts w:ascii="Times New Roman" w:eastAsia="DejaVu Sans" w:hAnsi="Times New Roman" w:cs="Times New Roman"/>
          <w:kern w:val="2"/>
          <w:sz w:val="24"/>
          <w:szCs w:val="24"/>
        </w:rPr>
        <w:t xml:space="preserve"> </w:t>
      </w:r>
      <w:r w:rsidR="00433491" w:rsidRPr="00056642">
        <w:rPr>
          <w:rFonts w:ascii="Times New Roman" w:eastAsia="DejaVu Sans" w:hAnsi="Times New Roman" w:cs="Times New Roman"/>
          <w:kern w:val="2"/>
          <w:sz w:val="24"/>
          <w:szCs w:val="24"/>
        </w:rPr>
        <w:t>4</w:t>
      </w:r>
      <w:r w:rsidRPr="00056642">
        <w:rPr>
          <w:rFonts w:ascii="Times New Roman" w:eastAsia="DejaVu Sans" w:hAnsi="Times New Roman" w:cs="Times New Roman"/>
          <w:kern w:val="2"/>
          <w:sz w:val="24"/>
          <w:szCs w:val="24"/>
        </w:rPr>
        <w:t>º</w:t>
      </w:r>
      <w:r w:rsidR="00433491" w:rsidRPr="00056642">
        <w:rPr>
          <w:rFonts w:ascii="Times New Roman" w:eastAsia="DejaVu Sans" w:hAnsi="Times New Roman" w:cs="Times New Roman"/>
          <w:kern w:val="2"/>
          <w:sz w:val="24"/>
          <w:szCs w:val="24"/>
        </w:rPr>
        <w:t xml:space="preserve"> </w:t>
      </w:r>
      <w:r w:rsidRPr="00056642">
        <w:rPr>
          <w:rFonts w:ascii="Times New Roman" w:eastAsia="DejaVu Sans" w:hAnsi="Times New Roman" w:cs="Times New Roman"/>
          <w:kern w:val="2"/>
          <w:sz w:val="24"/>
          <w:szCs w:val="24"/>
        </w:rPr>
        <w:t>do P</w:t>
      </w:r>
      <w:r w:rsidR="00433491" w:rsidRPr="00056642">
        <w:rPr>
          <w:rFonts w:ascii="Times New Roman" w:eastAsia="DejaVu Sans" w:hAnsi="Times New Roman" w:cs="Times New Roman"/>
          <w:kern w:val="2"/>
          <w:sz w:val="24"/>
          <w:szCs w:val="24"/>
        </w:rPr>
        <w:t xml:space="preserve">rojeto de </w:t>
      </w:r>
      <w:r w:rsidRPr="00056642">
        <w:rPr>
          <w:rFonts w:ascii="Times New Roman" w:eastAsia="DejaVu Sans" w:hAnsi="Times New Roman" w:cs="Times New Roman"/>
          <w:kern w:val="2"/>
          <w:sz w:val="24"/>
          <w:szCs w:val="24"/>
        </w:rPr>
        <w:t>L</w:t>
      </w:r>
      <w:r w:rsidR="00433491" w:rsidRPr="00056642">
        <w:rPr>
          <w:rFonts w:ascii="Times New Roman" w:eastAsia="DejaVu Sans" w:hAnsi="Times New Roman" w:cs="Times New Roman"/>
          <w:kern w:val="2"/>
          <w:sz w:val="24"/>
          <w:szCs w:val="24"/>
        </w:rPr>
        <w:t>ei</w:t>
      </w:r>
      <w:r w:rsidRPr="00056642">
        <w:rPr>
          <w:rFonts w:ascii="Times New Roman" w:eastAsia="DejaVu Sans" w:hAnsi="Times New Roman" w:cs="Times New Roman"/>
          <w:kern w:val="2"/>
          <w:sz w:val="24"/>
          <w:szCs w:val="24"/>
        </w:rPr>
        <w:t xml:space="preserve"> indicou as dotações orçamentárias que suportarão a</w:t>
      </w:r>
      <w:r w:rsidR="00433491" w:rsidRPr="00056642">
        <w:rPr>
          <w:rFonts w:ascii="Times New Roman" w:eastAsia="DejaVu Sans" w:hAnsi="Times New Roman" w:cs="Times New Roman"/>
          <w:kern w:val="2"/>
          <w:sz w:val="24"/>
          <w:szCs w:val="24"/>
        </w:rPr>
        <w:t>s</w:t>
      </w:r>
      <w:r w:rsidRPr="00056642">
        <w:rPr>
          <w:rFonts w:ascii="Times New Roman" w:eastAsia="DejaVu Sans" w:hAnsi="Times New Roman" w:cs="Times New Roman"/>
          <w:kern w:val="2"/>
          <w:sz w:val="24"/>
          <w:szCs w:val="24"/>
        </w:rPr>
        <w:t xml:space="preserve"> despesa</w:t>
      </w:r>
      <w:r w:rsidR="00433491" w:rsidRPr="00056642">
        <w:rPr>
          <w:rFonts w:ascii="Times New Roman" w:eastAsia="DejaVu Sans" w:hAnsi="Times New Roman" w:cs="Times New Roman"/>
          <w:kern w:val="2"/>
          <w:sz w:val="24"/>
          <w:szCs w:val="24"/>
        </w:rPr>
        <w:t>s</w:t>
      </w:r>
      <w:r w:rsidRPr="00056642">
        <w:rPr>
          <w:rFonts w:ascii="Times New Roman" w:eastAsia="DejaVu Sans" w:hAnsi="Times New Roman" w:cs="Times New Roman"/>
          <w:kern w:val="2"/>
          <w:sz w:val="24"/>
          <w:szCs w:val="24"/>
        </w:rPr>
        <w:t>, a fim de demonstrar a previsão no orçamento.</w:t>
      </w:r>
    </w:p>
    <w:p w14:paraId="6AADB15C" w14:textId="1FFD3BC6" w:rsidR="00433491" w:rsidRPr="00056642" w:rsidRDefault="00433491"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Por fim, vale ressaltar que </w:t>
      </w:r>
      <w:r w:rsidR="00D04178" w:rsidRPr="00056642">
        <w:rPr>
          <w:rFonts w:ascii="Times New Roman" w:eastAsia="DejaVu Sans" w:hAnsi="Times New Roman" w:cs="Times New Roman"/>
          <w:kern w:val="2"/>
          <w:sz w:val="24"/>
          <w:szCs w:val="24"/>
        </w:rPr>
        <w:t>o Decreto Municipal nº 5.586/2016, que regulamenta o regime jurídico das parcerias voluntárias entre a Administração Pública Municipal e as Organizações da Sociedade Civil e estabelece regras específicas no âmbito municipal estabelece, no artigo 37, I</w:t>
      </w:r>
      <w:r w:rsidR="00061D77" w:rsidRPr="00056642">
        <w:rPr>
          <w:rFonts w:ascii="Times New Roman" w:eastAsia="DejaVu Sans" w:hAnsi="Times New Roman" w:cs="Times New Roman"/>
          <w:kern w:val="2"/>
          <w:sz w:val="24"/>
          <w:szCs w:val="24"/>
        </w:rPr>
        <w:t>I</w:t>
      </w:r>
      <w:r w:rsidR="00D04178" w:rsidRPr="00056642">
        <w:rPr>
          <w:rFonts w:ascii="Times New Roman" w:eastAsia="DejaVu Sans" w:hAnsi="Times New Roman" w:cs="Times New Roman"/>
          <w:kern w:val="2"/>
          <w:sz w:val="24"/>
          <w:szCs w:val="24"/>
        </w:rPr>
        <w:t xml:space="preserve">, os documentos </w:t>
      </w:r>
      <w:r w:rsidR="00061D77" w:rsidRPr="00056642">
        <w:rPr>
          <w:rFonts w:ascii="Times New Roman" w:eastAsia="DejaVu Sans" w:hAnsi="Times New Roman" w:cs="Times New Roman"/>
          <w:kern w:val="2"/>
          <w:sz w:val="24"/>
          <w:szCs w:val="24"/>
        </w:rPr>
        <w:t>de regularidade fiscal.</w:t>
      </w:r>
    </w:p>
    <w:p w14:paraId="50EAD406" w14:textId="2DB89971" w:rsidR="00061D77" w:rsidRPr="00056642" w:rsidRDefault="00061D77"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Conforme se sabe, os documentos fiscais possuem prazos de validade que são variáveis. No momento da apresentação dos comprovantes de regularidade, é importante sempre verificar as validades das certidões e, sempre que vencerem, solicitar nova</w:t>
      </w:r>
      <w:r w:rsidR="00C561E3" w:rsidRPr="00056642">
        <w:rPr>
          <w:rFonts w:ascii="Times New Roman" w:eastAsia="DejaVu Sans" w:hAnsi="Times New Roman" w:cs="Times New Roman"/>
          <w:kern w:val="2"/>
          <w:sz w:val="24"/>
          <w:szCs w:val="24"/>
        </w:rPr>
        <w:t xml:space="preserve"> documentação atualizada</w:t>
      </w:r>
      <w:r w:rsidRPr="00056642">
        <w:rPr>
          <w:rFonts w:ascii="Times New Roman" w:eastAsia="DejaVu Sans" w:hAnsi="Times New Roman" w:cs="Times New Roman"/>
          <w:kern w:val="2"/>
          <w:sz w:val="24"/>
          <w:szCs w:val="24"/>
        </w:rPr>
        <w:t xml:space="preserve"> para as Organizações Sociais</w:t>
      </w:r>
      <w:r w:rsidR="00C561E3" w:rsidRPr="00056642">
        <w:rPr>
          <w:rFonts w:ascii="Times New Roman" w:eastAsia="DejaVu Sans" w:hAnsi="Times New Roman" w:cs="Times New Roman"/>
          <w:kern w:val="2"/>
          <w:sz w:val="24"/>
          <w:szCs w:val="24"/>
        </w:rPr>
        <w:t>, sob pena de não celebração da parceria (§4º do art. 37).</w:t>
      </w:r>
    </w:p>
    <w:p w14:paraId="1DE343D1" w14:textId="60F33CB3" w:rsidR="00C561E3" w:rsidRPr="00056642" w:rsidRDefault="00C561E3"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A Vila Vicentina de Sete Lagoas, conforme documento de fls. 50</w:t>
      </w:r>
      <w:r w:rsidR="007A79C3">
        <w:rPr>
          <w:rFonts w:ascii="Times New Roman" w:eastAsia="DejaVu Sans" w:hAnsi="Times New Roman" w:cs="Times New Roman"/>
          <w:kern w:val="2"/>
          <w:sz w:val="24"/>
          <w:szCs w:val="24"/>
        </w:rPr>
        <w:t xml:space="preserve"> dos autos do processo legislativo</w:t>
      </w:r>
      <w:r w:rsidRPr="00056642">
        <w:rPr>
          <w:rFonts w:ascii="Times New Roman" w:eastAsia="DejaVu Sans" w:hAnsi="Times New Roman" w:cs="Times New Roman"/>
          <w:kern w:val="2"/>
          <w:sz w:val="24"/>
          <w:szCs w:val="24"/>
        </w:rPr>
        <w:t>, apresentou Certidão Negativa de Débito da União em 03 de maio deste ano</w:t>
      </w:r>
      <w:r w:rsidR="007A79C3">
        <w:rPr>
          <w:rFonts w:ascii="Times New Roman" w:eastAsia="DejaVu Sans" w:hAnsi="Times New Roman" w:cs="Times New Roman"/>
          <w:kern w:val="2"/>
          <w:sz w:val="24"/>
          <w:szCs w:val="24"/>
        </w:rPr>
        <w:t>,</w:t>
      </w:r>
      <w:r w:rsidRPr="00056642">
        <w:rPr>
          <w:rFonts w:ascii="Times New Roman" w:eastAsia="DejaVu Sans" w:hAnsi="Times New Roman" w:cs="Times New Roman"/>
          <w:kern w:val="2"/>
          <w:sz w:val="24"/>
          <w:szCs w:val="24"/>
        </w:rPr>
        <w:t xml:space="preserve"> mas a validade </w:t>
      </w:r>
      <w:r w:rsidR="007A79C3">
        <w:rPr>
          <w:rFonts w:ascii="Times New Roman" w:eastAsia="DejaVu Sans" w:hAnsi="Times New Roman" w:cs="Times New Roman"/>
          <w:kern w:val="2"/>
          <w:sz w:val="24"/>
          <w:szCs w:val="24"/>
        </w:rPr>
        <w:t>do documento se exauriu</w:t>
      </w:r>
      <w:r w:rsidRPr="00056642">
        <w:rPr>
          <w:rFonts w:ascii="Times New Roman" w:eastAsia="DejaVu Sans" w:hAnsi="Times New Roman" w:cs="Times New Roman"/>
          <w:kern w:val="2"/>
          <w:sz w:val="24"/>
          <w:szCs w:val="24"/>
        </w:rPr>
        <w:t xml:space="preserve"> </w:t>
      </w:r>
      <w:r w:rsidR="007A79C3">
        <w:rPr>
          <w:rFonts w:ascii="Times New Roman" w:eastAsia="DejaVu Sans" w:hAnsi="Times New Roman" w:cs="Times New Roman"/>
          <w:kern w:val="2"/>
          <w:sz w:val="24"/>
          <w:szCs w:val="24"/>
        </w:rPr>
        <w:t>n</w:t>
      </w:r>
      <w:r w:rsidRPr="00056642">
        <w:rPr>
          <w:rFonts w:ascii="Times New Roman" w:eastAsia="DejaVu Sans" w:hAnsi="Times New Roman" w:cs="Times New Roman"/>
          <w:kern w:val="2"/>
          <w:sz w:val="24"/>
          <w:szCs w:val="24"/>
        </w:rPr>
        <w:t>o dia 27 de abril do ano corrente. Desta forma, a certidão apresentada está vencida e, em tese, essa organização não poderia receber a subvenção municipal.</w:t>
      </w:r>
    </w:p>
    <w:p w14:paraId="6F0767F4" w14:textId="4BF65387" w:rsidR="00C561E3" w:rsidRPr="00056642" w:rsidRDefault="00C561E3"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lastRenderedPageBreak/>
        <w:t xml:space="preserve">Entretanto, </w:t>
      </w:r>
      <w:r w:rsidR="00EB1B4D" w:rsidRPr="00056642">
        <w:rPr>
          <w:rFonts w:ascii="Times New Roman" w:eastAsia="DejaVu Sans" w:hAnsi="Times New Roman" w:cs="Times New Roman"/>
          <w:kern w:val="2"/>
          <w:sz w:val="24"/>
          <w:szCs w:val="24"/>
        </w:rPr>
        <w:t>como forma de diligenciar, baseado no princípio da eficiência, esta Comissão verificou a certidão apresentada com o prazo vencido, conforme mencionado acima. Vale destacar que o acompanhamento e também a checagem destas certidões são do órgão competente que realiza a montagem do processo de subvenção.</w:t>
      </w:r>
    </w:p>
    <w:p w14:paraId="43EF50C9" w14:textId="540DC3BF" w:rsidR="00EB1B4D" w:rsidRPr="00056642" w:rsidRDefault="00EB1B4D" w:rsidP="00056642">
      <w:pPr>
        <w:tabs>
          <w:tab w:val="left" w:pos="5580"/>
        </w:tabs>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 xml:space="preserve">Com base na diligência realizada, foi constatada que a Vila Vicentina possui Certidão Positiva de Débitos com Efeitos Negativos. Ou seja, a </w:t>
      </w:r>
      <w:r w:rsidR="007A79C3">
        <w:rPr>
          <w:rFonts w:ascii="Times New Roman" w:eastAsia="DejaVu Sans" w:hAnsi="Times New Roman" w:cs="Times New Roman"/>
          <w:kern w:val="2"/>
          <w:sz w:val="24"/>
          <w:szCs w:val="24"/>
        </w:rPr>
        <w:t>instituição</w:t>
      </w:r>
      <w:r w:rsidRPr="00056642">
        <w:rPr>
          <w:rFonts w:ascii="Times New Roman" w:eastAsia="DejaVu Sans" w:hAnsi="Times New Roman" w:cs="Times New Roman"/>
          <w:kern w:val="2"/>
          <w:sz w:val="24"/>
          <w:szCs w:val="24"/>
        </w:rPr>
        <w:t xml:space="preserve"> possui débitos com a União, entretanto, a cobrança da dívida está suspensa, o que não impede de que a entidade celebre a subvenção com o Município. O §3º do art</w:t>
      </w:r>
      <w:r w:rsidR="007A79C3">
        <w:rPr>
          <w:rFonts w:ascii="Times New Roman" w:eastAsia="DejaVu Sans" w:hAnsi="Times New Roman" w:cs="Times New Roman"/>
          <w:kern w:val="2"/>
          <w:sz w:val="24"/>
          <w:szCs w:val="24"/>
        </w:rPr>
        <w:t>igo</w:t>
      </w:r>
      <w:r w:rsidRPr="00056642">
        <w:rPr>
          <w:rFonts w:ascii="Times New Roman" w:eastAsia="DejaVu Sans" w:hAnsi="Times New Roman" w:cs="Times New Roman"/>
          <w:kern w:val="2"/>
          <w:sz w:val="24"/>
          <w:szCs w:val="24"/>
        </w:rPr>
        <w:t xml:space="preserve"> 37 do Decreto Municipal autoriza que as organizações sociais que possuam certidões positivas com efeitos negativos </w:t>
      </w:r>
      <w:r w:rsidR="007A79C3">
        <w:rPr>
          <w:rFonts w:ascii="Times New Roman" w:eastAsia="DejaVu Sans" w:hAnsi="Times New Roman" w:cs="Times New Roman"/>
          <w:kern w:val="2"/>
          <w:sz w:val="24"/>
          <w:szCs w:val="24"/>
        </w:rPr>
        <w:t>sejam</w:t>
      </w:r>
      <w:r w:rsidRPr="00056642">
        <w:rPr>
          <w:rFonts w:ascii="Times New Roman" w:eastAsia="DejaVu Sans" w:hAnsi="Times New Roman" w:cs="Times New Roman"/>
          <w:kern w:val="2"/>
          <w:sz w:val="24"/>
          <w:szCs w:val="24"/>
        </w:rPr>
        <w:t xml:space="preserve"> consideradas regulares para fins dos cumprimentos dos dispositivos legais.</w:t>
      </w:r>
    </w:p>
    <w:p w14:paraId="15942D8D" w14:textId="77777777" w:rsidR="00EB1B4D" w:rsidRPr="00056642" w:rsidRDefault="00EB1B4D" w:rsidP="00056642">
      <w:pPr>
        <w:spacing w:after="120" w:line="240" w:lineRule="auto"/>
        <w:ind w:firstLine="1418"/>
        <w:jc w:val="both"/>
        <w:rPr>
          <w:rFonts w:ascii="Times New Roman" w:eastAsia="DejaVu Sans" w:hAnsi="Times New Roman" w:cs="Times New Roman"/>
          <w:b/>
          <w:kern w:val="2"/>
          <w:sz w:val="24"/>
          <w:szCs w:val="24"/>
          <w:u w:val="single"/>
        </w:rPr>
      </w:pPr>
    </w:p>
    <w:p w14:paraId="44C699D5" w14:textId="68941FC8" w:rsidR="00D043F1" w:rsidRPr="00056642" w:rsidRDefault="00FF281B" w:rsidP="00056642">
      <w:pPr>
        <w:spacing w:after="120" w:line="240" w:lineRule="auto"/>
        <w:ind w:firstLine="1418"/>
        <w:jc w:val="both"/>
        <w:rPr>
          <w:rFonts w:ascii="Times New Roman" w:eastAsia="DejaVu Sans" w:hAnsi="Times New Roman" w:cs="Times New Roman"/>
          <w:b/>
          <w:kern w:val="2"/>
          <w:sz w:val="24"/>
          <w:szCs w:val="24"/>
          <w:u w:val="single"/>
        </w:rPr>
      </w:pPr>
      <w:r w:rsidRPr="00056642">
        <w:rPr>
          <w:rFonts w:ascii="Times New Roman" w:eastAsia="DejaVu Sans" w:hAnsi="Times New Roman" w:cs="Times New Roman"/>
          <w:b/>
          <w:kern w:val="2"/>
          <w:sz w:val="24"/>
          <w:szCs w:val="24"/>
          <w:u w:val="single"/>
        </w:rPr>
        <w:t>CONCLUSÃO</w:t>
      </w:r>
    </w:p>
    <w:p w14:paraId="28FA86AE" w14:textId="2F1B52ED" w:rsidR="00427E4D" w:rsidRPr="00056642" w:rsidRDefault="00427E4D" w:rsidP="00056642">
      <w:pPr>
        <w:spacing w:after="120" w:line="240" w:lineRule="auto"/>
        <w:ind w:firstLine="1418"/>
        <w:jc w:val="both"/>
        <w:rPr>
          <w:rFonts w:ascii="Times New Roman" w:eastAsia="DejaVu Sans" w:hAnsi="Times New Roman" w:cs="Times New Roman"/>
          <w:kern w:val="2"/>
          <w:sz w:val="24"/>
          <w:szCs w:val="24"/>
        </w:rPr>
      </w:pPr>
      <w:r w:rsidRPr="00056642">
        <w:rPr>
          <w:rFonts w:ascii="Times New Roman" w:hAnsi="Times New Roman" w:cs="Times New Roman"/>
          <w:sz w:val="24"/>
          <w:szCs w:val="24"/>
        </w:rPr>
        <w:t>Diante do que foi exposto acima, esta comissão entende que não existe nenhuma ilegalidade, inconstitucionalidade ou antijuridicidade para que o processo legislativo tenha algum impedimento para prosseguir.</w:t>
      </w:r>
    </w:p>
    <w:p w14:paraId="7BAE4079" w14:textId="77777777" w:rsidR="007A79C3" w:rsidRDefault="007A79C3" w:rsidP="00056642">
      <w:pPr>
        <w:spacing w:after="120" w:line="240" w:lineRule="auto"/>
        <w:ind w:firstLine="1418"/>
        <w:jc w:val="both"/>
        <w:rPr>
          <w:rFonts w:ascii="Times New Roman" w:eastAsia="DejaVu Sans" w:hAnsi="Times New Roman" w:cs="Times New Roman"/>
          <w:kern w:val="2"/>
          <w:sz w:val="24"/>
          <w:szCs w:val="24"/>
        </w:rPr>
      </w:pPr>
    </w:p>
    <w:p w14:paraId="7D95838A" w14:textId="17B9FD27" w:rsidR="00D043F1" w:rsidRPr="00056642" w:rsidRDefault="00D043F1" w:rsidP="00056642">
      <w:pPr>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Sala das Reuniões</w:t>
      </w:r>
      <w:r w:rsidR="007A79C3">
        <w:rPr>
          <w:rFonts w:ascii="Times New Roman" w:eastAsia="DejaVu Sans" w:hAnsi="Times New Roman" w:cs="Times New Roman"/>
          <w:kern w:val="2"/>
          <w:sz w:val="24"/>
          <w:szCs w:val="24"/>
        </w:rPr>
        <w:t xml:space="preserve"> das Comissões</w:t>
      </w:r>
      <w:r w:rsidRPr="00056642">
        <w:rPr>
          <w:rFonts w:ascii="Times New Roman" w:eastAsia="DejaVu Sans" w:hAnsi="Times New Roman" w:cs="Times New Roman"/>
          <w:kern w:val="2"/>
          <w:sz w:val="24"/>
          <w:szCs w:val="24"/>
        </w:rPr>
        <w:t xml:space="preserve">, </w:t>
      </w:r>
      <w:r w:rsidR="007A79C3">
        <w:rPr>
          <w:rFonts w:ascii="Times New Roman" w:eastAsia="DejaVu Sans" w:hAnsi="Times New Roman" w:cs="Times New Roman"/>
          <w:kern w:val="2"/>
          <w:sz w:val="24"/>
          <w:szCs w:val="24"/>
        </w:rPr>
        <w:t>08</w:t>
      </w:r>
      <w:r w:rsidR="00EB1B4D" w:rsidRPr="00056642">
        <w:rPr>
          <w:rFonts w:ascii="Times New Roman" w:eastAsia="DejaVu Sans" w:hAnsi="Times New Roman" w:cs="Times New Roman"/>
          <w:kern w:val="2"/>
          <w:sz w:val="24"/>
          <w:szCs w:val="24"/>
        </w:rPr>
        <w:t xml:space="preserve"> de julho </w:t>
      </w:r>
      <w:r w:rsidRPr="00056642">
        <w:rPr>
          <w:rFonts w:ascii="Times New Roman" w:eastAsia="DejaVu Sans" w:hAnsi="Times New Roman" w:cs="Times New Roman"/>
          <w:kern w:val="2"/>
          <w:sz w:val="24"/>
          <w:szCs w:val="24"/>
        </w:rPr>
        <w:t>de 20</w:t>
      </w:r>
      <w:r w:rsidR="008411C9" w:rsidRPr="00056642">
        <w:rPr>
          <w:rFonts w:ascii="Times New Roman" w:eastAsia="DejaVu Sans" w:hAnsi="Times New Roman" w:cs="Times New Roman"/>
          <w:kern w:val="2"/>
          <w:sz w:val="24"/>
          <w:szCs w:val="24"/>
        </w:rPr>
        <w:t>21</w:t>
      </w:r>
      <w:r w:rsidRPr="00056642">
        <w:rPr>
          <w:rFonts w:ascii="Times New Roman" w:eastAsia="DejaVu Sans" w:hAnsi="Times New Roman" w:cs="Times New Roman"/>
          <w:kern w:val="2"/>
          <w:sz w:val="24"/>
          <w:szCs w:val="24"/>
        </w:rPr>
        <w:t>.</w:t>
      </w:r>
    </w:p>
    <w:p w14:paraId="576C5AB9" w14:textId="7ED169A1" w:rsidR="00795510" w:rsidRDefault="00795510" w:rsidP="00056642">
      <w:pPr>
        <w:spacing w:after="120" w:line="240" w:lineRule="auto"/>
        <w:ind w:firstLine="1418"/>
        <w:jc w:val="both"/>
        <w:rPr>
          <w:rFonts w:ascii="Times New Roman" w:eastAsia="DejaVu Sans" w:hAnsi="Times New Roman" w:cs="Times New Roman"/>
          <w:kern w:val="2"/>
          <w:sz w:val="24"/>
          <w:szCs w:val="24"/>
        </w:rPr>
      </w:pPr>
    </w:p>
    <w:p w14:paraId="42CE50A1" w14:textId="77777777" w:rsidR="007A79C3" w:rsidRPr="00056642" w:rsidRDefault="007A79C3" w:rsidP="00056642">
      <w:pPr>
        <w:spacing w:after="120" w:line="240" w:lineRule="auto"/>
        <w:ind w:firstLine="1418"/>
        <w:jc w:val="both"/>
        <w:rPr>
          <w:rFonts w:ascii="Times New Roman" w:eastAsia="DejaVu Sans" w:hAnsi="Times New Roman" w:cs="Times New Roman"/>
          <w:kern w:val="2"/>
          <w:sz w:val="24"/>
          <w:szCs w:val="24"/>
        </w:rPr>
      </w:pPr>
    </w:p>
    <w:p w14:paraId="72E158D4" w14:textId="6316AD2A" w:rsidR="00795510" w:rsidRDefault="007A79C3" w:rsidP="00056642">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Caio Lucius Valace de Oliveira Silva</w:t>
      </w:r>
    </w:p>
    <w:p w14:paraId="77FE1805" w14:textId="49BDB541" w:rsidR="007A79C3" w:rsidRDefault="007A79C3" w:rsidP="00056642">
      <w:pPr>
        <w:spacing w:after="120" w:line="240" w:lineRule="auto"/>
        <w:ind w:firstLine="1418"/>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PRESIDENTE (RELATOR)</w:t>
      </w:r>
    </w:p>
    <w:p w14:paraId="0DDF493F" w14:textId="356C6BBC" w:rsidR="007A79C3" w:rsidRDefault="007A79C3" w:rsidP="00056642">
      <w:pPr>
        <w:spacing w:after="120" w:line="240" w:lineRule="auto"/>
        <w:ind w:firstLine="1418"/>
        <w:jc w:val="both"/>
        <w:rPr>
          <w:rFonts w:ascii="Times New Roman" w:eastAsia="DejaVu Sans" w:hAnsi="Times New Roman" w:cs="Times New Roman"/>
          <w:kern w:val="2"/>
          <w:sz w:val="24"/>
          <w:szCs w:val="24"/>
        </w:rPr>
      </w:pPr>
    </w:p>
    <w:p w14:paraId="61C883B6" w14:textId="77777777" w:rsidR="007A79C3" w:rsidRPr="00056642" w:rsidRDefault="007A79C3" w:rsidP="007A79C3">
      <w:pPr>
        <w:spacing w:after="120" w:line="240" w:lineRule="auto"/>
        <w:ind w:firstLine="1418"/>
        <w:jc w:val="both"/>
        <w:rPr>
          <w:rFonts w:ascii="Times New Roman" w:hAnsi="Times New Roman" w:cs="Times New Roman"/>
          <w:sz w:val="24"/>
          <w:szCs w:val="24"/>
          <w:u w:val="single"/>
        </w:rPr>
      </w:pPr>
      <w:r w:rsidRPr="00056642">
        <w:rPr>
          <w:rFonts w:ascii="Times New Roman" w:hAnsi="Times New Roman" w:cs="Times New Roman"/>
          <w:sz w:val="24"/>
          <w:szCs w:val="24"/>
          <w:u w:val="single"/>
        </w:rPr>
        <w:t>V O T O S</w:t>
      </w:r>
    </w:p>
    <w:p w14:paraId="6471DA52" w14:textId="77777777" w:rsidR="007A79C3" w:rsidRPr="00056642" w:rsidRDefault="007A79C3" w:rsidP="007A79C3">
      <w:pPr>
        <w:spacing w:after="120" w:line="240" w:lineRule="auto"/>
        <w:ind w:firstLine="1418"/>
        <w:jc w:val="both"/>
        <w:rPr>
          <w:rFonts w:ascii="Times New Roman" w:hAnsi="Times New Roman" w:cs="Times New Roman"/>
          <w:sz w:val="24"/>
          <w:szCs w:val="24"/>
        </w:rPr>
      </w:pPr>
      <w:r w:rsidRPr="00056642">
        <w:rPr>
          <w:rFonts w:ascii="Times New Roman" w:hAnsi="Times New Roman" w:cs="Times New Roman"/>
          <w:sz w:val="24"/>
          <w:szCs w:val="24"/>
        </w:rPr>
        <w:t>De acordo com o relator</w:t>
      </w:r>
    </w:p>
    <w:p w14:paraId="1B6DE3CA" w14:textId="77777777" w:rsidR="007A79C3" w:rsidRDefault="007A79C3" w:rsidP="00056642">
      <w:pPr>
        <w:spacing w:after="120" w:line="240" w:lineRule="auto"/>
        <w:ind w:firstLine="1418"/>
        <w:jc w:val="both"/>
        <w:rPr>
          <w:rFonts w:ascii="Times New Roman" w:eastAsia="DejaVu Sans" w:hAnsi="Times New Roman" w:cs="Times New Roman"/>
          <w:kern w:val="2"/>
          <w:sz w:val="24"/>
          <w:szCs w:val="24"/>
        </w:rPr>
      </w:pPr>
    </w:p>
    <w:p w14:paraId="6F34AC25" w14:textId="77777777" w:rsidR="007A79C3" w:rsidRPr="00056642" w:rsidRDefault="007A79C3" w:rsidP="00056642">
      <w:pPr>
        <w:spacing w:after="120" w:line="240" w:lineRule="auto"/>
        <w:ind w:firstLine="1418"/>
        <w:jc w:val="both"/>
        <w:rPr>
          <w:rFonts w:ascii="Times New Roman" w:eastAsia="DejaVu Sans" w:hAnsi="Times New Roman" w:cs="Times New Roman"/>
          <w:kern w:val="2"/>
          <w:sz w:val="24"/>
          <w:szCs w:val="24"/>
        </w:rPr>
      </w:pPr>
    </w:p>
    <w:p w14:paraId="58047EDD" w14:textId="4ACB7CDB" w:rsidR="00D72D0E" w:rsidRPr="00056642" w:rsidRDefault="00D72D0E" w:rsidP="00056642">
      <w:pPr>
        <w:spacing w:after="120" w:line="240" w:lineRule="auto"/>
        <w:ind w:firstLine="1418"/>
        <w:jc w:val="both"/>
        <w:rPr>
          <w:rFonts w:ascii="Times New Roman" w:eastAsia="DejaVu Sans" w:hAnsi="Times New Roman" w:cs="Times New Roman"/>
          <w:kern w:val="2"/>
          <w:sz w:val="24"/>
          <w:szCs w:val="24"/>
        </w:rPr>
      </w:pPr>
      <w:r w:rsidRPr="00056642">
        <w:rPr>
          <w:rFonts w:ascii="Times New Roman" w:eastAsia="DejaVu Sans" w:hAnsi="Times New Roman" w:cs="Times New Roman"/>
          <w:kern w:val="2"/>
          <w:sz w:val="24"/>
          <w:szCs w:val="24"/>
        </w:rPr>
        <w:t>João Evangelista Pereira de Sá</w:t>
      </w:r>
    </w:p>
    <w:p w14:paraId="6AE449EA" w14:textId="6B7735C0" w:rsidR="00E618DA" w:rsidRPr="00056642" w:rsidRDefault="00D72D0E" w:rsidP="007A79C3">
      <w:pPr>
        <w:spacing w:after="120" w:line="240" w:lineRule="auto"/>
        <w:ind w:firstLine="1418"/>
        <w:jc w:val="both"/>
        <w:rPr>
          <w:rFonts w:ascii="Times New Roman" w:hAnsi="Times New Roman" w:cs="Times New Roman"/>
          <w:sz w:val="24"/>
          <w:szCs w:val="24"/>
        </w:rPr>
      </w:pPr>
      <w:r w:rsidRPr="00056642">
        <w:rPr>
          <w:rFonts w:ascii="Times New Roman" w:eastAsia="DejaVu Sans" w:hAnsi="Times New Roman" w:cs="Times New Roman"/>
          <w:kern w:val="2"/>
          <w:sz w:val="24"/>
          <w:szCs w:val="24"/>
        </w:rPr>
        <w:t>RELATOR</w:t>
      </w:r>
    </w:p>
    <w:sectPr w:rsidR="00E618DA" w:rsidRPr="0005664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C096" w14:textId="77777777" w:rsidR="008F5445" w:rsidRDefault="008F5445" w:rsidP="00963EEE">
      <w:pPr>
        <w:spacing w:after="0" w:line="240" w:lineRule="auto"/>
      </w:pPr>
      <w:r>
        <w:separator/>
      </w:r>
    </w:p>
  </w:endnote>
  <w:endnote w:type="continuationSeparator" w:id="0">
    <w:p w14:paraId="487CCE86" w14:textId="77777777" w:rsidR="008F5445" w:rsidRDefault="008F5445"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BAB3" w14:textId="77777777" w:rsidR="008F5445" w:rsidRDefault="008F5445" w:rsidP="00963EEE">
      <w:pPr>
        <w:spacing w:after="0" w:line="240" w:lineRule="auto"/>
      </w:pPr>
      <w:r>
        <w:separator/>
      </w:r>
    </w:p>
  </w:footnote>
  <w:footnote w:type="continuationSeparator" w:id="0">
    <w:p w14:paraId="5806888C" w14:textId="77777777" w:rsidR="008F5445" w:rsidRDefault="008F5445"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Rua: Domingos L’Ouverture,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32CF1"/>
    <w:rsid w:val="00040214"/>
    <w:rsid w:val="00051BFE"/>
    <w:rsid w:val="00056642"/>
    <w:rsid w:val="00061D77"/>
    <w:rsid w:val="000723F3"/>
    <w:rsid w:val="00086C71"/>
    <w:rsid w:val="000A32FD"/>
    <w:rsid w:val="000B6529"/>
    <w:rsid w:val="000D0A67"/>
    <w:rsid w:val="000D4E88"/>
    <w:rsid w:val="0010333B"/>
    <w:rsid w:val="001078DD"/>
    <w:rsid w:val="0011074B"/>
    <w:rsid w:val="00113CEF"/>
    <w:rsid w:val="00125A90"/>
    <w:rsid w:val="00141EF5"/>
    <w:rsid w:val="00143D34"/>
    <w:rsid w:val="00144CB9"/>
    <w:rsid w:val="00150705"/>
    <w:rsid w:val="0015168D"/>
    <w:rsid w:val="00153F4A"/>
    <w:rsid w:val="00167CCE"/>
    <w:rsid w:val="00197F60"/>
    <w:rsid w:val="001A1F98"/>
    <w:rsid w:val="001B3837"/>
    <w:rsid w:val="001C3800"/>
    <w:rsid w:val="001C5C0E"/>
    <w:rsid w:val="001D32FA"/>
    <w:rsid w:val="001D53F2"/>
    <w:rsid w:val="001F092D"/>
    <w:rsid w:val="001F0A94"/>
    <w:rsid w:val="002363C7"/>
    <w:rsid w:val="00257BDE"/>
    <w:rsid w:val="00274CAD"/>
    <w:rsid w:val="00275F24"/>
    <w:rsid w:val="00282C6C"/>
    <w:rsid w:val="002949AA"/>
    <w:rsid w:val="002A205B"/>
    <w:rsid w:val="002A2FB0"/>
    <w:rsid w:val="002B5AD7"/>
    <w:rsid w:val="002C6521"/>
    <w:rsid w:val="002F169B"/>
    <w:rsid w:val="00306C5F"/>
    <w:rsid w:val="00311603"/>
    <w:rsid w:val="00322E9C"/>
    <w:rsid w:val="00324BC6"/>
    <w:rsid w:val="00330D17"/>
    <w:rsid w:val="00333EB1"/>
    <w:rsid w:val="00337EC6"/>
    <w:rsid w:val="00363C56"/>
    <w:rsid w:val="00366F81"/>
    <w:rsid w:val="003670CA"/>
    <w:rsid w:val="00385CF5"/>
    <w:rsid w:val="0039647A"/>
    <w:rsid w:val="003A05A4"/>
    <w:rsid w:val="003A232D"/>
    <w:rsid w:val="003B04E4"/>
    <w:rsid w:val="003B2EBE"/>
    <w:rsid w:val="003C42B7"/>
    <w:rsid w:val="003F21EA"/>
    <w:rsid w:val="003F38EC"/>
    <w:rsid w:val="003F742A"/>
    <w:rsid w:val="00405906"/>
    <w:rsid w:val="00426A71"/>
    <w:rsid w:val="00427E4D"/>
    <w:rsid w:val="00433491"/>
    <w:rsid w:val="00452F85"/>
    <w:rsid w:val="004557E6"/>
    <w:rsid w:val="00476BC3"/>
    <w:rsid w:val="00491CE2"/>
    <w:rsid w:val="00492D77"/>
    <w:rsid w:val="004C2CD8"/>
    <w:rsid w:val="004C5DE7"/>
    <w:rsid w:val="004C7BA9"/>
    <w:rsid w:val="00503C94"/>
    <w:rsid w:val="00507BCC"/>
    <w:rsid w:val="00510C94"/>
    <w:rsid w:val="00522BD7"/>
    <w:rsid w:val="00543298"/>
    <w:rsid w:val="00557BC8"/>
    <w:rsid w:val="00567006"/>
    <w:rsid w:val="00576CBE"/>
    <w:rsid w:val="00576CDB"/>
    <w:rsid w:val="00596C04"/>
    <w:rsid w:val="005A456B"/>
    <w:rsid w:val="005B4ACC"/>
    <w:rsid w:val="005C60D3"/>
    <w:rsid w:val="005E5FCE"/>
    <w:rsid w:val="00600369"/>
    <w:rsid w:val="00612325"/>
    <w:rsid w:val="0061441C"/>
    <w:rsid w:val="0061686C"/>
    <w:rsid w:val="006305F7"/>
    <w:rsid w:val="00633A42"/>
    <w:rsid w:val="00637F6F"/>
    <w:rsid w:val="006446A1"/>
    <w:rsid w:val="006638AA"/>
    <w:rsid w:val="00676161"/>
    <w:rsid w:val="00677BD3"/>
    <w:rsid w:val="00680066"/>
    <w:rsid w:val="00683F5B"/>
    <w:rsid w:val="00685A6F"/>
    <w:rsid w:val="00686B44"/>
    <w:rsid w:val="00690F7F"/>
    <w:rsid w:val="00691836"/>
    <w:rsid w:val="006A1725"/>
    <w:rsid w:val="006A1B1F"/>
    <w:rsid w:val="006A65E7"/>
    <w:rsid w:val="006A7259"/>
    <w:rsid w:val="006E3E45"/>
    <w:rsid w:val="006F1C51"/>
    <w:rsid w:val="006F2017"/>
    <w:rsid w:val="006F6575"/>
    <w:rsid w:val="00715D97"/>
    <w:rsid w:val="0076454F"/>
    <w:rsid w:val="007649E8"/>
    <w:rsid w:val="00771348"/>
    <w:rsid w:val="00773D93"/>
    <w:rsid w:val="007750F2"/>
    <w:rsid w:val="00795510"/>
    <w:rsid w:val="00796691"/>
    <w:rsid w:val="007A00BD"/>
    <w:rsid w:val="007A090D"/>
    <w:rsid w:val="007A4A26"/>
    <w:rsid w:val="007A79C3"/>
    <w:rsid w:val="007B022E"/>
    <w:rsid w:val="007C2587"/>
    <w:rsid w:val="007C746C"/>
    <w:rsid w:val="007E4405"/>
    <w:rsid w:val="007F1A24"/>
    <w:rsid w:val="007F237A"/>
    <w:rsid w:val="00814538"/>
    <w:rsid w:val="008244F3"/>
    <w:rsid w:val="00836F38"/>
    <w:rsid w:val="008411C9"/>
    <w:rsid w:val="008541C6"/>
    <w:rsid w:val="00867DF1"/>
    <w:rsid w:val="00871511"/>
    <w:rsid w:val="00876C8B"/>
    <w:rsid w:val="00881C63"/>
    <w:rsid w:val="0089613A"/>
    <w:rsid w:val="008E4B91"/>
    <w:rsid w:val="008F1DBB"/>
    <w:rsid w:val="008F5445"/>
    <w:rsid w:val="00900F9F"/>
    <w:rsid w:val="00927942"/>
    <w:rsid w:val="00937E27"/>
    <w:rsid w:val="00963070"/>
    <w:rsid w:val="00963EEE"/>
    <w:rsid w:val="0097039B"/>
    <w:rsid w:val="0097575D"/>
    <w:rsid w:val="00976056"/>
    <w:rsid w:val="0098260C"/>
    <w:rsid w:val="00984BBA"/>
    <w:rsid w:val="00992F5E"/>
    <w:rsid w:val="00993EF2"/>
    <w:rsid w:val="009B5398"/>
    <w:rsid w:val="009B5AF2"/>
    <w:rsid w:val="009D36A1"/>
    <w:rsid w:val="009E7EA8"/>
    <w:rsid w:val="00A14623"/>
    <w:rsid w:val="00A147E2"/>
    <w:rsid w:val="00A2586A"/>
    <w:rsid w:val="00A41C2B"/>
    <w:rsid w:val="00A442E7"/>
    <w:rsid w:val="00A64F68"/>
    <w:rsid w:val="00A6513D"/>
    <w:rsid w:val="00A82C67"/>
    <w:rsid w:val="00AA380F"/>
    <w:rsid w:val="00AB2400"/>
    <w:rsid w:val="00AC511B"/>
    <w:rsid w:val="00AC5607"/>
    <w:rsid w:val="00AF72DA"/>
    <w:rsid w:val="00B05D83"/>
    <w:rsid w:val="00B062C3"/>
    <w:rsid w:val="00B22A24"/>
    <w:rsid w:val="00B272BC"/>
    <w:rsid w:val="00B3278E"/>
    <w:rsid w:val="00B4456F"/>
    <w:rsid w:val="00B449F5"/>
    <w:rsid w:val="00B4715A"/>
    <w:rsid w:val="00B64ADF"/>
    <w:rsid w:val="00B6695A"/>
    <w:rsid w:val="00BA04C9"/>
    <w:rsid w:val="00BA306F"/>
    <w:rsid w:val="00BC2CFC"/>
    <w:rsid w:val="00BC42D6"/>
    <w:rsid w:val="00BD50A7"/>
    <w:rsid w:val="00BE252A"/>
    <w:rsid w:val="00BE526B"/>
    <w:rsid w:val="00BF655E"/>
    <w:rsid w:val="00BF6570"/>
    <w:rsid w:val="00C0158E"/>
    <w:rsid w:val="00C232F7"/>
    <w:rsid w:val="00C438FF"/>
    <w:rsid w:val="00C46049"/>
    <w:rsid w:val="00C523A0"/>
    <w:rsid w:val="00C55279"/>
    <w:rsid w:val="00C561E3"/>
    <w:rsid w:val="00C57220"/>
    <w:rsid w:val="00C7338D"/>
    <w:rsid w:val="00C811DE"/>
    <w:rsid w:val="00C85BFC"/>
    <w:rsid w:val="00C94993"/>
    <w:rsid w:val="00CB2190"/>
    <w:rsid w:val="00CB6805"/>
    <w:rsid w:val="00CC2179"/>
    <w:rsid w:val="00CE077E"/>
    <w:rsid w:val="00CE36EF"/>
    <w:rsid w:val="00CF5618"/>
    <w:rsid w:val="00D04178"/>
    <w:rsid w:val="00D043F1"/>
    <w:rsid w:val="00D22A2A"/>
    <w:rsid w:val="00D311CA"/>
    <w:rsid w:val="00D60AC1"/>
    <w:rsid w:val="00D72D0E"/>
    <w:rsid w:val="00DC1F17"/>
    <w:rsid w:val="00DD1F6B"/>
    <w:rsid w:val="00DE1F0B"/>
    <w:rsid w:val="00E00620"/>
    <w:rsid w:val="00E02F9C"/>
    <w:rsid w:val="00E117BA"/>
    <w:rsid w:val="00E11905"/>
    <w:rsid w:val="00E36FB5"/>
    <w:rsid w:val="00E53AEA"/>
    <w:rsid w:val="00E618DA"/>
    <w:rsid w:val="00E86712"/>
    <w:rsid w:val="00E915B5"/>
    <w:rsid w:val="00E94AF0"/>
    <w:rsid w:val="00EA3E1D"/>
    <w:rsid w:val="00EA54D9"/>
    <w:rsid w:val="00EB1B4D"/>
    <w:rsid w:val="00EB30D0"/>
    <w:rsid w:val="00EB5E29"/>
    <w:rsid w:val="00EB643B"/>
    <w:rsid w:val="00EC1C99"/>
    <w:rsid w:val="00EC634B"/>
    <w:rsid w:val="00ED7B34"/>
    <w:rsid w:val="00EE61DB"/>
    <w:rsid w:val="00F159CD"/>
    <w:rsid w:val="00F22EE6"/>
    <w:rsid w:val="00F310C7"/>
    <w:rsid w:val="00F31801"/>
    <w:rsid w:val="00F36A64"/>
    <w:rsid w:val="00F51BB7"/>
    <w:rsid w:val="00F55A5A"/>
    <w:rsid w:val="00F66591"/>
    <w:rsid w:val="00F775FF"/>
    <w:rsid w:val="00F7786E"/>
    <w:rsid w:val="00F8009E"/>
    <w:rsid w:val="00F933BA"/>
    <w:rsid w:val="00FA0A3D"/>
    <w:rsid w:val="00FA2468"/>
    <w:rsid w:val="00FB6A9B"/>
    <w:rsid w:val="00FC6C1E"/>
    <w:rsid w:val="00FC6D7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1476</Words>
  <Characters>7972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Caio.03</cp:lastModifiedBy>
  <cp:revision>4</cp:revision>
  <cp:lastPrinted>2021-07-07T19:58:00Z</cp:lastPrinted>
  <dcterms:created xsi:type="dcterms:W3CDTF">2021-07-07T18:54:00Z</dcterms:created>
  <dcterms:modified xsi:type="dcterms:W3CDTF">2021-07-07T20:02:00Z</dcterms:modified>
</cp:coreProperties>
</file>