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5E05" w14:textId="451F3548" w:rsidR="0015556F" w:rsidRPr="00D91889" w:rsidRDefault="0015556F" w:rsidP="00524B14">
      <w:pPr>
        <w:jc w:val="both"/>
        <w:rPr>
          <w:rFonts w:ascii="Times New Roman" w:hAnsi="Times New Roman"/>
          <w:bCs/>
        </w:rPr>
      </w:pPr>
      <w:bookmarkStart w:id="0" w:name="_GoBack"/>
      <w:bookmarkEnd w:id="0"/>
      <w:r w:rsidRPr="00D91889">
        <w:rPr>
          <w:rFonts w:ascii="Times New Roman" w:hAnsi="Times New Roman"/>
          <w:bCs/>
        </w:rPr>
        <w:t xml:space="preserve">Sete Lagoas, </w:t>
      </w:r>
      <w:r w:rsidR="004210AC">
        <w:rPr>
          <w:rFonts w:ascii="Times New Roman" w:hAnsi="Times New Roman"/>
          <w:bCs/>
        </w:rPr>
        <w:t>2</w:t>
      </w:r>
      <w:r w:rsidR="00FE08A0">
        <w:rPr>
          <w:rFonts w:ascii="Times New Roman" w:hAnsi="Times New Roman"/>
          <w:bCs/>
        </w:rPr>
        <w:t>9</w:t>
      </w:r>
      <w:r w:rsidR="00CD7CBD">
        <w:rPr>
          <w:rFonts w:ascii="Times New Roman" w:hAnsi="Times New Roman"/>
          <w:bCs/>
        </w:rPr>
        <w:t xml:space="preserve"> de março</w:t>
      </w:r>
      <w:r w:rsidRPr="00D91889">
        <w:rPr>
          <w:rFonts w:ascii="Times New Roman" w:hAnsi="Times New Roman"/>
          <w:bCs/>
        </w:rPr>
        <w:t xml:space="preserve"> de 2021.</w:t>
      </w:r>
    </w:p>
    <w:p w14:paraId="47687C88" w14:textId="77777777" w:rsidR="00BE7F9F" w:rsidRDefault="00BE7F9F" w:rsidP="00524B14">
      <w:pPr>
        <w:jc w:val="both"/>
        <w:rPr>
          <w:rFonts w:ascii="Times New Roman" w:hAnsi="Times New Roman"/>
          <w:b/>
          <w:bCs/>
        </w:rPr>
      </w:pPr>
    </w:p>
    <w:p w14:paraId="12D5915B" w14:textId="5D43A275" w:rsidR="000D2E29"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2C9441FC" w14:textId="3213436E" w:rsidR="005F26C9" w:rsidRPr="00846602" w:rsidRDefault="0015556F" w:rsidP="00524B14">
      <w:pPr>
        <w:jc w:val="both"/>
        <w:rPr>
          <w:rFonts w:ascii="Times New Roman" w:hAnsi="Times New Roman"/>
          <w:color w:val="000000" w:themeColor="text1"/>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n.º </w:t>
      </w:r>
      <w:r w:rsidR="00100470">
        <w:rPr>
          <w:rFonts w:ascii="Times New Roman" w:hAnsi="Times New Roman"/>
          <w:bCs/>
          <w:color w:val="000000" w:themeColor="text1"/>
        </w:rPr>
        <w:t>1</w:t>
      </w:r>
      <w:r w:rsidR="00FE08A0">
        <w:rPr>
          <w:rFonts w:ascii="Times New Roman" w:hAnsi="Times New Roman"/>
          <w:bCs/>
          <w:color w:val="000000" w:themeColor="text1"/>
        </w:rPr>
        <w:t>9</w:t>
      </w:r>
      <w:r w:rsidR="004210AC">
        <w:rPr>
          <w:rFonts w:ascii="Times New Roman" w:hAnsi="Times New Roman"/>
          <w:bCs/>
          <w:color w:val="000000" w:themeColor="text1"/>
        </w:rPr>
        <w:t>1</w:t>
      </w:r>
      <w:r w:rsidR="007870F5">
        <w:rPr>
          <w:rFonts w:ascii="Times New Roman" w:hAnsi="Times New Roman"/>
          <w:bCs/>
          <w:color w:val="000000" w:themeColor="text1"/>
        </w:rPr>
        <w:t>/2021 “</w:t>
      </w:r>
      <w:r w:rsidR="00FE08A0" w:rsidRPr="00FE08A0">
        <w:rPr>
          <w:rFonts w:ascii="Times New Roman" w:hAnsi="Times New Roman"/>
          <w:bCs/>
          <w:color w:val="000000" w:themeColor="text1"/>
        </w:rPr>
        <w:t>CRIA O PROGRAMA VALE COMPLEMENTAR ALIMENTAÇÃO – PVCA, DESTINANDO A TRANSFERÊNCIA DE RENDA À POPULAÇÃO DE BAIXA RENDA, CONFIGURADO                                                                                                                                                                             BENEFÍCIO COMPLEMENTAR EMERGENCIAL, EM RAZÃO DO ESTADO DE CALAMIDADE PÚBLICA EM SAÚDE DECORRENTE DA PANDEMIA DA COVID 19 E DÁ OUTRAS PROVIDÊNCIAS</w:t>
      </w:r>
      <w:r w:rsidR="007870F5">
        <w:rPr>
          <w:rFonts w:ascii="Times New Roman" w:hAnsi="Times New Roman"/>
          <w:bCs/>
          <w:color w:val="000000" w:themeColor="text1"/>
        </w:rPr>
        <w:t>”.</w:t>
      </w:r>
    </w:p>
    <w:p w14:paraId="011E515A" w14:textId="6BDDADCD"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A22C9F">
        <w:rPr>
          <w:rFonts w:ascii="Times New Roman" w:hAnsi="Times New Roman"/>
          <w:bCs/>
          <w:color w:val="000000" w:themeColor="text1"/>
        </w:rPr>
        <w:t>V</w:t>
      </w:r>
      <w:r w:rsidR="00CD7CBD">
        <w:rPr>
          <w:rFonts w:ascii="Times New Roman" w:hAnsi="Times New Roman"/>
          <w:bCs/>
          <w:color w:val="000000" w:themeColor="text1"/>
        </w:rPr>
        <w:t>ereado</w:t>
      </w:r>
      <w:r w:rsidR="00B10147">
        <w:rPr>
          <w:rFonts w:ascii="Times New Roman" w:hAnsi="Times New Roman"/>
          <w:bCs/>
          <w:color w:val="000000" w:themeColor="text1"/>
        </w:rPr>
        <w:t xml:space="preserve">r </w:t>
      </w:r>
      <w:proofErr w:type="spellStart"/>
      <w:r w:rsidR="00100470">
        <w:rPr>
          <w:rFonts w:ascii="Times New Roman" w:hAnsi="Times New Roman"/>
          <w:bCs/>
          <w:color w:val="000000" w:themeColor="text1"/>
        </w:rPr>
        <w:t>Ivson</w:t>
      </w:r>
      <w:proofErr w:type="spellEnd"/>
      <w:r w:rsidR="00100470">
        <w:rPr>
          <w:rFonts w:ascii="Times New Roman" w:hAnsi="Times New Roman"/>
          <w:bCs/>
          <w:color w:val="000000" w:themeColor="text1"/>
        </w:rPr>
        <w:t xml:space="preserve"> Gomes de Castro</w:t>
      </w:r>
    </w:p>
    <w:p w14:paraId="08830122" w14:textId="77777777" w:rsidR="001F6E49" w:rsidRPr="00D91889" w:rsidRDefault="001F6E49" w:rsidP="00524B14">
      <w:pPr>
        <w:jc w:val="both"/>
        <w:rPr>
          <w:rFonts w:ascii="Times New Roman" w:hAnsi="Times New Roman"/>
          <w:u w:val="single"/>
        </w:rPr>
      </w:pPr>
    </w:p>
    <w:p w14:paraId="6971BF91" w14:textId="30437BC4" w:rsidR="00BB2B0C" w:rsidRDefault="00295CA6" w:rsidP="00524B14">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100470">
        <w:rPr>
          <w:rFonts w:ascii="Times New Roman" w:hAnsi="Times New Roman"/>
        </w:rPr>
        <w:t>1</w:t>
      </w:r>
      <w:r w:rsidR="00FE08A0">
        <w:rPr>
          <w:rFonts w:ascii="Times New Roman" w:hAnsi="Times New Roman"/>
        </w:rPr>
        <w:t>9</w:t>
      </w:r>
      <w:r w:rsidR="004210AC">
        <w:rPr>
          <w:rFonts w:ascii="Times New Roman" w:hAnsi="Times New Roman"/>
        </w:rPr>
        <w:t>1</w:t>
      </w:r>
      <w:r w:rsidR="00996A64">
        <w:rPr>
          <w:rFonts w:ascii="Times New Roman" w:hAnsi="Times New Roman"/>
        </w:rPr>
        <w:t>/2021</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w:t>
      </w:r>
      <w:r w:rsidR="004210AC">
        <w:rPr>
          <w:rFonts w:ascii="Times New Roman" w:hAnsi="Times New Roman"/>
        </w:rPr>
        <w:t xml:space="preserve"> </w:t>
      </w:r>
      <w:r w:rsidR="00FE08A0" w:rsidRPr="00FE08A0">
        <w:rPr>
          <w:rFonts w:ascii="Times New Roman" w:hAnsi="Times New Roman"/>
        </w:rPr>
        <w:t>cri</w:t>
      </w:r>
      <w:r w:rsidR="00FE08A0">
        <w:rPr>
          <w:rFonts w:ascii="Times New Roman" w:hAnsi="Times New Roman"/>
        </w:rPr>
        <w:t>ar</w:t>
      </w:r>
      <w:r w:rsidR="00FE08A0" w:rsidRPr="00FE08A0">
        <w:rPr>
          <w:rFonts w:ascii="Times New Roman" w:hAnsi="Times New Roman"/>
        </w:rPr>
        <w:t xml:space="preserve"> no âmbito do Município de Sete Lagoas</w:t>
      </w:r>
      <w:r w:rsidR="00FE08A0">
        <w:rPr>
          <w:rFonts w:ascii="Times New Roman" w:hAnsi="Times New Roman"/>
        </w:rPr>
        <w:t>/MG</w:t>
      </w:r>
      <w:r w:rsidR="00FE08A0" w:rsidRPr="00FE08A0">
        <w:rPr>
          <w:rFonts w:ascii="Times New Roman" w:hAnsi="Times New Roman"/>
        </w:rPr>
        <w:t>, o Programa Vale Complementar Alimentação – PVCA, destinado a ações de transferência de renda à população de baixa renda, configurando benefício complementar emergencial, em razão do estado de calamidade pública em saúde decorrente da pandemia da COVID-19</w:t>
      </w:r>
      <w:r w:rsidR="00FE08A0">
        <w:rPr>
          <w:rFonts w:ascii="Times New Roman" w:hAnsi="Times New Roman"/>
        </w:rPr>
        <w:t>.</w:t>
      </w:r>
    </w:p>
    <w:p w14:paraId="27EFDE61" w14:textId="77777777" w:rsidR="00FE08A0" w:rsidRDefault="00FE08A0" w:rsidP="00524B14">
      <w:pPr>
        <w:widowControl/>
        <w:suppressAutoHyphens w:val="0"/>
        <w:jc w:val="both"/>
        <w:rPr>
          <w:rFonts w:ascii="Times New Roman" w:hAnsi="Times New Roman"/>
        </w:rPr>
      </w:pPr>
    </w:p>
    <w:p w14:paraId="0FAE9B03" w14:textId="4CDD933C" w:rsidR="00067E74" w:rsidRDefault="00067E74" w:rsidP="00524B14">
      <w:pPr>
        <w:widowControl/>
        <w:suppressAutoHyphens w:val="0"/>
        <w:jc w:val="both"/>
        <w:rPr>
          <w:rFonts w:ascii="Times New Roman" w:hAnsi="Times New Roman"/>
        </w:rPr>
      </w:pPr>
      <w:r>
        <w:rPr>
          <w:rFonts w:ascii="Times New Roman" w:hAnsi="Times New Roman"/>
        </w:rPr>
        <w:t>O Anteprojeto de L</w:t>
      </w:r>
      <w:r w:rsidRPr="00067E74">
        <w:rPr>
          <w:rFonts w:ascii="Times New Roman" w:hAnsi="Times New Roman"/>
        </w:rPr>
        <w:t>ei está disciplinado no inciso IV do parágrafo único do art. 72 da Lei Orgânica Municipal, bem como no art. 203 do Regimento Interno desta Casa Legislativa.</w:t>
      </w:r>
    </w:p>
    <w:p w14:paraId="1CEB18D8" w14:textId="77777777" w:rsidR="00D11B0B" w:rsidRPr="00D91889" w:rsidRDefault="00D11B0B" w:rsidP="00524B14">
      <w:pPr>
        <w:widowControl/>
        <w:suppressAutoHyphens w:val="0"/>
        <w:jc w:val="both"/>
        <w:rPr>
          <w:rFonts w:ascii="Times New Roman" w:hAnsi="Times New Roman"/>
        </w:rPr>
      </w:pPr>
    </w:p>
    <w:p w14:paraId="20ABE698" w14:textId="77777777" w:rsidR="00D927F2" w:rsidRPr="00E70373" w:rsidRDefault="00D927F2" w:rsidP="00D927F2">
      <w:pPr>
        <w:jc w:val="both"/>
        <w:rPr>
          <w:rFonts w:ascii="Times New Roman" w:hAnsi="Times New Roman"/>
        </w:rPr>
      </w:pPr>
      <w:r w:rsidRPr="00E70373">
        <w:rPr>
          <w:rFonts w:ascii="Times New Roman" w:hAnsi="Times New Roman"/>
        </w:rPr>
        <w:t>A Lei Orgânica do Município de Sete Lagoas, LOM, no inciso II do art. 35, assim dispõe:</w:t>
      </w:r>
    </w:p>
    <w:p w14:paraId="1F74370F" w14:textId="77777777" w:rsidR="00BE7F9F" w:rsidRDefault="00BE7F9F" w:rsidP="00D927F2">
      <w:pPr>
        <w:ind w:left="2268"/>
        <w:jc w:val="both"/>
        <w:rPr>
          <w:rFonts w:ascii="Times New Roman" w:hAnsi="Times New Roman"/>
          <w:sz w:val="20"/>
          <w:szCs w:val="20"/>
        </w:rPr>
      </w:pPr>
    </w:p>
    <w:p w14:paraId="667074E0" w14:textId="2530393A" w:rsidR="00D927F2" w:rsidRPr="00E70373" w:rsidRDefault="00D927F2" w:rsidP="00D927F2">
      <w:pPr>
        <w:ind w:left="2268"/>
        <w:jc w:val="both"/>
        <w:rPr>
          <w:rFonts w:ascii="Times New Roman" w:hAnsi="Times New Roman"/>
          <w:sz w:val="20"/>
          <w:szCs w:val="20"/>
        </w:rPr>
      </w:pPr>
      <w:r w:rsidRPr="00E70373">
        <w:rPr>
          <w:rFonts w:ascii="Times New Roman" w:hAnsi="Times New Roman"/>
          <w:sz w:val="20"/>
          <w:szCs w:val="20"/>
        </w:rPr>
        <w:t xml:space="preserve">“Art. 35. </w:t>
      </w:r>
      <w:r w:rsidR="008E177D" w:rsidRPr="00E70373">
        <w:rPr>
          <w:rFonts w:ascii="Times New Roman" w:hAnsi="Times New Roman"/>
          <w:sz w:val="20"/>
          <w:szCs w:val="20"/>
        </w:rPr>
        <w:t>Compete</w:t>
      </w:r>
      <w:r w:rsidRPr="00E70373">
        <w:rPr>
          <w:rFonts w:ascii="Times New Roman" w:hAnsi="Times New Roman"/>
          <w:sz w:val="20"/>
          <w:szCs w:val="20"/>
        </w:rPr>
        <w:t xml:space="preserve"> privativamente ao Município:</w:t>
      </w:r>
    </w:p>
    <w:p w14:paraId="0340A1F3" w14:textId="77777777" w:rsidR="00D927F2" w:rsidRPr="00E70373" w:rsidRDefault="00D927F2" w:rsidP="00D927F2">
      <w:pPr>
        <w:ind w:left="2268"/>
        <w:jc w:val="both"/>
        <w:rPr>
          <w:rFonts w:ascii="Times New Roman" w:hAnsi="Times New Roman"/>
          <w:sz w:val="20"/>
          <w:szCs w:val="20"/>
        </w:rPr>
      </w:pPr>
      <w:r w:rsidRPr="00E70373">
        <w:rPr>
          <w:rFonts w:ascii="Times New Roman" w:hAnsi="Times New Roman"/>
          <w:sz w:val="20"/>
          <w:szCs w:val="20"/>
        </w:rPr>
        <w:t>(...)</w:t>
      </w:r>
    </w:p>
    <w:p w14:paraId="6191A252" w14:textId="06CDDCEF" w:rsidR="00D927F2" w:rsidRDefault="00D927F2" w:rsidP="00D927F2">
      <w:pPr>
        <w:ind w:left="2268"/>
        <w:jc w:val="both"/>
        <w:rPr>
          <w:rFonts w:ascii="Times New Roman" w:hAnsi="Times New Roman"/>
          <w:sz w:val="20"/>
          <w:szCs w:val="20"/>
        </w:rPr>
      </w:pPr>
      <w:proofErr w:type="gramStart"/>
      <w:r w:rsidRPr="00E70373">
        <w:rPr>
          <w:rFonts w:ascii="Times New Roman" w:hAnsi="Times New Roman"/>
          <w:sz w:val="20"/>
          <w:szCs w:val="20"/>
        </w:rPr>
        <w:t xml:space="preserve">II- legislar sobre assuntos de interesse </w:t>
      </w:r>
      <w:r w:rsidR="008E177D">
        <w:rPr>
          <w:rFonts w:ascii="Times New Roman" w:hAnsi="Times New Roman"/>
          <w:sz w:val="20"/>
          <w:szCs w:val="20"/>
        </w:rPr>
        <w:t>local;</w:t>
      </w:r>
      <w:r w:rsidR="008E177D" w:rsidRPr="00E70373">
        <w:rPr>
          <w:rFonts w:ascii="Times New Roman" w:hAnsi="Times New Roman"/>
          <w:sz w:val="20"/>
          <w:szCs w:val="20"/>
        </w:rPr>
        <w:t>”</w:t>
      </w:r>
      <w:proofErr w:type="gramEnd"/>
      <w:r w:rsidRPr="00E70373">
        <w:rPr>
          <w:rFonts w:ascii="Times New Roman" w:hAnsi="Times New Roman"/>
          <w:sz w:val="20"/>
          <w:szCs w:val="20"/>
        </w:rPr>
        <w:t>.</w:t>
      </w:r>
    </w:p>
    <w:p w14:paraId="3BC71A16" w14:textId="3832F05A" w:rsidR="004210AC" w:rsidRDefault="004210AC" w:rsidP="00136BA3">
      <w:pPr>
        <w:widowControl/>
        <w:suppressAutoHyphens w:val="0"/>
        <w:jc w:val="both"/>
        <w:rPr>
          <w:rFonts w:ascii="Times New Roman" w:hAnsi="Times New Roman"/>
        </w:rPr>
      </w:pPr>
    </w:p>
    <w:p w14:paraId="153B809E" w14:textId="3BFA1C32" w:rsidR="00FE08A0" w:rsidRDefault="00FE08A0" w:rsidP="00136BA3">
      <w:pPr>
        <w:widowControl/>
        <w:suppressAutoHyphens w:val="0"/>
        <w:jc w:val="both"/>
        <w:rPr>
          <w:rFonts w:ascii="Times New Roman" w:hAnsi="Times New Roman"/>
        </w:rPr>
      </w:pPr>
      <w:r>
        <w:rPr>
          <w:rFonts w:ascii="Times New Roman" w:hAnsi="Times New Roman"/>
        </w:rPr>
        <w:t>Vale observar o que determina a Constituição da República de 1988, quanto à competência comum da União, dos Estados, do Distrito Federal e dos Municípios:</w:t>
      </w:r>
    </w:p>
    <w:p w14:paraId="16636E0E" w14:textId="7F81C927" w:rsidR="00FE08A0" w:rsidRDefault="00FE08A0" w:rsidP="00136BA3">
      <w:pPr>
        <w:widowControl/>
        <w:suppressAutoHyphens w:val="0"/>
        <w:jc w:val="both"/>
        <w:rPr>
          <w:rFonts w:ascii="Times New Roman" w:hAnsi="Times New Roman"/>
        </w:rPr>
      </w:pPr>
    </w:p>
    <w:p w14:paraId="10679BC2" w14:textId="77372D5F" w:rsidR="00FE08A0" w:rsidRPr="00FE08A0" w:rsidRDefault="00FE08A0" w:rsidP="00FE08A0">
      <w:pPr>
        <w:ind w:left="2268"/>
        <w:jc w:val="both"/>
        <w:rPr>
          <w:rFonts w:ascii="Times New Roman" w:hAnsi="Times New Roman"/>
          <w:sz w:val="20"/>
          <w:szCs w:val="20"/>
        </w:rPr>
      </w:pPr>
      <w:r>
        <w:rPr>
          <w:rFonts w:ascii="Times New Roman" w:hAnsi="Times New Roman"/>
          <w:sz w:val="20"/>
          <w:szCs w:val="20"/>
        </w:rPr>
        <w:t>“</w:t>
      </w:r>
      <w:r w:rsidRPr="00FE08A0">
        <w:rPr>
          <w:rFonts w:ascii="Times New Roman" w:hAnsi="Times New Roman"/>
          <w:sz w:val="20"/>
          <w:szCs w:val="20"/>
        </w:rPr>
        <w:t>Art.</w:t>
      </w:r>
      <w:r>
        <w:rPr>
          <w:rFonts w:ascii="Times New Roman" w:hAnsi="Times New Roman"/>
          <w:sz w:val="20"/>
          <w:szCs w:val="20"/>
        </w:rPr>
        <w:t xml:space="preserve"> </w:t>
      </w:r>
      <w:r w:rsidRPr="00FE08A0">
        <w:rPr>
          <w:rFonts w:ascii="Times New Roman" w:hAnsi="Times New Roman"/>
          <w:sz w:val="20"/>
          <w:szCs w:val="20"/>
        </w:rPr>
        <w:t>23.</w:t>
      </w:r>
      <w:r>
        <w:rPr>
          <w:rFonts w:ascii="Times New Roman" w:hAnsi="Times New Roman"/>
          <w:sz w:val="20"/>
          <w:szCs w:val="20"/>
        </w:rPr>
        <w:t xml:space="preserve"> </w:t>
      </w:r>
      <w:r w:rsidRPr="00FE08A0">
        <w:rPr>
          <w:rFonts w:ascii="Times New Roman" w:hAnsi="Times New Roman"/>
          <w:sz w:val="20"/>
          <w:szCs w:val="20"/>
        </w:rPr>
        <w:t>É competência comum da União, dos Estados, do Distrito Federal e dos Municípios:</w:t>
      </w:r>
    </w:p>
    <w:p w14:paraId="71CF2223" w14:textId="3AD6116F"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I</w:t>
      </w:r>
      <w:r>
        <w:rPr>
          <w:rFonts w:ascii="Times New Roman" w:hAnsi="Times New Roman"/>
          <w:sz w:val="20"/>
          <w:szCs w:val="20"/>
        </w:rPr>
        <w:t xml:space="preserve"> </w:t>
      </w:r>
      <w:r w:rsidRPr="00FE08A0">
        <w:rPr>
          <w:rFonts w:ascii="Times New Roman" w:hAnsi="Times New Roman"/>
          <w:sz w:val="20"/>
          <w:szCs w:val="20"/>
        </w:rPr>
        <w:t>- zelar pela guarda da Constituição, das leis e das instituições democráticas e conservar o patrimônio público;</w:t>
      </w:r>
    </w:p>
    <w:p w14:paraId="325D8F8D" w14:textId="73BA7298"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II</w:t>
      </w:r>
      <w:r>
        <w:rPr>
          <w:rFonts w:ascii="Times New Roman" w:hAnsi="Times New Roman"/>
          <w:sz w:val="20"/>
          <w:szCs w:val="20"/>
        </w:rPr>
        <w:t xml:space="preserve"> </w:t>
      </w:r>
      <w:r w:rsidRPr="00FE08A0">
        <w:rPr>
          <w:rFonts w:ascii="Times New Roman" w:hAnsi="Times New Roman"/>
          <w:sz w:val="20"/>
          <w:szCs w:val="20"/>
        </w:rPr>
        <w:t>- cuidar da saúde e assistência pública, da proteção e garantia das pessoas portadoras de deficiência;</w:t>
      </w:r>
    </w:p>
    <w:p w14:paraId="4A58F15C" w14:textId="1E5DBA8C"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III</w:t>
      </w:r>
      <w:r>
        <w:rPr>
          <w:rFonts w:ascii="Times New Roman" w:hAnsi="Times New Roman"/>
          <w:sz w:val="20"/>
          <w:szCs w:val="20"/>
        </w:rPr>
        <w:t xml:space="preserve"> </w:t>
      </w:r>
      <w:r w:rsidRPr="00FE08A0">
        <w:rPr>
          <w:rFonts w:ascii="Times New Roman" w:hAnsi="Times New Roman"/>
          <w:sz w:val="20"/>
          <w:szCs w:val="20"/>
        </w:rPr>
        <w:t>- proteger os documentos, as obras e outros bens de valor histórico, artístico e cultural, os monumentos, as paisagens naturais notáveis e os sítios arqueológicos;</w:t>
      </w:r>
    </w:p>
    <w:p w14:paraId="513027CB" w14:textId="2B6F5FA9"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IV</w:t>
      </w:r>
      <w:r>
        <w:rPr>
          <w:rFonts w:ascii="Times New Roman" w:hAnsi="Times New Roman"/>
          <w:sz w:val="20"/>
          <w:szCs w:val="20"/>
        </w:rPr>
        <w:t xml:space="preserve"> -</w:t>
      </w:r>
      <w:r w:rsidRPr="00FE08A0">
        <w:rPr>
          <w:rFonts w:ascii="Times New Roman" w:hAnsi="Times New Roman"/>
          <w:sz w:val="20"/>
          <w:szCs w:val="20"/>
        </w:rPr>
        <w:t xml:space="preserve"> impedir a evasão, a destruição e a descaracterização de obras de arte e de outros bens de valor histórico, artístico ou cultural;</w:t>
      </w:r>
    </w:p>
    <w:p w14:paraId="3F737AA0" w14:textId="712F7182"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V</w:t>
      </w:r>
      <w:r>
        <w:rPr>
          <w:rFonts w:ascii="Times New Roman" w:hAnsi="Times New Roman"/>
          <w:sz w:val="20"/>
          <w:szCs w:val="20"/>
        </w:rPr>
        <w:t xml:space="preserve"> </w:t>
      </w:r>
      <w:r w:rsidRPr="00FE08A0">
        <w:rPr>
          <w:rFonts w:ascii="Times New Roman" w:hAnsi="Times New Roman"/>
          <w:sz w:val="20"/>
          <w:szCs w:val="20"/>
        </w:rPr>
        <w:t>- proporcionar os meios de acesso à cultura, à educação e à ciência;</w:t>
      </w:r>
    </w:p>
    <w:p w14:paraId="4C342AD5" w14:textId="7D7230EB"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VI</w:t>
      </w:r>
      <w:r>
        <w:rPr>
          <w:rFonts w:ascii="Times New Roman" w:hAnsi="Times New Roman"/>
          <w:sz w:val="20"/>
          <w:szCs w:val="20"/>
        </w:rPr>
        <w:t xml:space="preserve"> </w:t>
      </w:r>
      <w:r w:rsidRPr="00FE08A0">
        <w:rPr>
          <w:rFonts w:ascii="Times New Roman" w:hAnsi="Times New Roman"/>
          <w:sz w:val="20"/>
          <w:szCs w:val="20"/>
        </w:rPr>
        <w:t>- proteger o meio ambiente e combater a poluição em qualquer de suas formas;</w:t>
      </w:r>
    </w:p>
    <w:p w14:paraId="085C1E00" w14:textId="58702239"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VII</w:t>
      </w:r>
      <w:r>
        <w:rPr>
          <w:rFonts w:ascii="Times New Roman" w:hAnsi="Times New Roman"/>
          <w:sz w:val="20"/>
          <w:szCs w:val="20"/>
        </w:rPr>
        <w:t xml:space="preserve"> </w:t>
      </w:r>
      <w:r w:rsidRPr="00FE08A0">
        <w:rPr>
          <w:rFonts w:ascii="Times New Roman" w:hAnsi="Times New Roman"/>
          <w:sz w:val="20"/>
          <w:szCs w:val="20"/>
        </w:rPr>
        <w:t>- preservar as florestas, a fauna e a flora;</w:t>
      </w:r>
    </w:p>
    <w:p w14:paraId="50F799B3" w14:textId="002390CA"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VIII</w:t>
      </w:r>
      <w:r>
        <w:rPr>
          <w:rFonts w:ascii="Times New Roman" w:hAnsi="Times New Roman"/>
          <w:sz w:val="20"/>
          <w:szCs w:val="20"/>
        </w:rPr>
        <w:t xml:space="preserve"> </w:t>
      </w:r>
      <w:r w:rsidRPr="00FE08A0">
        <w:rPr>
          <w:rFonts w:ascii="Times New Roman" w:hAnsi="Times New Roman"/>
          <w:sz w:val="20"/>
          <w:szCs w:val="20"/>
        </w:rPr>
        <w:t>- fomentar a produção agropecuária e organizar o abastecimento alimentar;</w:t>
      </w:r>
    </w:p>
    <w:p w14:paraId="45D04E9B" w14:textId="646FA686"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IX</w:t>
      </w:r>
      <w:r>
        <w:rPr>
          <w:rFonts w:ascii="Times New Roman" w:hAnsi="Times New Roman"/>
          <w:sz w:val="20"/>
          <w:szCs w:val="20"/>
        </w:rPr>
        <w:t xml:space="preserve"> </w:t>
      </w:r>
      <w:r w:rsidRPr="00FE08A0">
        <w:rPr>
          <w:rFonts w:ascii="Times New Roman" w:hAnsi="Times New Roman"/>
          <w:sz w:val="20"/>
          <w:szCs w:val="20"/>
        </w:rPr>
        <w:t>- promover programas de construção de moradias e a melhoria das condições habitacionais e de saneamento básico;</w:t>
      </w:r>
    </w:p>
    <w:p w14:paraId="63645D55" w14:textId="6B95BDB0"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lastRenderedPageBreak/>
        <w:t>X</w:t>
      </w:r>
      <w:r>
        <w:rPr>
          <w:rFonts w:ascii="Times New Roman" w:hAnsi="Times New Roman"/>
          <w:sz w:val="20"/>
          <w:szCs w:val="20"/>
        </w:rPr>
        <w:t xml:space="preserve"> </w:t>
      </w:r>
      <w:r w:rsidRPr="00FE08A0">
        <w:rPr>
          <w:rFonts w:ascii="Times New Roman" w:hAnsi="Times New Roman"/>
          <w:sz w:val="20"/>
          <w:szCs w:val="20"/>
        </w:rPr>
        <w:t>- combater as causas da pobreza e os fatores de marginalização, promovendo a integração social dos setores desfavorecidos;</w:t>
      </w:r>
    </w:p>
    <w:p w14:paraId="1C5D7B98" w14:textId="5C5346DA"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XI</w:t>
      </w:r>
      <w:r>
        <w:rPr>
          <w:rFonts w:ascii="Times New Roman" w:hAnsi="Times New Roman"/>
          <w:sz w:val="20"/>
          <w:szCs w:val="20"/>
        </w:rPr>
        <w:t xml:space="preserve"> </w:t>
      </w:r>
      <w:r w:rsidRPr="00FE08A0">
        <w:rPr>
          <w:rFonts w:ascii="Times New Roman" w:hAnsi="Times New Roman"/>
          <w:sz w:val="20"/>
          <w:szCs w:val="20"/>
        </w:rPr>
        <w:t>- registrar, acompanhar e fiscalizar as concessões de direitos de pesquisa e exploração de recursos hídricos e minerais em seus territórios;</w:t>
      </w:r>
    </w:p>
    <w:p w14:paraId="495B3768" w14:textId="47C0DC64"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XII - estabelecer e implantar política de educação para a segurança do trânsito.</w:t>
      </w:r>
    </w:p>
    <w:p w14:paraId="4B696BAB" w14:textId="21DAE070" w:rsidR="00FE08A0" w:rsidRPr="00FE08A0" w:rsidRDefault="00FE08A0" w:rsidP="00FE08A0">
      <w:pPr>
        <w:ind w:left="2268"/>
        <w:jc w:val="both"/>
        <w:rPr>
          <w:rFonts w:ascii="Times New Roman" w:hAnsi="Times New Roman"/>
          <w:sz w:val="20"/>
          <w:szCs w:val="20"/>
        </w:rPr>
      </w:pPr>
      <w:r w:rsidRPr="00FE08A0">
        <w:rPr>
          <w:rFonts w:ascii="Times New Roman" w:hAnsi="Times New Roman"/>
          <w:sz w:val="20"/>
          <w:szCs w:val="20"/>
        </w:rPr>
        <w:t>Parágrafo único. Leis complementares fixarão normas para a cooperação entre a União e os Estados, o Distrito Federal e os Municípios, tendo em vista o equilíbrio do desenvolvimento e do bem-estar em âmbito nacional.</w:t>
      </w:r>
      <w:r>
        <w:rPr>
          <w:rFonts w:ascii="Times New Roman" w:hAnsi="Times New Roman"/>
          <w:sz w:val="20"/>
          <w:szCs w:val="20"/>
        </w:rPr>
        <w:t>”.</w:t>
      </w:r>
    </w:p>
    <w:p w14:paraId="310ED49B" w14:textId="35ADD98F" w:rsidR="00FE08A0" w:rsidRDefault="00FE08A0" w:rsidP="00136BA3">
      <w:pPr>
        <w:widowControl/>
        <w:suppressAutoHyphens w:val="0"/>
        <w:jc w:val="both"/>
        <w:rPr>
          <w:rFonts w:ascii="Times New Roman" w:hAnsi="Times New Roman"/>
        </w:rPr>
      </w:pPr>
    </w:p>
    <w:p w14:paraId="486264D5" w14:textId="77ACBABC" w:rsidR="000F76B4" w:rsidRDefault="0044026C" w:rsidP="000F76B4">
      <w:pPr>
        <w:widowControl/>
        <w:suppressAutoHyphens w:val="0"/>
        <w:jc w:val="both"/>
        <w:rPr>
          <w:rFonts w:ascii="Times New Roman" w:hAnsi="Times New Roman"/>
        </w:rPr>
      </w:pPr>
      <w:r>
        <w:rPr>
          <w:rFonts w:ascii="Times New Roman" w:hAnsi="Times New Roman"/>
        </w:rPr>
        <w:t>Verifica-se que o Município pode legislar sobre o assunto em análise. Todavia, deve o ente federativo</w:t>
      </w:r>
      <w:r w:rsidR="000F76B4" w:rsidRPr="000F76B4">
        <w:rPr>
          <w:rFonts w:ascii="Times New Roman" w:hAnsi="Times New Roman"/>
        </w:rPr>
        <w:t xml:space="preserve"> justificar a contemplação de determinadas categorias profissionais, já que a atual crise econômica decorrente da pandemia do </w:t>
      </w:r>
      <w:proofErr w:type="spellStart"/>
      <w:r w:rsidR="000F76B4" w:rsidRPr="000F76B4">
        <w:rPr>
          <w:rFonts w:ascii="Times New Roman" w:hAnsi="Times New Roman"/>
        </w:rPr>
        <w:t>coronavírus</w:t>
      </w:r>
      <w:proofErr w:type="spellEnd"/>
      <w:r w:rsidR="000F76B4" w:rsidRPr="000F76B4">
        <w:rPr>
          <w:rFonts w:ascii="Times New Roman" w:hAnsi="Times New Roman"/>
        </w:rPr>
        <w:t xml:space="preserve"> atinge de forma ampla e irrestrita diversas atividades econômicas.</w:t>
      </w:r>
    </w:p>
    <w:p w14:paraId="3E7E7E2F" w14:textId="77777777" w:rsidR="000F76B4" w:rsidRPr="000F76B4" w:rsidRDefault="000F76B4" w:rsidP="000F76B4">
      <w:pPr>
        <w:widowControl/>
        <w:suppressAutoHyphens w:val="0"/>
        <w:jc w:val="both"/>
        <w:rPr>
          <w:rFonts w:ascii="Times New Roman" w:hAnsi="Times New Roman"/>
        </w:rPr>
      </w:pPr>
    </w:p>
    <w:p w14:paraId="01C31720" w14:textId="3783B2AC" w:rsidR="000F76B4" w:rsidRDefault="000F76B4" w:rsidP="000F76B4">
      <w:pPr>
        <w:widowControl/>
        <w:suppressAutoHyphens w:val="0"/>
        <w:jc w:val="both"/>
        <w:rPr>
          <w:rFonts w:ascii="Times New Roman" w:hAnsi="Times New Roman"/>
        </w:rPr>
      </w:pPr>
      <w:r w:rsidRPr="000F76B4">
        <w:rPr>
          <w:rFonts w:ascii="Times New Roman" w:hAnsi="Times New Roman"/>
        </w:rPr>
        <w:t xml:space="preserve">Consequentemente, é necessária a demonstração de que a política social instituída pelo </w:t>
      </w:r>
      <w:r>
        <w:rPr>
          <w:rFonts w:ascii="Times New Roman" w:hAnsi="Times New Roman"/>
        </w:rPr>
        <w:t>M</w:t>
      </w:r>
      <w:r w:rsidRPr="000F76B4">
        <w:rPr>
          <w:rFonts w:ascii="Times New Roman" w:hAnsi="Times New Roman"/>
        </w:rPr>
        <w:t>unicípio para enfrentar a pandemia garanta o amplo acesso de todas as categorias e grupos em situação de vulnerabilidade social; e de que a implementação de benefício restrito a determinadas classes seja um complemento que garanta a universalidade de atendimento. Tal comprovação pode ser realizada por meio da demonstração de que os beneficiários fazem parte das únicas categorias que não tenham sido contempladas por outros benefícios assistenciais, como o auxílio emergencial instituído pelo governo federal, por exemplo.</w:t>
      </w:r>
    </w:p>
    <w:p w14:paraId="526A545D" w14:textId="77777777" w:rsidR="000F76B4" w:rsidRPr="000F76B4" w:rsidRDefault="000F76B4" w:rsidP="000F76B4">
      <w:pPr>
        <w:widowControl/>
        <w:suppressAutoHyphens w:val="0"/>
        <w:jc w:val="both"/>
        <w:rPr>
          <w:rFonts w:ascii="Times New Roman" w:hAnsi="Times New Roman"/>
        </w:rPr>
      </w:pPr>
    </w:p>
    <w:p w14:paraId="345ACEA3" w14:textId="6E972E8C" w:rsidR="000F76B4" w:rsidRDefault="000F76B4" w:rsidP="000F76B4">
      <w:pPr>
        <w:widowControl/>
        <w:suppressAutoHyphens w:val="0"/>
        <w:jc w:val="both"/>
        <w:rPr>
          <w:rFonts w:ascii="Times New Roman" w:hAnsi="Times New Roman"/>
        </w:rPr>
      </w:pPr>
      <w:r>
        <w:rPr>
          <w:rFonts w:ascii="Times New Roman" w:hAnsi="Times New Roman"/>
        </w:rPr>
        <w:t>Tais</w:t>
      </w:r>
      <w:r w:rsidRPr="000F76B4">
        <w:rPr>
          <w:rFonts w:ascii="Times New Roman" w:hAnsi="Times New Roman"/>
        </w:rPr>
        <w:t xml:space="preserve"> critérios foram utilizados para a concessão do benefício de renda emergencial mensal aos trabalhadores da Cultura, implementado pelo governo federal - artigo 6º da Lei nº 14.017/20, que não haviam sido contemplados por outros benefícios assistenciais.</w:t>
      </w:r>
    </w:p>
    <w:p w14:paraId="38E1B662" w14:textId="77777777" w:rsidR="000F76B4" w:rsidRPr="000F76B4" w:rsidRDefault="000F76B4" w:rsidP="000F76B4">
      <w:pPr>
        <w:widowControl/>
        <w:suppressAutoHyphens w:val="0"/>
        <w:jc w:val="both"/>
        <w:rPr>
          <w:rFonts w:ascii="Times New Roman" w:hAnsi="Times New Roman"/>
        </w:rPr>
      </w:pPr>
    </w:p>
    <w:p w14:paraId="698010A6" w14:textId="2662CF20" w:rsidR="000F76B4" w:rsidRDefault="000F76B4" w:rsidP="00136BA3">
      <w:pPr>
        <w:widowControl/>
        <w:suppressAutoHyphens w:val="0"/>
        <w:jc w:val="both"/>
        <w:rPr>
          <w:rFonts w:ascii="Times New Roman" w:hAnsi="Times New Roman"/>
        </w:rPr>
      </w:pPr>
      <w:r>
        <w:rPr>
          <w:rFonts w:ascii="Times New Roman" w:hAnsi="Times New Roman"/>
        </w:rPr>
        <w:t>Outrossim,</w:t>
      </w:r>
      <w:r w:rsidRPr="000F76B4">
        <w:rPr>
          <w:rFonts w:ascii="Times New Roman" w:hAnsi="Times New Roman"/>
        </w:rPr>
        <w:t xml:space="preserve"> </w:t>
      </w:r>
      <w:r>
        <w:rPr>
          <w:rFonts w:ascii="Times New Roman" w:hAnsi="Times New Roman"/>
        </w:rPr>
        <w:t>m</w:t>
      </w:r>
      <w:r w:rsidRPr="000F76B4">
        <w:rPr>
          <w:rFonts w:ascii="Times New Roman" w:hAnsi="Times New Roman"/>
        </w:rPr>
        <w:t>esmo diante da situação de calamidade, devem ser respeitados os princípios da legalidade, impessoalidade, moralidade, publicidade e eficiência, dispostos no artigo 37 da Constituição Federal, os quais vedam a utilização de programas sociais para promoção pessoal ou eleitoral. E conclui</w:t>
      </w:r>
      <w:r>
        <w:rPr>
          <w:rFonts w:ascii="Times New Roman" w:hAnsi="Times New Roman"/>
        </w:rPr>
        <w:t>-se</w:t>
      </w:r>
      <w:r w:rsidRPr="000F76B4">
        <w:rPr>
          <w:rFonts w:ascii="Times New Roman" w:hAnsi="Times New Roman"/>
        </w:rPr>
        <w:t xml:space="preserve"> que o gestor público deve assegurar a total transparência dos programas sociais instituídos, possibilitando aos órgãos de controle competentes a sua fiscalização.</w:t>
      </w:r>
    </w:p>
    <w:p w14:paraId="7960A613" w14:textId="77777777" w:rsidR="00FE08A0" w:rsidRPr="004210AC" w:rsidRDefault="00FE08A0" w:rsidP="00136BA3">
      <w:pPr>
        <w:widowControl/>
        <w:suppressAutoHyphens w:val="0"/>
        <w:jc w:val="both"/>
        <w:rPr>
          <w:rFonts w:ascii="Times New Roman" w:hAnsi="Times New Roman"/>
        </w:rPr>
      </w:pPr>
    </w:p>
    <w:p w14:paraId="411D3A0A" w14:textId="23FC8968" w:rsidR="004210AC" w:rsidRPr="004210AC" w:rsidRDefault="00407849" w:rsidP="004210AC">
      <w:pPr>
        <w:widowControl/>
        <w:suppressAutoHyphens w:val="0"/>
        <w:jc w:val="both"/>
        <w:rPr>
          <w:rFonts w:ascii="Times New Roman" w:hAnsi="Times New Roman"/>
        </w:rPr>
      </w:pPr>
      <w:r>
        <w:rPr>
          <w:rFonts w:ascii="Times New Roman" w:hAnsi="Times New Roman"/>
        </w:rPr>
        <w:t>Sendo assim, q</w:t>
      </w:r>
      <w:r w:rsidR="004210AC" w:rsidRPr="004210AC">
        <w:rPr>
          <w:rFonts w:ascii="Times New Roman" w:hAnsi="Times New Roman"/>
        </w:rPr>
        <w:t xml:space="preserve">uanto aos aspectos jurídicos do </w:t>
      </w:r>
      <w:r w:rsidR="004210AC">
        <w:rPr>
          <w:rFonts w:ascii="Times New Roman" w:hAnsi="Times New Roman"/>
        </w:rPr>
        <w:t>A</w:t>
      </w:r>
      <w:r w:rsidR="004210AC" w:rsidRPr="004210AC">
        <w:rPr>
          <w:rFonts w:ascii="Times New Roman" w:hAnsi="Times New Roman"/>
        </w:rPr>
        <w:t>nteprojeto em análise, importante ressaltar que se trata de matéria afeta à organização administrativa do Poder Executivo, observando a reserva de iniciativa privativa do Prefeito, conforme dispõe a Lei Orgânica Municipal</w:t>
      </w:r>
      <w:r w:rsidR="004210AC">
        <w:rPr>
          <w:rFonts w:ascii="Times New Roman" w:hAnsi="Times New Roman"/>
        </w:rPr>
        <w:t xml:space="preserve">, </w:t>
      </w:r>
      <w:r w:rsidR="004210AC" w:rsidRPr="004210AC">
        <w:rPr>
          <w:rFonts w:ascii="Times New Roman" w:hAnsi="Times New Roman"/>
        </w:rPr>
        <w:t>envolvendo aspecto financeiro.</w:t>
      </w:r>
    </w:p>
    <w:p w14:paraId="19486E79" w14:textId="77777777" w:rsidR="004210AC" w:rsidRPr="004210AC" w:rsidRDefault="004210AC" w:rsidP="004210AC">
      <w:pPr>
        <w:widowControl/>
        <w:suppressAutoHyphens w:val="0"/>
        <w:jc w:val="both"/>
        <w:rPr>
          <w:rFonts w:ascii="Times New Roman" w:hAnsi="Times New Roman"/>
        </w:rPr>
      </w:pPr>
    </w:p>
    <w:p w14:paraId="0AC2CD76" w14:textId="37B0C0A3" w:rsidR="004210AC" w:rsidRPr="004210AC" w:rsidRDefault="004210AC" w:rsidP="004210AC">
      <w:pPr>
        <w:widowControl/>
        <w:suppressAutoHyphens w:val="0"/>
        <w:jc w:val="both"/>
        <w:rPr>
          <w:rFonts w:ascii="Times New Roman" w:hAnsi="Times New Roman"/>
        </w:rPr>
      </w:pPr>
      <w:r w:rsidRPr="004210AC">
        <w:rPr>
          <w:rFonts w:ascii="Times New Roman" w:hAnsi="Times New Roman"/>
        </w:rPr>
        <w:t xml:space="preserve">Em análise geral, o </w:t>
      </w:r>
      <w:r>
        <w:rPr>
          <w:rFonts w:ascii="Times New Roman" w:hAnsi="Times New Roman"/>
        </w:rPr>
        <w:t>A</w:t>
      </w:r>
      <w:r w:rsidRPr="004210AC">
        <w:rPr>
          <w:rFonts w:ascii="Times New Roman" w:hAnsi="Times New Roman"/>
        </w:rPr>
        <w:t>nteprojeto não apresenta quaisquer obstáculos constitucionais, legais ou regimentais, estando amparado pela Constituição Federal, Constituição do Estado e pela Lei Orgânica do Município, atendendo os fundamentos regimentais no que dispõe à forma de sua apresentação e tramitação.</w:t>
      </w:r>
    </w:p>
    <w:p w14:paraId="5E422C23" w14:textId="0A5AA1C0" w:rsidR="004210AC" w:rsidRDefault="004210AC" w:rsidP="00136BA3">
      <w:pPr>
        <w:widowControl/>
        <w:suppressAutoHyphens w:val="0"/>
        <w:jc w:val="both"/>
        <w:rPr>
          <w:rFonts w:ascii="Times New Roman" w:hAnsi="Times New Roman"/>
        </w:rPr>
      </w:pPr>
    </w:p>
    <w:p w14:paraId="076A1A8C" w14:textId="7A591FA1" w:rsidR="004210AC" w:rsidRPr="004210AC" w:rsidRDefault="004210AC" w:rsidP="004210AC">
      <w:pPr>
        <w:widowControl/>
        <w:suppressAutoHyphens w:val="0"/>
        <w:jc w:val="both"/>
        <w:rPr>
          <w:rFonts w:ascii="Times New Roman" w:hAnsi="Times New Roman"/>
        </w:rPr>
      </w:pPr>
      <w:r w:rsidRPr="004210AC">
        <w:rPr>
          <w:rFonts w:ascii="Times New Roman" w:hAnsi="Times New Roman"/>
        </w:rPr>
        <w:t xml:space="preserve">Tão logo aprovadas as propostas em questão, a redação final seguirá para o Poder Executivo, a fim de ser analisada quanto a sua viabilidade e retorno a esta Casa na forma de </w:t>
      </w:r>
      <w:r>
        <w:rPr>
          <w:rFonts w:ascii="Times New Roman" w:hAnsi="Times New Roman"/>
        </w:rPr>
        <w:t>P</w:t>
      </w:r>
      <w:r w:rsidRPr="004210AC">
        <w:rPr>
          <w:rFonts w:ascii="Times New Roman" w:hAnsi="Times New Roman"/>
        </w:rPr>
        <w:t xml:space="preserve">rojeto de </w:t>
      </w:r>
      <w:r>
        <w:rPr>
          <w:rFonts w:ascii="Times New Roman" w:hAnsi="Times New Roman"/>
        </w:rPr>
        <w:t>L</w:t>
      </w:r>
      <w:r w:rsidRPr="004210AC">
        <w:rPr>
          <w:rFonts w:ascii="Times New Roman" w:hAnsi="Times New Roman"/>
        </w:rPr>
        <w:t>ei.</w:t>
      </w:r>
    </w:p>
    <w:p w14:paraId="7429D289" w14:textId="77777777" w:rsidR="004210AC" w:rsidRDefault="004210AC" w:rsidP="00461B94">
      <w:pPr>
        <w:jc w:val="both"/>
        <w:rPr>
          <w:rFonts w:ascii="Times New Roman" w:hAnsi="Times New Roman"/>
        </w:rPr>
      </w:pPr>
    </w:p>
    <w:p w14:paraId="4C083E72" w14:textId="481F4F16" w:rsidR="00136BA3" w:rsidRDefault="00461B94" w:rsidP="00461B94">
      <w:pPr>
        <w:jc w:val="both"/>
        <w:rPr>
          <w:rFonts w:ascii="Times New Roman" w:hAnsi="Times New Roman"/>
        </w:rPr>
      </w:pPr>
      <w:r w:rsidRPr="00583B7E">
        <w:rPr>
          <w:rFonts w:ascii="Times New Roman" w:hAnsi="Times New Roman"/>
        </w:rPr>
        <w:t xml:space="preserve">A matéria deverá ser analisada pelo Município por meio dos órgãos responsáveis, </w:t>
      </w:r>
      <w:r w:rsidRPr="00583B7E">
        <w:rPr>
          <w:rFonts w:ascii="Times New Roman" w:hAnsi="Times New Roman"/>
        </w:rPr>
        <w:lastRenderedPageBreak/>
        <w:t xml:space="preserve">ocasião propícia para que sejam feitas eventuais modificações necessárias ao </w:t>
      </w:r>
      <w:r>
        <w:rPr>
          <w:rFonts w:ascii="Times New Roman" w:hAnsi="Times New Roman"/>
        </w:rPr>
        <w:t>P</w:t>
      </w:r>
      <w:r w:rsidRPr="00583B7E">
        <w:rPr>
          <w:rFonts w:ascii="Times New Roman" w:hAnsi="Times New Roman"/>
        </w:rPr>
        <w:t>rojeto.</w:t>
      </w:r>
    </w:p>
    <w:p w14:paraId="0F2AA2C1" w14:textId="77777777" w:rsidR="00461B94" w:rsidRPr="00067E74" w:rsidRDefault="00461B94" w:rsidP="00136BA3">
      <w:pPr>
        <w:widowControl/>
        <w:suppressAutoHyphens w:val="0"/>
        <w:jc w:val="both"/>
        <w:rPr>
          <w:rFonts w:ascii="Times New Roman" w:hAnsi="Times New Roman"/>
        </w:rPr>
      </w:pPr>
    </w:p>
    <w:p w14:paraId="73506C09" w14:textId="3A577842" w:rsidR="00136BA3" w:rsidRPr="00067E74" w:rsidRDefault="00136BA3" w:rsidP="00136BA3">
      <w:pPr>
        <w:widowControl/>
        <w:suppressAutoHyphens w:val="0"/>
        <w:jc w:val="both"/>
        <w:rPr>
          <w:rFonts w:ascii="Times New Roman" w:hAnsi="Times New Roman"/>
        </w:rPr>
      </w:pPr>
      <w:r>
        <w:rPr>
          <w:rFonts w:ascii="Times New Roman" w:hAnsi="Times New Roman"/>
        </w:rPr>
        <w:t>Portanto, o A</w:t>
      </w:r>
      <w:r w:rsidRPr="00067E74">
        <w:rPr>
          <w:rFonts w:ascii="Times New Roman" w:hAnsi="Times New Roman"/>
        </w:rPr>
        <w:t>nteprojeto encontra-se devidamente ins</w:t>
      </w:r>
      <w:r w:rsidR="000F290C">
        <w:rPr>
          <w:rFonts w:ascii="Times New Roman" w:hAnsi="Times New Roman"/>
        </w:rPr>
        <w:t>truído, cabendo aos nobres vereadores</w:t>
      </w:r>
      <w:r w:rsidRPr="00067E74">
        <w:rPr>
          <w:rFonts w:ascii="Times New Roman" w:hAnsi="Times New Roman"/>
        </w:rPr>
        <w:t xml:space="preserve"> o exame do mérito a respeito do mesmo.</w:t>
      </w:r>
    </w:p>
    <w:p w14:paraId="18CF2B83" w14:textId="77777777" w:rsidR="00BE7F9F" w:rsidRDefault="00BE7F9F" w:rsidP="00BE7F9F">
      <w:pPr>
        <w:jc w:val="both"/>
        <w:rPr>
          <w:rFonts w:ascii="Times New Roman" w:hAnsi="Times New Roman"/>
        </w:rPr>
      </w:pPr>
    </w:p>
    <w:p w14:paraId="54B78CA8" w14:textId="7D04298A"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DA PROPOSIÇÃO ANALISADA.</w:t>
      </w:r>
    </w:p>
    <w:p w14:paraId="46B62508" w14:textId="77777777" w:rsidR="00067E74" w:rsidRDefault="00067E74" w:rsidP="006C4566">
      <w:pPr>
        <w:widowControl/>
        <w:suppressAutoHyphens w:val="0"/>
        <w:jc w:val="both"/>
        <w:rPr>
          <w:rFonts w:ascii="Times New Roman" w:hAnsi="Times New Roman"/>
        </w:rPr>
      </w:pPr>
    </w:p>
    <w:p w14:paraId="4D7ECDC2" w14:textId="3D529EEB" w:rsidR="00551499" w:rsidRDefault="00551499" w:rsidP="006C4566">
      <w:pPr>
        <w:widowControl/>
        <w:suppressAutoHyphens w:val="0"/>
        <w:jc w:val="both"/>
        <w:rPr>
          <w:rFonts w:ascii="Times New Roman" w:hAnsi="Times New Roman"/>
        </w:rPr>
      </w:pPr>
      <w:r w:rsidRPr="00D91889">
        <w:rPr>
          <w:rFonts w:ascii="Times New Roman" w:hAnsi="Times New Roman"/>
        </w:rPr>
        <w:t>É o parecer</w:t>
      </w:r>
      <w:r w:rsidR="004D0818">
        <w:rPr>
          <w:rFonts w:ascii="Times New Roman" w:hAnsi="Times New Roman"/>
        </w:rPr>
        <w:t>.</w:t>
      </w:r>
    </w:p>
    <w:p w14:paraId="24486E39" w14:textId="09B9426C" w:rsidR="00D213C4" w:rsidRDefault="00D213C4" w:rsidP="00524B14">
      <w:pPr>
        <w:widowControl/>
        <w:suppressAutoHyphens w:val="0"/>
        <w:ind w:firstLine="708"/>
        <w:jc w:val="both"/>
        <w:rPr>
          <w:rFonts w:ascii="Times New Roman" w:hAnsi="Times New Roman"/>
        </w:rPr>
      </w:pPr>
    </w:p>
    <w:p w14:paraId="2335E82D" w14:textId="6618D000" w:rsidR="00D213C4" w:rsidRDefault="00D213C4" w:rsidP="00524B14">
      <w:pPr>
        <w:widowControl/>
        <w:suppressAutoHyphens w:val="0"/>
        <w:ind w:firstLine="708"/>
        <w:jc w:val="both"/>
        <w:rPr>
          <w:rFonts w:ascii="Times New Roman" w:hAnsi="Times New Roman"/>
        </w:rPr>
      </w:pPr>
    </w:p>
    <w:p w14:paraId="60F07F0B" w14:textId="313C1370" w:rsidR="00D213C4" w:rsidRDefault="00515A59" w:rsidP="00524B14">
      <w:pPr>
        <w:widowControl/>
        <w:suppressAutoHyphens w:val="0"/>
        <w:ind w:firstLine="708"/>
        <w:jc w:val="both"/>
        <w:rPr>
          <w:rFonts w:ascii="Times New Roman" w:hAnsi="Times New Roman"/>
        </w:rPr>
      </w:pPr>
      <w:r>
        <w:rPr>
          <w:rFonts w:ascii="Times New Roman" w:hAnsi="Times New Roman"/>
        </w:rPr>
        <w:t>ANA CAROLINE FARIA GUIMARÃES</w:t>
      </w:r>
    </w:p>
    <w:p w14:paraId="6B99DE63" w14:textId="365B8A30" w:rsidR="000E0591" w:rsidRDefault="004D0818" w:rsidP="00524B14">
      <w:pPr>
        <w:widowControl/>
        <w:suppressAutoHyphens w:val="0"/>
        <w:ind w:firstLine="708"/>
        <w:jc w:val="both"/>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524B14">
      <w:pPr>
        <w:widowControl/>
        <w:suppressAutoHyphens w:val="0"/>
        <w:ind w:firstLine="708"/>
        <w:jc w:val="both"/>
        <w:rPr>
          <w:rFonts w:ascii="Times New Roman" w:hAnsi="Times New Roman"/>
        </w:rPr>
      </w:pPr>
      <w:r>
        <w:rPr>
          <w:rFonts w:ascii="Times New Roman" w:hAnsi="Times New Roman"/>
        </w:rPr>
        <w:t>OAB/MG 168.860</w:t>
      </w:r>
    </w:p>
    <w:sectPr w:rsidR="00D213C4" w:rsidRPr="00D91889" w:rsidSect="00795B9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D2600" w14:textId="77777777" w:rsidR="000E6FD6" w:rsidRDefault="000E6FD6" w:rsidP="009B7C4C">
      <w:r>
        <w:separator/>
      </w:r>
    </w:p>
  </w:endnote>
  <w:endnote w:type="continuationSeparator" w:id="0">
    <w:p w14:paraId="38EE5DC2" w14:textId="77777777" w:rsidR="000E6FD6" w:rsidRDefault="000E6FD6"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830"/>
      <w:gridCol w:w="2830"/>
      <w:gridCol w:w="2830"/>
    </w:tblGrid>
    <w:tr w:rsidR="0263DFA2" w14:paraId="3ABC851A" w14:textId="77777777" w:rsidTr="0263DFA2">
      <w:tc>
        <w:tcPr>
          <w:tcW w:w="2830" w:type="dxa"/>
        </w:tcPr>
        <w:p w14:paraId="61FBFA61" w14:textId="6A13C162" w:rsidR="0263DFA2" w:rsidRDefault="0263DFA2" w:rsidP="0263DFA2">
          <w:pPr>
            <w:pStyle w:val="Cabealho"/>
            <w:ind w:left="-115"/>
          </w:pPr>
        </w:p>
      </w:tc>
      <w:tc>
        <w:tcPr>
          <w:tcW w:w="2830" w:type="dxa"/>
        </w:tcPr>
        <w:p w14:paraId="2282ED58" w14:textId="010B7582" w:rsidR="0263DFA2" w:rsidRDefault="0263DFA2" w:rsidP="0263DFA2">
          <w:pPr>
            <w:pStyle w:val="Cabealho"/>
            <w:jc w:val="center"/>
          </w:pPr>
        </w:p>
      </w:tc>
      <w:tc>
        <w:tcPr>
          <w:tcW w:w="2830" w:type="dxa"/>
        </w:tcPr>
        <w:p w14:paraId="460B597E" w14:textId="077B2C72" w:rsidR="0263DFA2" w:rsidRDefault="0263DFA2" w:rsidP="0263DFA2">
          <w:pPr>
            <w:pStyle w:val="Cabealho"/>
            <w:ind w:right="-115"/>
            <w:jc w:val="right"/>
          </w:pPr>
        </w:p>
      </w:tc>
    </w:tr>
  </w:tbl>
  <w:p w14:paraId="79706E80" w14:textId="38338401" w:rsidR="0263DFA2" w:rsidRDefault="0263DFA2" w:rsidP="0263DF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F6CCD" w14:textId="77777777" w:rsidR="000E6FD6" w:rsidRDefault="000E6FD6" w:rsidP="009B7C4C">
      <w:r>
        <w:separator/>
      </w:r>
    </w:p>
  </w:footnote>
  <w:footnote w:type="continuationSeparator" w:id="0">
    <w:p w14:paraId="4728E2EC" w14:textId="77777777" w:rsidR="000E6FD6" w:rsidRDefault="000E6FD6"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66FD" w14:textId="77777777"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4C1ADC" w:rsidRDefault="004C1ADC" w:rsidP="004C1ADC">
    <w:pPr>
      <w:pStyle w:val="Cabealho"/>
      <w:jc w:val="center"/>
      <w:rPr>
        <w:sz w:val="20"/>
      </w:rPr>
    </w:pPr>
    <w:r w:rsidRPr="008D6C3E">
      <w:rPr>
        <w:sz w:val="20"/>
      </w:rPr>
      <w:t>ESTADO DE MINAS GERAIS</w:t>
    </w:r>
  </w:p>
  <w:p w14:paraId="795A9F35" w14:textId="77777777"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4C1ADC" w:rsidRPr="008D6C3E" w:rsidRDefault="004C1ADC" w:rsidP="004C1ADC">
    <w:pPr>
      <w:pStyle w:val="Cabealho"/>
      <w:jc w:val="center"/>
      <w:rPr>
        <w:sz w:val="18"/>
      </w:rPr>
    </w:pPr>
    <w:r w:rsidRPr="008D6C3E">
      <w:rPr>
        <w:sz w:val="18"/>
      </w:rPr>
      <w:t>Fone: 31 3779-6300 | E-mail: atendimento@camarasete.mg.gov.br</w:t>
    </w:r>
  </w:p>
  <w:p w14:paraId="5A946615" w14:textId="77777777"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4"/>
    <w:rsid w:val="00013ADD"/>
    <w:rsid w:val="000173BE"/>
    <w:rsid w:val="000207E9"/>
    <w:rsid w:val="000268AD"/>
    <w:rsid w:val="000316C4"/>
    <w:rsid w:val="00032211"/>
    <w:rsid w:val="000663D4"/>
    <w:rsid w:val="00067E74"/>
    <w:rsid w:val="00097261"/>
    <w:rsid w:val="000A7FD9"/>
    <w:rsid w:val="000C5E27"/>
    <w:rsid w:val="000D2E29"/>
    <w:rsid w:val="000D4115"/>
    <w:rsid w:val="000D4901"/>
    <w:rsid w:val="000E0591"/>
    <w:rsid w:val="000E4023"/>
    <w:rsid w:val="000E6FD6"/>
    <w:rsid w:val="000F290C"/>
    <w:rsid w:val="000F5226"/>
    <w:rsid w:val="000F76B4"/>
    <w:rsid w:val="00100470"/>
    <w:rsid w:val="00113E07"/>
    <w:rsid w:val="00136BA3"/>
    <w:rsid w:val="0015556F"/>
    <w:rsid w:val="00161D27"/>
    <w:rsid w:val="00187BFF"/>
    <w:rsid w:val="00196A2B"/>
    <w:rsid w:val="001A156B"/>
    <w:rsid w:val="001D1CB8"/>
    <w:rsid w:val="001E15E1"/>
    <w:rsid w:val="001F6E49"/>
    <w:rsid w:val="001F6FDD"/>
    <w:rsid w:val="00230425"/>
    <w:rsid w:val="002310C4"/>
    <w:rsid w:val="00243404"/>
    <w:rsid w:val="00261134"/>
    <w:rsid w:val="00265DF1"/>
    <w:rsid w:val="0029514F"/>
    <w:rsid w:val="00295CA6"/>
    <w:rsid w:val="002C0236"/>
    <w:rsid w:val="002D7B18"/>
    <w:rsid w:val="002E41C3"/>
    <w:rsid w:val="002E4FE2"/>
    <w:rsid w:val="002E62B2"/>
    <w:rsid w:val="00301886"/>
    <w:rsid w:val="0031023E"/>
    <w:rsid w:val="00310F0A"/>
    <w:rsid w:val="00312333"/>
    <w:rsid w:val="003125E2"/>
    <w:rsid w:val="00322506"/>
    <w:rsid w:val="00322DD6"/>
    <w:rsid w:val="003242C3"/>
    <w:rsid w:val="003266E5"/>
    <w:rsid w:val="003401A1"/>
    <w:rsid w:val="00350D84"/>
    <w:rsid w:val="00353B5B"/>
    <w:rsid w:val="003579CD"/>
    <w:rsid w:val="003750DE"/>
    <w:rsid w:val="00376818"/>
    <w:rsid w:val="0038043C"/>
    <w:rsid w:val="003A25AC"/>
    <w:rsid w:val="003B0068"/>
    <w:rsid w:val="003B55AB"/>
    <w:rsid w:val="003D3B85"/>
    <w:rsid w:val="003E1577"/>
    <w:rsid w:val="003E217B"/>
    <w:rsid w:val="004009E6"/>
    <w:rsid w:val="004052C4"/>
    <w:rsid w:val="00407849"/>
    <w:rsid w:val="00411362"/>
    <w:rsid w:val="004210AC"/>
    <w:rsid w:val="00421BA7"/>
    <w:rsid w:val="004322FD"/>
    <w:rsid w:val="0044026C"/>
    <w:rsid w:val="00440A52"/>
    <w:rsid w:val="00461B94"/>
    <w:rsid w:val="00463824"/>
    <w:rsid w:val="0047508F"/>
    <w:rsid w:val="00480D92"/>
    <w:rsid w:val="004925CB"/>
    <w:rsid w:val="00495339"/>
    <w:rsid w:val="00495508"/>
    <w:rsid w:val="004A5FDE"/>
    <w:rsid w:val="004A6FFE"/>
    <w:rsid w:val="004C1ADC"/>
    <w:rsid w:val="004D0818"/>
    <w:rsid w:val="004D0E21"/>
    <w:rsid w:val="004E36D4"/>
    <w:rsid w:val="004E6C67"/>
    <w:rsid w:val="004E7759"/>
    <w:rsid w:val="00505331"/>
    <w:rsid w:val="00512EA9"/>
    <w:rsid w:val="00515A59"/>
    <w:rsid w:val="00522A78"/>
    <w:rsid w:val="00523544"/>
    <w:rsid w:val="00524803"/>
    <w:rsid w:val="00524B14"/>
    <w:rsid w:val="00527020"/>
    <w:rsid w:val="0054144E"/>
    <w:rsid w:val="005439FC"/>
    <w:rsid w:val="00551499"/>
    <w:rsid w:val="00570F7E"/>
    <w:rsid w:val="00583842"/>
    <w:rsid w:val="00584588"/>
    <w:rsid w:val="005B3479"/>
    <w:rsid w:val="005D4A5E"/>
    <w:rsid w:val="005E5B17"/>
    <w:rsid w:val="005F26C9"/>
    <w:rsid w:val="00605969"/>
    <w:rsid w:val="00630FC0"/>
    <w:rsid w:val="00636B13"/>
    <w:rsid w:val="006400CC"/>
    <w:rsid w:val="00656E89"/>
    <w:rsid w:val="006626F3"/>
    <w:rsid w:val="00664F7A"/>
    <w:rsid w:val="00693E9B"/>
    <w:rsid w:val="00696017"/>
    <w:rsid w:val="006B1215"/>
    <w:rsid w:val="006B596E"/>
    <w:rsid w:val="006C0813"/>
    <w:rsid w:val="006C4566"/>
    <w:rsid w:val="006E7030"/>
    <w:rsid w:val="006F078E"/>
    <w:rsid w:val="00701939"/>
    <w:rsid w:val="00726FEF"/>
    <w:rsid w:val="007636C2"/>
    <w:rsid w:val="007870F5"/>
    <w:rsid w:val="00795B91"/>
    <w:rsid w:val="007A2732"/>
    <w:rsid w:val="007A4ED4"/>
    <w:rsid w:val="007D06C3"/>
    <w:rsid w:val="007D25B2"/>
    <w:rsid w:val="007E2F56"/>
    <w:rsid w:val="007E326F"/>
    <w:rsid w:val="0080053B"/>
    <w:rsid w:val="0080553D"/>
    <w:rsid w:val="0082369C"/>
    <w:rsid w:val="008242F1"/>
    <w:rsid w:val="008420A2"/>
    <w:rsid w:val="00846602"/>
    <w:rsid w:val="00857545"/>
    <w:rsid w:val="00870C22"/>
    <w:rsid w:val="008A4FC6"/>
    <w:rsid w:val="008C5870"/>
    <w:rsid w:val="008C69E4"/>
    <w:rsid w:val="008E1068"/>
    <w:rsid w:val="008E177D"/>
    <w:rsid w:val="008E22C7"/>
    <w:rsid w:val="00904A68"/>
    <w:rsid w:val="009151C7"/>
    <w:rsid w:val="0092758E"/>
    <w:rsid w:val="00944378"/>
    <w:rsid w:val="00950048"/>
    <w:rsid w:val="00950294"/>
    <w:rsid w:val="00955775"/>
    <w:rsid w:val="00970CDE"/>
    <w:rsid w:val="0098285B"/>
    <w:rsid w:val="009854FB"/>
    <w:rsid w:val="00996A64"/>
    <w:rsid w:val="009A3C41"/>
    <w:rsid w:val="009B7C4C"/>
    <w:rsid w:val="009C0DA6"/>
    <w:rsid w:val="009C2716"/>
    <w:rsid w:val="009D5B5F"/>
    <w:rsid w:val="00A00944"/>
    <w:rsid w:val="00A22C9F"/>
    <w:rsid w:val="00A36B6D"/>
    <w:rsid w:val="00A75A8D"/>
    <w:rsid w:val="00A8646C"/>
    <w:rsid w:val="00A87DEA"/>
    <w:rsid w:val="00AF506B"/>
    <w:rsid w:val="00AF6911"/>
    <w:rsid w:val="00B03BA8"/>
    <w:rsid w:val="00B07A0C"/>
    <w:rsid w:val="00B10147"/>
    <w:rsid w:val="00B12EDA"/>
    <w:rsid w:val="00B14BE5"/>
    <w:rsid w:val="00B167CB"/>
    <w:rsid w:val="00B167FE"/>
    <w:rsid w:val="00B175C4"/>
    <w:rsid w:val="00B326BC"/>
    <w:rsid w:val="00B35A4C"/>
    <w:rsid w:val="00B37D57"/>
    <w:rsid w:val="00B60E94"/>
    <w:rsid w:val="00B64B26"/>
    <w:rsid w:val="00B87C4B"/>
    <w:rsid w:val="00B95A38"/>
    <w:rsid w:val="00BA2C06"/>
    <w:rsid w:val="00BA6A0B"/>
    <w:rsid w:val="00BB0492"/>
    <w:rsid w:val="00BB2B0C"/>
    <w:rsid w:val="00BC144F"/>
    <w:rsid w:val="00BE16A3"/>
    <w:rsid w:val="00BE7F9F"/>
    <w:rsid w:val="00BF524E"/>
    <w:rsid w:val="00BF5F90"/>
    <w:rsid w:val="00C00E12"/>
    <w:rsid w:val="00C21C6C"/>
    <w:rsid w:val="00C4461A"/>
    <w:rsid w:val="00C91DCE"/>
    <w:rsid w:val="00CB0E5E"/>
    <w:rsid w:val="00CC2B55"/>
    <w:rsid w:val="00CD7CBD"/>
    <w:rsid w:val="00CF3267"/>
    <w:rsid w:val="00CF392A"/>
    <w:rsid w:val="00CF5333"/>
    <w:rsid w:val="00D04E2E"/>
    <w:rsid w:val="00D0561D"/>
    <w:rsid w:val="00D11B0B"/>
    <w:rsid w:val="00D213C4"/>
    <w:rsid w:val="00D33119"/>
    <w:rsid w:val="00D56FF5"/>
    <w:rsid w:val="00D62F0E"/>
    <w:rsid w:val="00D763B9"/>
    <w:rsid w:val="00D77EAA"/>
    <w:rsid w:val="00D91889"/>
    <w:rsid w:val="00D927F2"/>
    <w:rsid w:val="00DB77B0"/>
    <w:rsid w:val="00DE6EE3"/>
    <w:rsid w:val="00E040F1"/>
    <w:rsid w:val="00E2792C"/>
    <w:rsid w:val="00E50DAB"/>
    <w:rsid w:val="00E74B1C"/>
    <w:rsid w:val="00EA6702"/>
    <w:rsid w:val="00EB00BE"/>
    <w:rsid w:val="00EB5925"/>
    <w:rsid w:val="00ED0A17"/>
    <w:rsid w:val="00ED4810"/>
    <w:rsid w:val="00EE5D3A"/>
    <w:rsid w:val="00F07555"/>
    <w:rsid w:val="00F13C7E"/>
    <w:rsid w:val="00F355DB"/>
    <w:rsid w:val="00F425CE"/>
    <w:rsid w:val="00F63BDB"/>
    <w:rsid w:val="00F718E8"/>
    <w:rsid w:val="00F7345C"/>
    <w:rsid w:val="00F954DA"/>
    <w:rsid w:val="00FB4D82"/>
    <w:rsid w:val="00FB5ECB"/>
    <w:rsid w:val="00FD2849"/>
    <w:rsid w:val="00FE08A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8E22C7"/>
    <w:rPr>
      <w:color w:val="0000FF" w:themeColor="hyperlink"/>
      <w:u w:val="single"/>
    </w:rPr>
  </w:style>
  <w:style w:type="character" w:customStyle="1" w:styleId="UnresolvedMention">
    <w:name w:val="Unresolved Mention"/>
    <w:basedOn w:val="Fontepargpadro"/>
    <w:uiPriority w:val="99"/>
    <w:semiHidden/>
    <w:unhideWhenUsed/>
    <w:rsid w:val="008E22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8E22C7"/>
    <w:rPr>
      <w:color w:val="0000FF" w:themeColor="hyperlink"/>
      <w:u w:val="single"/>
    </w:rPr>
  </w:style>
  <w:style w:type="character" w:customStyle="1" w:styleId="UnresolvedMention">
    <w:name w:val="Unresolved Mention"/>
    <w:basedOn w:val="Fontepargpadro"/>
    <w:uiPriority w:val="99"/>
    <w:semiHidden/>
    <w:unhideWhenUsed/>
    <w:rsid w:val="008E2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8234">
      <w:bodyDiv w:val="1"/>
      <w:marLeft w:val="0"/>
      <w:marRight w:val="0"/>
      <w:marTop w:val="0"/>
      <w:marBottom w:val="0"/>
      <w:divBdr>
        <w:top w:val="none" w:sz="0" w:space="0" w:color="auto"/>
        <w:left w:val="none" w:sz="0" w:space="0" w:color="auto"/>
        <w:bottom w:val="none" w:sz="0" w:space="0" w:color="auto"/>
        <w:right w:val="none" w:sz="0" w:space="0" w:color="auto"/>
      </w:divBdr>
    </w:div>
    <w:div w:id="153643161">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372269666">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08816124">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33046829">
      <w:bodyDiv w:val="1"/>
      <w:marLeft w:val="0"/>
      <w:marRight w:val="0"/>
      <w:marTop w:val="0"/>
      <w:marBottom w:val="0"/>
      <w:divBdr>
        <w:top w:val="none" w:sz="0" w:space="0" w:color="auto"/>
        <w:left w:val="none" w:sz="0" w:space="0" w:color="auto"/>
        <w:bottom w:val="none" w:sz="0" w:space="0" w:color="auto"/>
        <w:right w:val="none" w:sz="0" w:space="0" w:color="auto"/>
      </w:divBdr>
    </w:div>
    <w:div w:id="772824302">
      <w:bodyDiv w:val="1"/>
      <w:marLeft w:val="0"/>
      <w:marRight w:val="0"/>
      <w:marTop w:val="0"/>
      <w:marBottom w:val="0"/>
      <w:divBdr>
        <w:top w:val="none" w:sz="0" w:space="0" w:color="auto"/>
        <w:left w:val="none" w:sz="0" w:space="0" w:color="auto"/>
        <w:bottom w:val="none" w:sz="0" w:space="0" w:color="auto"/>
        <w:right w:val="none" w:sz="0" w:space="0" w:color="auto"/>
      </w:divBdr>
    </w:div>
    <w:div w:id="885484780">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63972757">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022827727">
      <w:bodyDiv w:val="1"/>
      <w:marLeft w:val="0"/>
      <w:marRight w:val="0"/>
      <w:marTop w:val="0"/>
      <w:marBottom w:val="0"/>
      <w:divBdr>
        <w:top w:val="none" w:sz="0" w:space="0" w:color="auto"/>
        <w:left w:val="none" w:sz="0" w:space="0" w:color="auto"/>
        <w:bottom w:val="none" w:sz="0" w:space="0" w:color="auto"/>
        <w:right w:val="none" w:sz="0" w:space="0" w:color="auto"/>
      </w:divBdr>
    </w:div>
    <w:div w:id="1080371840">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188057459">
      <w:bodyDiv w:val="1"/>
      <w:marLeft w:val="0"/>
      <w:marRight w:val="0"/>
      <w:marTop w:val="0"/>
      <w:marBottom w:val="0"/>
      <w:divBdr>
        <w:top w:val="none" w:sz="0" w:space="0" w:color="auto"/>
        <w:left w:val="none" w:sz="0" w:space="0" w:color="auto"/>
        <w:bottom w:val="none" w:sz="0" w:space="0" w:color="auto"/>
        <w:right w:val="none" w:sz="0" w:space="0" w:color="auto"/>
      </w:divBdr>
    </w:div>
    <w:div w:id="1241404906">
      <w:bodyDiv w:val="1"/>
      <w:marLeft w:val="0"/>
      <w:marRight w:val="0"/>
      <w:marTop w:val="0"/>
      <w:marBottom w:val="0"/>
      <w:divBdr>
        <w:top w:val="none" w:sz="0" w:space="0" w:color="auto"/>
        <w:left w:val="none" w:sz="0" w:space="0" w:color="auto"/>
        <w:bottom w:val="none" w:sz="0" w:space="0" w:color="auto"/>
        <w:right w:val="none" w:sz="0" w:space="0" w:color="auto"/>
      </w:divBdr>
    </w:div>
    <w:div w:id="1455366534">
      <w:bodyDiv w:val="1"/>
      <w:marLeft w:val="0"/>
      <w:marRight w:val="0"/>
      <w:marTop w:val="0"/>
      <w:marBottom w:val="0"/>
      <w:divBdr>
        <w:top w:val="none" w:sz="0" w:space="0" w:color="auto"/>
        <w:left w:val="none" w:sz="0" w:space="0" w:color="auto"/>
        <w:bottom w:val="none" w:sz="0" w:space="0" w:color="auto"/>
        <w:right w:val="none" w:sz="0" w:space="0" w:color="auto"/>
      </w:divBdr>
    </w:div>
    <w:div w:id="1492523320">
      <w:bodyDiv w:val="1"/>
      <w:marLeft w:val="0"/>
      <w:marRight w:val="0"/>
      <w:marTop w:val="0"/>
      <w:marBottom w:val="0"/>
      <w:divBdr>
        <w:top w:val="none" w:sz="0" w:space="0" w:color="auto"/>
        <w:left w:val="none" w:sz="0" w:space="0" w:color="auto"/>
        <w:bottom w:val="none" w:sz="0" w:space="0" w:color="auto"/>
        <w:right w:val="none" w:sz="0" w:space="0" w:color="auto"/>
      </w:divBdr>
    </w:div>
    <w:div w:id="1611274599">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84419656">
      <w:bodyDiv w:val="1"/>
      <w:marLeft w:val="0"/>
      <w:marRight w:val="0"/>
      <w:marTop w:val="0"/>
      <w:marBottom w:val="0"/>
      <w:divBdr>
        <w:top w:val="none" w:sz="0" w:space="0" w:color="auto"/>
        <w:left w:val="none" w:sz="0" w:space="0" w:color="auto"/>
        <w:bottom w:val="none" w:sz="0" w:space="0" w:color="auto"/>
        <w:right w:val="none" w:sz="0" w:space="0" w:color="auto"/>
      </w:divBdr>
    </w:div>
    <w:div w:id="1879390709">
      <w:bodyDiv w:val="1"/>
      <w:marLeft w:val="0"/>
      <w:marRight w:val="0"/>
      <w:marTop w:val="0"/>
      <w:marBottom w:val="0"/>
      <w:divBdr>
        <w:top w:val="none" w:sz="0" w:space="0" w:color="auto"/>
        <w:left w:val="none" w:sz="0" w:space="0" w:color="auto"/>
        <w:bottom w:val="none" w:sz="0" w:space="0" w:color="auto"/>
        <w:right w:val="none" w:sz="0" w:space="0" w:color="auto"/>
      </w:divBdr>
    </w:div>
    <w:div w:id="1885213646">
      <w:bodyDiv w:val="1"/>
      <w:marLeft w:val="0"/>
      <w:marRight w:val="0"/>
      <w:marTop w:val="0"/>
      <w:marBottom w:val="0"/>
      <w:divBdr>
        <w:top w:val="none" w:sz="0" w:space="0" w:color="auto"/>
        <w:left w:val="none" w:sz="0" w:space="0" w:color="auto"/>
        <w:bottom w:val="none" w:sz="0" w:space="0" w:color="auto"/>
        <w:right w:val="none" w:sz="0" w:space="0" w:color="auto"/>
      </w:divBdr>
    </w:div>
    <w:div w:id="1926717443">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1984313235">
      <w:bodyDiv w:val="1"/>
      <w:marLeft w:val="0"/>
      <w:marRight w:val="0"/>
      <w:marTop w:val="0"/>
      <w:marBottom w:val="0"/>
      <w:divBdr>
        <w:top w:val="none" w:sz="0" w:space="0" w:color="auto"/>
        <w:left w:val="none" w:sz="0" w:space="0" w:color="auto"/>
        <w:bottom w:val="none" w:sz="0" w:space="0" w:color="auto"/>
        <w:right w:val="none" w:sz="0" w:space="0" w:color="auto"/>
      </w:divBdr>
    </w:div>
    <w:div w:id="2021542111">
      <w:bodyDiv w:val="1"/>
      <w:marLeft w:val="0"/>
      <w:marRight w:val="0"/>
      <w:marTop w:val="0"/>
      <w:marBottom w:val="0"/>
      <w:divBdr>
        <w:top w:val="none" w:sz="0" w:space="0" w:color="auto"/>
        <w:left w:val="none" w:sz="0" w:space="0" w:color="auto"/>
        <w:bottom w:val="none" w:sz="0" w:space="0" w:color="auto"/>
        <w:right w:val="none" w:sz="0" w:space="0" w:color="auto"/>
      </w:divBdr>
    </w:div>
    <w:div w:id="20951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9685-1690-4C7B-A8AE-8C0AEDCB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5103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cp:lastPrinted>2021-02-15T13:19:00Z</cp:lastPrinted>
  <dcterms:created xsi:type="dcterms:W3CDTF">2021-04-06T22:43:00Z</dcterms:created>
  <dcterms:modified xsi:type="dcterms:W3CDTF">2021-04-06T22:43:00Z</dcterms:modified>
</cp:coreProperties>
</file>