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5E05" w14:textId="25796E25" w:rsidR="0015556F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Cs/>
        </w:rPr>
        <w:t xml:space="preserve">Sete Lagoas, </w:t>
      </w:r>
      <w:r w:rsidR="00CD7CBD">
        <w:rPr>
          <w:rFonts w:ascii="Times New Roman" w:hAnsi="Times New Roman"/>
          <w:bCs/>
        </w:rPr>
        <w:t>05 de março</w:t>
      </w:r>
      <w:r w:rsidRPr="00D91889">
        <w:rPr>
          <w:rFonts w:ascii="Times New Roman" w:hAnsi="Times New Roman"/>
          <w:bCs/>
        </w:rPr>
        <w:t xml:space="preserve"> de 2021.</w:t>
      </w:r>
    </w:p>
    <w:p w14:paraId="47687C88" w14:textId="77777777" w:rsidR="00BE7F9F" w:rsidRDefault="00BE7F9F" w:rsidP="00524B14">
      <w:pPr>
        <w:jc w:val="both"/>
        <w:rPr>
          <w:rFonts w:ascii="Times New Roman" w:hAnsi="Times New Roman"/>
          <w:b/>
          <w:bCs/>
        </w:rPr>
      </w:pPr>
    </w:p>
    <w:p w14:paraId="12D5915B" w14:textId="5D43A275" w:rsidR="000D2E29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/>
          <w:bCs/>
        </w:rPr>
        <w:t xml:space="preserve">Parecer: </w:t>
      </w:r>
      <w:r w:rsidR="00D11B0B">
        <w:rPr>
          <w:rFonts w:ascii="Times New Roman" w:hAnsi="Times New Roman"/>
          <w:bCs/>
        </w:rPr>
        <w:t>PGL</w:t>
      </w:r>
    </w:p>
    <w:p w14:paraId="2C9441FC" w14:textId="4DCAF0B8" w:rsidR="005F26C9" w:rsidRPr="00D91889" w:rsidRDefault="0015556F" w:rsidP="00524B14">
      <w:pPr>
        <w:jc w:val="both"/>
        <w:rPr>
          <w:rFonts w:ascii="Times New Roman" w:hAnsi="Times New Roman"/>
          <w:b/>
          <w:color w:val="000000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Matéria:</w:t>
      </w:r>
      <w:r w:rsidR="00243404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CD7CBD">
        <w:rPr>
          <w:rFonts w:ascii="Times New Roman" w:hAnsi="Times New Roman"/>
          <w:bCs/>
          <w:color w:val="000000" w:themeColor="text1"/>
        </w:rPr>
        <w:t>Antep</w:t>
      </w:r>
      <w:r w:rsidR="007870F5">
        <w:rPr>
          <w:rFonts w:ascii="Times New Roman" w:hAnsi="Times New Roman"/>
          <w:bCs/>
          <w:color w:val="000000" w:themeColor="text1"/>
        </w:rPr>
        <w:t xml:space="preserve">rojeto de Lei n.º </w:t>
      </w:r>
      <w:r w:rsidR="00CD7CBD">
        <w:rPr>
          <w:rFonts w:ascii="Times New Roman" w:hAnsi="Times New Roman"/>
          <w:bCs/>
          <w:color w:val="000000" w:themeColor="text1"/>
        </w:rPr>
        <w:t>108</w:t>
      </w:r>
      <w:r w:rsidR="007870F5">
        <w:rPr>
          <w:rFonts w:ascii="Times New Roman" w:hAnsi="Times New Roman"/>
          <w:bCs/>
          <w:color w:val="000000" w:themeColor="text1"/>
        </w:rPr>
        <w:t>/2021 “</w:t>
      </w:r>
      <w:r w:rsidR="00CD7CBD">
        <w:rPr>
          <w:rFonts w:ascii="Times New Roman" w:hAnsi="Times New Roman"/>
          <w:bCs/>
          <w:color w:val="000000" w:themeColor="text1"/>
        </w:rPr>
        <w:t>CONCEDE ISENÇÃO DE IPTU PARA CONTRIBUINTE QUE CEDER OU LOCAR IMÓVEL PARA INSTITUIÇÃO E DÁ OUTRAS PROVIDÊNCIAS</w:t>
      </w:r>
      <w:r w:rsidR="007870F5">
        <w:rPr>
          <w:rFonts w:ascii="Times New Roman" w:hAnsi="Times New Roman"/>
          <w:bCs/>
          <w:color w:val="000000" w:themeColor="text1"/>
        </w:rPr>
        <w:t>”.</w:t>
      </w:r>
    </w:p>
    <w:p w14:paraId="011E515A" w14:textId="642B624B" w:rsidR="00243404" w:rsidRPr="00D91889" w:rsidRDefault="006626F3" w:rsidP="00524B14">
      <w:pPr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Autoria:</w:t>
      </w:r>
      <w:r w:rsidR="000D2E29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A22C9F">
        <w:rPr>
          <w:rFonts w:ascii="Times New Roman" w:hAnsi="Times New Roman"/>
          <w:bCs/>
          <w:color w:val="000000" w:themeColor="text1"/>
        </w:rPr>
        <w:t>V</w:t>
      </w:r>
      <w:r w:rsidR="00CD7CBD">
        <w:rPr>
          <w:rFonts w:ascii="Times New Roman" w:hAnsi="Times New Roman"/>
          <w:bCs/>
          <w:color w:val="000000" w:themeColor="text1"/>
        </w:rPr>
        <w:t>ereador Rodrigo Braga da Rocha</w:t>
      </w:r>
    </w:p>
    <w:p w14:paraId="08830122" w14:textId="77777777" w:rsidR="001F6E49" w:rsidRPr="00D91889" w:rsidRDefault="001F6E49" w:rsidP="00524B14">
      <w:pPr>
        <w:jc w:val="both"/>
        <w:rPr>
          <w:rFonts w:ascii="Times New Roman" w:hAnsi="Times New Roman"/>
          <w:u w:val="single"/>
        </w:rPr>
      </w:pPr>
    </w:p>
    <w:p w14:paraId="7C3C7D0D" w14:textId="74DDBD46" w:rsidR="005F26C9" w:rsidRDefault="00295CA6" w:rsidP="00524B14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Vem para parecer dessa P</w:t>
      </w:r>
      <w:r w:rsidR="006626F3" w:rsidRPr="00D91889">
        <w:rPr>
          <w:rFonts w:ascii="Times New Roman" w:hAnsi="Times New Roman"/>
        </w:rPr>
        <w:t xml:space="preserve">rocuradoria </w:t>
      </w:r>
      <w:r w:rsidR="001F6FDD">
        <w:rPr>
          <w:rFonts w:ascii="Times New Roman" w:hAnsi="Times New Roman"/>
        </w:rPr>
        <w:t>o Antep</w:t>
      </w:r>
      <w:r w:rsidR="00996A64">
        <w:rPr>
          <w:rFonts w:ascii="Times New Roman" w:hAnsi="Times New Roman"/>
        </w:rPr>
        <w:t xml:space="preserve">rojeto de Lei n.º </w:t>
      </w:r>
      <w:r w:rsidR="001F6FDD">
        <w:rPr>
          <w:rFonts w:ascii="Times New Roman" w:hAnsi="Times New Roman"/>
        </w:rPr>
        <w:t>108</w:t>
      </w:r>
      <w:r w:rsidR="00996A64">
        <w:rPr>
          <w:rFonts w:ascii="Times New Roman" w:hAnsi="Times New Roman"/>
        </w:rPr>
        <w:t>/2021</w:t>
      </w:r>
      <w:r w:rsidR="004E36D4">
        <w:rPr>
          <w:rFonts w:ascii="Times New Roman" w:hAnsi="Times New Roman"/>
        </w:rPr>
        <w:t xml:space="preserve">, </w:t>
      </w:r>
      <w:r w:rsidR="004E36D4" w:rsidRPr="004E36D4">
        <w:rPr>
          <w:rFonts w:ascii="Times New Roman" w:hAnsi="Times New Roman"/>
        </w:rPr>
        <w:t xml:space="preserve">cuja autoria pertence ao </w:t>
      </w:r>
      <w:r w:rsidR="00A22C9F">
        <w:rPr>
          <w:rFonts w:ascii="Times New Roman" w:hAnsi="Times New Roman"/>
        </w:rPr>
        <w:t>edil supracitado e</w:t>
      </w:r>
      <w:r w:rsidR="004E36D4" w:rsidRPr="004E36D4">
        <w:rPr>
          <w:rFonts w:ascii="Times New Roman" w:hAnsi="Times New Roman"/>
        </w:rPr>
        <w:t xml:space="preserve"> visa </w:t>
      </w:r>
      <w:r w:rsidR="001D1CB8">
        <w:rPr>
          <w:rFonts w:ascii="Times New Roman" w:hAnsi="Times New Roman"/>
        </w:rPr>
        <w:t xml:space="preserve">desenvolver </w:t>
      </w:r>
      <w:r w:rsidR="00067E74">
        <w:rPr>
          <w:rFonts w:ascii="Times New Roman" w:hAnsi="Times New Roman"/>
        </w:rPr>
        <w:t>a concessão a isenção do Imposto Predial e Territorial Urbano – IPTU, ao contribuinte cujo imóvel objeto da cobrança esteja cedido ou locado a entidade beneficente, sem fins lucrativos, e que desenvolva trabalho de Assistência Social</w:t>
      </w:r>
      <w:r w:rsidR="001D1CB8">
        <w:rPr>
          <w:rFonts w:ascii="Times New Roman" w:hAnsi="Times New Roman"/>
        </w:rPr>
        <w:t>.</w:t>
      </w:r>
    </w:p>
    <w:p w14:paraId="6EF2F40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7988A2E1" w14:textId="4B55264F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Lei foi distribuído</w:t>
      </w:r>
      <w:r w:rsidRPr="00067E74">
        <w:rPr>
          <w:rFonts w:ascii="Times New Roman" w:hAnsi="Times New Roman"/>
        </w:rPr>
        <w:t xml:space="preserve"> para receber parecer quanto aos aspectos de sua juridicidade, constitucionalidade e legalidade, nos termos regimentais.</w:t>
      </w:r>
    </w:p>
    <w:p w14:paraId="2CFA0C1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0FAE9B03" w14:textId="4CDD933C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</w:t>
      </w:r>
      <w:r w:rsidRPr="00067E74">
        <w:rPr>
          <w:rFonts w:ascii="Times New Roman" w:hAnsi="Times New Roman"/>
        </w:rPr>
        <w:t>ei está disciplinado no inciso IV do parágrafo único do art. 72 da Lei Orgânica Municipal, bem como no art. 203 do Regimento Interno desta Casa Legislativa.</w:t>
      </w:r>
    </w:p>
    <w:p w14:paraId="1CEB18D8" w14:textId="77777777" w:rsidR="00D11B0B" w:rsidRPr="00D91889" w:rsidRDefault="00D11B0B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20ABE698" w14:textId="77777777" w:rsidR="00D927F2" w:rsidRPr="00E70373" w:rsidRDefault="00D927F2" w:rsidP="00D927F2">
      <w:pPr>
        <w:jc w:val="both"/>
        <w:rPr>
          <w:rFonts w:ascii="Times New Roman" w:hAnsi="Times New Roman"/>
        </w:rPr>
      </w:pPr>
      <w:r w:rsidRPr="00E70373">
        <w:rPr>
          <w:rFonts w:ascii="Times New Roman" w:hAnsi="Times New Roman"/>
        </w:rPr>
        <w:t>A Lei Orgânica do Município de Sete Lagoas, LOM, no inciso II do art. 35, assim dispõe:</w:t>
      </w:r>
    </w:p>
    <w:p w14:paraId="1F74370F" w14:textId="77777777" w:rsidR="00BE7F9F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667074E0" w14:textId="2530393A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“Art. 35. </w:t>
      </w:r>
      <w:r w:rsidR="008E177D" w:rsidRPr="00E70373">
        <w:rPr>
          <w:rFonts w:ascii="Times New Roman" w:hAnsi="Times New Roman"/>
          <w:sz w:val="20"/>
          <w:szCs w:val="20"/>
        </w:rPr>
        <w:t>Compete</w:t>
      </w:r>
      <w:r w:rsidRPr="00E70373">
        <w:rPr>
          <w:rFonts w:ascii="Times New Roman" w:hAnsi="Times New Roman"/>
          <w:sz w:val="20"/>
          <w:szCs w:val="20"/>
        </w:rPr>
        <w:t xml:space="preserve"> privativamente ao Município:</w:t>
      </w:r>
    </w:p>
    <w:p w14:paraId="0340A1F3" w14:textId="77777777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>(...)</w:t>
      </w:r>
    </w:p>
    <w:p w14:paraId="6191A252" w14:textId="06CDDCEF" w:rsidR="00D927F2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II- </w:t>
      </w:r>
      <w:proofErr w:type="gramStart"/>
      <w:r w:rsidRPr="00E70373">
        <w:rPr>
          <w:rFonts w:ascii="Times New Roman" w:hAnsi="Times New Roman"/>
          <w:sz w:val="20"/>
          <w:szCs w:val="20"/>
        </w:rPr>
        <w:t>legislar</w:t>
      </w:r>
      <w:proofErr w:type="gramEnd"/>
      <w:r w:rsidRPr="00E70373">
        <w:rPr>
          <w:rFonts w:ascii="Times New Roman" w:hAnsi="Times New Roman"/>
          <w:sz w:val="20"/>
          <w:szCs w:val="20"/>
        </w:rPr>
        <w:t xml:space="preserve"> sobre assuntos de interesse </w:t>
      </w:r>
      <w:r w:rsidR="008E177D">
        <w:rPr>
          <w:rFonts w:ascii="Times New Roman" w:hAnsi="Times New Roman"/>
          <w:sz w:val="20"/>
          <w:szCs w:val="20"/>
        </w:rPr>
        <w:t>local;</w:t>
      </w:r>
      <w:r w:rsidR="008E177D" w:rsidRPr="00E70373">
        <w:rPr>
          <w:rFonts w:ascii="Times New Roman" w:hAnsi="Times New Roman"/>
          <w:sz w:val="20"/>
          <w:szCs w:val="20"/>
        </w:rPr>
        <w:t>”</w:t>
      </w:r>
      <w:r w:rsidRPr="00E70373">
        <w:rPr>
          <w:rFonts w:ascii="Times New Roman" w:hAnsi="Times New Roman"/>
          <w:sz w:val="20"/>
          <w:szCs w:val="20"/>
        </w:rPr>
        <w:t>.</w:t>
      </w:r>
    </w:p>
    <w:p w14:paraId="4870F950" w14:textId="77777777" w:rsidR="00BE7F9F" w:rsidRPr="00E70373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34C93456" w14:textId="6DC7F351" w:rsidR="00BE7F9F" w:rsidRDefault="002D7B18" w:rsidP="002D7B18">
      <w:pPr>
        <w:jc w:val="both"/>
        <w:rPr>
          <w:rFonts w:ascii="Times New Roman" w:hAnsi="Times New Roman"/>
        </w:rPr>
      </w:pPr>
      <w:r w:rsidRPr="002D7B18">
        <w:rPr>
          <w:rFonts w:ascii="Times New Roman" w:hAnsi="Times New Roman"/>
        </w:rPr>
        <w:t>Nos termos do art. 156</w:t>
      </w:r>
      <w:r w:rsidR="00F355DB">
        <w:rPr>
          <w:rFonts w:ascii="Times New Roman" w:hAnsi="Times New Roman"/>
        </w:rPr>
        <w:t xml:space="preserve">, I, da Constituição Federal, o </w:t>
      </w:r>
      <w:r w:rsidRPr="002D7B18">
        <w:rPr>
          <w:rFonts w:ascii="Times New Roman" w:hAnsi="Times New Roman"/>
        </w:rPr>
        <w:t>IPTU, incidente sobre a propriedade de imóveis localizados dentro das áre</w:t>
      </w:r>
      <w:r w:rsidR="00F355DB">
        <w:rPr>
          <w:rFonts w:ascii="Times New Roman" w:hAnsi="Times New Roman"/>
        </w:rPr>
        <w:t xml:space="preserve">as urbanas dos Municípios, é de </w:t>
      </w:r>
      <w:r w:rsidRPr="002D7B18">
        <w:rPr>
          <w:rFonts w:ascii="Times New Roman" w:hAnsi="Times New Roman"/>
        </w:rPr>
        <w:t>competência</w:t>
      </w:r>
      <w:r w:rsidR="00F355DB">
        <w:rPr>
          <w:rFonts w:ascii="Times New Roman" w:hAnsi="Times New Roman"/>
        </w:rPr>
        <w:t xml:space="preserve"> </w:t>
      </w:r>
      <w:r w:rsidRPr="002D7B18">
        <w:rPr>
          <w:rFonts w:ascii="Times New Roman" w:hAnsi="Times New Roman"/>
        </w:rPr>
        <w:t>dos Municípios e do Distrito Federal.</w:t>
      </w:r>
    </w:p>
    <w:p w14:paraId="07737287" w14:textId="77777777" w:rsidR="002D7B18" w:rsidRPr="002D7B18" w:rsidRDefault="002D7B18" w:rsidP="002D7B18">
      <w:pPr>
        <w:jc w:val="both"/>
        <w:rPr>
          <w:rFonts w:ascii="Times New Roman" w:hAnsi="Times New Roman"/>
        </w:rPr>
      </w:pPr>
    </w:p>
    <w:p w14:paraId="3A70126A" w14:textId="02B46F32" w:rsidR="00B60E94" w:rsidRDefault="00B60E94" w:rsidP="00D927F2">
      <w:pPr>
        <w:jc w:val="both"/>
        <w:rPr>
          <w:rFonts w:ascii="Times New Roman" w:hAnsi="Times New Roman"/>
        </w:rPr>
      </w:pPr>
      <w:r w:rsidRPr="00B60E94">
        <w:rPr>
          <w:rFonts w:ascii="Times New Roman" w:hAnsi="Times New Roman"/>
        </w:rPr>
        <w:t xml:space="preserve">De plano, cumpre afirmar que </w:t>
      </w:r>
      <w:r w:rsidR="00B326B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Carta Municipal</w:t>
      </w:r>
      <w:r w:rsidRPr="00B60E94">
        <w:rPr>
          <w:rFonts w:ascii="Times New Roman" w:hAnsi="Times New Roman"/>
        </w:rPr>
        <w:t xml:space="preserve"> estabelece a competência do Município para executar os serviços relacionados à temática em questão. Outrossim, detém o Município competência legislativa para tratar de assuntos de interesse local, forte no art. 30, inciso I, da Constituição Federal. </w:t>
      </w:r>
    </w:p>
    <w:p w14:paraId="6A0B85DD" w14:textId="77777777" w:rsidR="000F5226" w:rsidRDefault="000F5226" w:rsidP="00D927F2">
      <w:pPr>
        <w:jc w:val="both"/>
        <w:rPr>
          <w:rFonts w:ascii="Times New Roman" w:hAnsi="Times New Roman"/>
        </w:rPr>
      </w:pPr>
    </w:p>
    <w:p w14:paraId="571B5E41" w14:textId="2E0C722B" w:rsidR="000F5226" w:rsidRDefault="000F5226" w:rsidP="00D927F2">
      <w:pPr>
        <w:jc w:val="both"/>
        <w:rPr>
          <w:rFonts w:ascii="Times New Roman" w:hAnsi="Times New Roman"/>
        </w:rPr>
      </w:pPr>
      <w:r w:rsidRPr="000F5226">
        <w:rPr>
          <w:rFonts w:ascii="Times New Roman" w:hAnsi="Times New Roman"/>
        </w:rPr>
        <w:t>Para além disso, da análise da base normativa constitucional atinente à hipótese, extrai-se que a iniciativa acerca da matéria ora examinada</w:t>
      </w:r>
      <w:r w:rsidR="004D0818">
        <w:rPr>
          <w:rFonts w:ascii="Times New Roman" w:hAnsi="Times New Roman"/>
        </w:rPr>
        <w:t xml:space="preserve"> no projeto</w:t>
      </w:r>
      <w:r w:rsidRPr="000F5226">
        <w:rPr>
          <w:rFonts w:ascii="Times New Roman" w:hAnsi="Times New Roman"/>
        </w:rPr>
        <w:t xml:space="preserve"> não é privativa do Chefe do Poder Executivo Municipal, inexistindo qualquer ingerência do Poder Legislativo na competência legislativa do Prefeito Municipal</w:t>
      </w:r>
      <w:r>
        <w:rPr>
          <w:rFonts w:ascii="Times New Roman" w:hAnsi="Times New Roman"/>
        </w:rPr>
        <w:t>.</w:t>
      </w:r>
    </w:p>
    <w:p w14:paraId="2092882D" w14:textId="77777777" w:rsidR="00B12EDA" w:rsidRDefault="00B12EDA" w:rsidP="00D927F2">
      <w:pPr>
        <w:jc w:val="both"/>
        <w:rPr>
          <w:rFonts w:ascii="Times New Roman" w:hAnsi="Times New Roman"/>
        </w:rPr>
      </w:pPr>
    </w:p>
    <w:p w14:paraId="2760EA46" w14:textId="19922E3A" w:rsidR="00136BA3" w:rsidRDefault="00B12EDA" w:rsidP="00136BA3">
      <w:pPr>
        <w:widowControl/>
        <w:suppressAutoHyphens w:val="0"/>
        <w:jc w:val="both"/>
        <w:rPr>
          <w:rFonts w:ascii="Times New Roman" w:hAnsi="Times New Roman"/>
        </w:rPr>
      </w:pPr>
      <w:r w:rsidRPr="00B12EDA">
        <w:rPr>
          <w:rFonts w:ascii="Times New Roman" w:hAnsi="Times New Roman"/>
        </w:rPr>
        <w:t xml:space="preserve">Assim, </w:t>
      </w:r>
      <w:r w:rsidR="00136BA3">
        <w:rPr>
          <w:rFonts w:ascii="Times New Roman" w:hAnsi="Times New Roman"/>
        </w:rPr>
        <w:t>tratando-se de A</w:t>
      </w:r>
      <w:r w:rsidR="00136BA3" w:rsidRPr="00067E74">
        <w:rPr>
          <w:rFonts w:ascii="Times New Roman" w:hAnsi="Times New Roman"/>
        </w:rPr>
        <w:t>nteprojeto</w:t>
      </w:r>
      <w:r w:rsidR="00136BA3">
        <w:rPr>
          <w:rFonts w:ascii="Times New Roman" w:hAnsi="Times New Roman"/>
        </w:rPr>
        <w:t>,</w:t>
      </w:r>
      <w:r w:rsidR="00136BA3" w:rsidRPr="00067E74">
        <w:rPr>
          <w:rFonts w:ascii="Times New Roman" w:hAnsi="Times New Roman"/>
        </w:rPr>
        <w:t xml:space="preserve"> este ainda será analisado pelo Executivo Municipal, quanto a sua viabilidade e retorno a esta Casa na forma de </w:t>
      </w:r>
      <w:r w:rsidR="00136BA3">
        <w:rPr>
          <w:rFonts w:ascii="Times New Roman" w:hAnsi="Times New Roman"/>
        </w:rPr>
        <w:t>Projeto de L</w:t>
      </w:r>
      <w:r w:rsidR="00136BA3" w:rsidRPr="00067E74">
        <w:rPr>
          <w:rFonts w:ascii="Times New Roman" w:hAnsi="Times New Roman"/>
        </w:rPr>
        <w:t>ei.</w:t>
      </w:r>
    </w:p>
    <w:p w14:paraId="18042317" w14:textId="77777777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</w:p>
    <w:p w14:paraId="7ED5C18F" w14:textId="52E20CD7" w:rsidR="00136BA3" w:rsidRPr="00136BA3" w:rsidRDefault="00136BA3" w:rsidP="00136BA3">
      <w:pPr>
        <w:jc w:val="both"/>
      </w:pPr>
      <w:r w:rsidRPr="00067E74">
        <w:rPr>
          <w:rFonts w:ascii="Times New Roman" w:hAnsi="Times New Roman"/>
        </w:rPr>
        <w:t>A matéria deverá ser analisada pelo Município por meio dos órgãos responsáveis, ocasião propícia para que sejam feitas eventuais modi</w:t>
      </w:r>
      <w:r>
        <w:rPr>
          <w:rFonts w:ascii="Times New Roman" w:hAnsi="Times New Roman"/>
        </w:rPr>
        <w:t xml:space="preserve">ficações necessárias ao projeto, lembrando que, em decorrência do art. 16 da Lei Complementar nº </w:t>
      </w:r>
      <w:r w:rsidRPr="00136BA3">
        <w:rPr>
          <w:rFonts w:ascii="Times New Roman" w:hAnsi="Times New Roman"/>
        </w:rPr>
        <w:t>101 de 04 de maio de 2000</w:t>
      </w:r>
      <w:r>
        <w:rPr>
          <w:rFonts w:ascii="Times New Roman" w:hAnsi="Times New Roman"/>
        </w:rPr>
        <w:t xml:space="preserve">, da Responsabilidade Fiscal, como Projeto de Lei deverá a proposta ser acompanhada de </w:t>
      </w:r>
      <w:r w:rsidRPr="00136BA3">
        <w:t>impacto orçamentário-financeiro no exercício em que deva entrar em vigor e nos dois subsequentes</w:t>
      </w:r>
      <w:bookmarkStart w:id="0" w:name="art16ii"/>
      <w:bookmarkEnd w:id="0"/>
      <w:r>
        <w:t xml:space="preserve"> e</w:t>
      </w:r>
      <w:r w:rsidRPr="00136BA3">
        <w:rPr>
          <w:rFonts w:ascii="Times New Roman" w:hAnsi="Times New Roman"/>
        </w:rPr>
        <w:t xml:space="preserve"> </w:t>
      </w:r>
      <w:r w:rsidR="00524803">
        <w:rPr>
          <w:rFonts w:ascii="Times New Roman" w:hAnsi="Times New Roman"/>
        </w:rPr>
        <w:t xml:space="preserve">de </w:t>
      </w:r>
      <w:r w:rsidRPr="00136BA3">
        <w:rPr>
          <w:rFonts w:ascii="Times New Roman" w:hAnsi="Times New Roman"/>
        </w:rPr>
        <w:t xml:space="preserve">declaração do ordenador da despesa de que o aumento tem adequação </w:t>
      </w:r>
      <w:r w:rsidRPr="00136BA3">
        <w:rPr>
          <w:rFonts w:ascii="Times New Roman" w:hAnsi="Times New Roman"/>
        </w:rPr>
        <w:lastRenderedPageBreak/>
        <w:t>orçamentária e financeira com a lei orçamentária anual e compatibilidade com o plano plurianual e com a lei de diretrizes orçamentárias.</w:t>
      </w:r>
    </w:p>
    <w:p w14:paraId="4C083E72" w14:textId="7B5B4489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</w:p>
    <w:p w14:paraId="73506C09" w14:textId="0A93AA0E" w:rsidR="00136BA3" w:rsidRPr="00067E74" w:rsidRDefault="00136BA3" w:rsidP="00136BA3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Portanto, o A</w:t>
      </w:r>
      <w:r w:rsidRPr="00067E74">
        <w:rPr>
          <w:rFonts w:ascii="Times New Roman" w:hAnsi="Times New Roman"/>
        </w:rPr>
        <w:t>nteprojeto encontra-se devidamente instruído, cabendo aos nobres pares o exame do mérito a respeito do mesmo.</w:t>
      </w:r>
    </w:p>
    <w:p w14:paraId="18CF2B83" w14:textId="77777777" w:rsidR="00BE7F9F" w:rsidRDefault="00BE7F9F" w:rsidP="00BE7F9F">
      <w:pPr>
        <w:jc w:val="both"/>
        <w:rPr>
          <w:rFonts w:ascii="Times New Roman" w:hAnsi="Times New Roman"/>
        </w:rPr>
      </w:pPr>
    </w:p>
    <w:p w14:paraId="54B78CA8" w14:textId="7D04298A" w:rsidR="00067E74" w:rsidRDefault="006C4566" w:rsidP="006C4566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todo o exposto, </w:t>
      </w:r>
      <w:r w:rsidR="00E2792C">
        <w:rPr>
          <w:rFonts w:ascii="Times New Roman" w:hAnsi="Times New Roman"/>
        </w:rPr>
        <w:t xml:space="preserve">entende-se </w:t>
      </w:r>
      <w:r w:rsidR="00F718E8">
        <w:rPr>
          <w:rFonts w:ascii="Times New Roman" w:hAnsi="Times New Roman"/>
        </w:rPr>
        <w:t>pela</w:t>
      </w:r>
      <w:r w:rsidR="00E2792C" w:rsidRPr="00E2792C">
        <w:rPr>
          <w:rFonts w:ascii="Times New Roman" w:hAnsi="Times New Roman"/>
        </w:rPr>
        <w:t xml:space="preserve"> </w:t>
      </w:r>
      <w:r w:rsidR="004D0818" w:rsidRPr="00E2792C">
        <w:rPr>
          <w:rFonts w:ascii="Times New Roman" w:hAnsi="Times New Roman"/>
        </w:rPr>
        <w:t>LEGALIDADE, CONSTITUCIONALIDADE E JURIDICIDADE</w:t>
      </w:r>
      <w:r w:rsidR="00136BA3">
        <w:rPr>
          <w:rFonts w:ascii="Times New Roman" w:hAnsi="Times New Roman"/>
        </w:rPr>
        <w:t xml:space="preserve"> DA PROPOSIÇÃO ANALISADA.</w:t>
      </w:r>
    </w:p>
    <w:p w14:paraId="46B62508" w14:textId="77777777" w:rsidR="00067E74" w:rsidRDefault="00067E74" w:rsidP="006C4566">
      <w:pPr>
        <w:widowControl/>
        <w:suppressAutoHyphens w:val="0"/>
        <w:jc w:val="both"/>
        <w:rPr>
          <w:rFonts w:ascii="Times New Roman" w:hAnsi="Times New Roman"/>
        </w:rPr>
      </w:pPr>
    </w:p>
    <w:p w14:paraId="4D7ECDC2" w14:textId="3D529EEB" w:rsidR="00551499" w:rsidRDefault="00551499" w:rsidP="006C4566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É o parecer</w:t>
      </w:r>
      <w:r w:rsidR="004D0818">
        <w:rPr>
          <w:rFonts w:ascii="Times New Roman" w:hAnsi="Times New Roman"/>
        </w:rPr>
        <w:t>.</w:t>
      </w:r>
    </w:p>
    <w:p w14:paraId="24486E39" w14:textId="09B9426C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2335E82D" w14:textId="6618D000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60F07F0B" w14:textId="313C1370" w:rsidR="00D213C4" w:rsidRDefault="00515A59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</w:rPr>
        <w:t>ANA CAROLINE FARIA GUIMARÃES</w:t>
      </w:r>
    </w:p>
    <w:bookmarkEnd w:id="1"/>
    <w:p w14:paraId="6B99DE63" w14:textId="365B8A30" w:rsidR="000E0591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Subp</w:t>
      </w:r>
      <w:r w:rsidR="000E0591">
        <w:rPr>
          <w:rFonts w:ascii="Times New Roman" w:hAnsi="Times New Roman"/>
        </w:rPr>
        <w:t>rocuradora-Geral do Legislativo</w:t>
      </w:r>
    </w:p>
    <w:p w14:paraId="1449123F" w14:textId="156F5505" w:rsidR="00D213C4" w:rsidRPr="00D91889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OAB/MG 168.860</w:t>
      </w:r>
    </w:p>
    <w:sectPr w:rsidR="00D213C4" w:rsidRPr="00D91889" w:rsidSect="00795B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6B98" w14:textId="77777777" w:rsidR="00BF5F90" w:rsidRDefault="00BF5F90" w:rsidP="009B7C4C">
      <w:r>
        <w:separator/>
      </w:r>
    </w:p>
  </w:endnote>
  <w:endnote w:type="continuationSeparator" w:id="0">
    <w:p w14:paraId="0B838F43" w14:textId="77777777" w:rsidR="00BF5F90" w:rsidRDefault="00BF5F90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263DFA2" w14:paraId="3ABC851A" w14:textId="77777777" w:rsidTr="0263DFA2">
      <w:tc>
        <w:tcPr>
          <w:tcW w:w="2830" w:type="dxa"/>
        </w:tcPr>
        <w:p w14:paraId="61FBFA61" w14:textId="6A13C162" w:rsidR="0263DFA2" w:rsidRDefault="0263DFA2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263DFA2" w:rsidRDefault="0263DFA2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263DFA2" w:rsidRDefault="0263DFA2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263DFA2" w:rsidRDefault="0263DFA2" w:rsidP="0263D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F2F0" w14:textId="77777777" w:rsidR="00BF5F90" w:rsidRDefault="00BF5F90" w:rsidP="009B7C4C">
      <w:r>
        <w:separator/>
      </w:r>
    </w:p>
  </w:footnote>
  <w:footnote w:type="continuationSeparator" w:id="0">
    <w:p w14:paraId="52C0E006" w14:textId="77777777" w:rsidR="00BF5F90" w:rsidRDefault="00BF5F90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66FD" w14:textId="77777777"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04"/>
    <w:rsid w:val="00013ADD"/>
    <w:rsid w:val="000173BE"/>
    <w:rsid w:val="000207E9"/>
    <w:rsid w:val="000268AD"/>
    <w:rsid w:val="000316C4"/>
    <w:rsid w:val="00032211"/>
    <w:rsid w:val="000663D4"/>
    <w:rsid w:val="00067E74"/>
    <w:rsid w:val="00097261"/>
    <w:rsid w:val="000A7FD9"/>
    <w:rsid w:val="000C5E27"/>
    <w:rsid w:val="000D2E29"/>
    <w:rsid w:val="000D4115"/>
    <w:rsid w:val="000D4901"/>
    <w:rsid w:val="000E0591"/>
    <w:rsid w:val="000E4023"/>
    <w:rsid w:val="000F5226"/>
    <w:rsid w:val="00113E07"/>
    <w:rsid w:val="00136BA3"/>
    <w:rsid w:val="0015556F"/>
    <w:rsid w:val="00161D27"/>
    <w:rsid w:val="00196A2B"/>
    <w:rsid w:val="001A156B"/>
    <w:rsid w:val="001D1CB8"/>
    <w:rsid w:val="001E15E1"/>
    <w:rsid w:val="001F6E49"/>
    <w:rsid w:val="001F6FDD"/>
    <w:rsid w:val="00243404"/>
    <w:rsid w:val="00265DF1"/>
    <w:rsid w:val="0029514F"/>
    <w:rsid w:val="00295CA6"/>
    <w:rsid w:val="002D7B18"/>
    <w:rsid w:val="002E41C3"/>
    <w:rsid w:val="002E62B2"/>
    <w:rsid w:val="00301886"/>
    <w:rsid w:val="0031023E"/>
    <w:rsid w:val="00310F0A"/>
    <w:rsid w:val="00312333"/>
    <w:rsid w:val="003125E2"/>
    <w:rsid w:val="00322506"/>
    <w:rsid w:val="00322DD6"/>
    <w:rsid w:val="003401A1"/>
    <w:rsid w:val="00350D84"/>
    <w:rsid w:val="00353B5B"/>
    <w:rsid w:val="003579CD"/>
    <w:rsid w:val="003750DE"/>
    <w:rsid w:val="00376818"/>
    <w:rsid w:val="0038043C"/>
    <w:rsid w:val="003B0068"/>
    <w:rsid w:val="003B55AB"/>
    <w:rsid w:val="003D3B85"/>
    <w:rsid w:val="003E1577"/>
    <w:rsid w:val="003E217B"/>
    <w:rsid w:val="004009E6"/>
    <w:rsid w:val="00411362"/>
    <w:rsid w:val="00421BA7"/>
    <w:rsid w:val="004322FD"/>
    <w:rsid w:val="00440A52"/>
    <w:rsid w:val="00463824"/>
    <w:rsid w:val="0047508F"/>
    <w:rsid w:val="00480D92"/>
    <w:rsid w:val="004925CB"/>
    <w:rsid w:val="00495339"/>
    <w:rsid w:val="004A5FDE"/>
    <w:rsid w:val="004A6FFE"/>
    <w:rsid w:val="004C1ADC"/>
    <w:rsid w:val="004D0818"/>
    <w:rsid w:val="004D0E21"/>
    <w:rsid w:val="004E36D4"/>
    <w:rsid w:val="004E6C67"/>
    <w:rsid w:val="004E7759"/>
    <w:rsid w:val="00505331"/>
    <w:rsid w:val="00515A59"/>
    <w:rsid w:val="00522A78"/>
    <w:rsid w:val="00523544"/>
    <w:rsid w:val="00524803"/>
    <w:rsid w:val="00524B14"/>
    <w:rsid w:val="00527020"/>
    <w:rsid w:val="0054144E"/>
    <w:rsid w:val="005439FC"/>
    <w:rsid w:val="00551499"/>
    <w:rsid w:val="00570F7E"/>
    <w:rsid w:val="00583842"/>
    <w:rsid w:val="00584588"/>
    <w:rsid w:val="005B3479"/>
    <w:rsid w:val="005D4A5E"/>
    <w:rsid w:val="005E5B17"/>
    <w:rsid w:val="005F26C9"/>
    <w:rsid w:val="00605969"/>
    <w:rsid w:val="00636B13"/>
    <w:rsid w:val="006400CC"/>
    <w:rsid w:val="00656E89"/>
    <w:rsid w:val="006626F3"/>
    <w:rsid w:val="00664F7A"/>
    <w:rsid w:val="00693E9B"/>
    <w:rsid w:val="00696017"/>
    <w:rsid w:val="006B1215"/>
    <w:rsid w:val="006C0813"/>
    <w:rsid w:val="006C4566"/>
    <w:rsid w:val="006E7030"/>
    <w:rsid w:val="006F078E"/>
    <w:rsid w:val="00701939"/>
    <w:rsid w:val="00726FEF"/>
    <w:rsid w:val="007636C2"/>
    <w:rsid w:val="007870F5"/>
    <w:rsid w:val="00795B91"/>
    <w:rsid w:val="007A2732"/>
    <w:rsid w:val="007A4ED4"/>
    <w:rsid w:val="007D06C3"/>
    <w:rsid w:val="007E2F56"/>
    <w:rsid w:val="007E326F"/>
    <w:rsid w:val="0080053B"/>
    <w:rsid w:val="0080553D"/>
    <w:rsid w:val="0082369C"/>
    <w:rsid w:val="008242F1"/>
    <w:rsid w:val="008420A2"/>
    <w:rsid w:val="008A4FC6"/>
    <w:rsid w:val="008C5870"/>
    <w:rsid w:val="008C69E4"/>
    <w:rsid w:val="008E1068"/>
    <w:rsid w:val="008E177D"/>
    <w:rsid w:val="00904A68"/>
    <w:rsid w:val="009151C7"/>
    <w:rsid w:val="0092758E"/>
    <w:rsid w:val="00944378"/>
    <w:rsid w:val="00950048"/>
    <w:rsid w:val="00955775"/>
    <w:rsid w:val="00970CDE"/>
    <w:rsid w:val="0098285B"/>
    <w:rsid w:val="009854FB"/>
    <w:rsid w:val="00996A64"/>
    <w:rsid w:val="009A3C41"/>
    <w:rsid w:val="009B7C4C"/>
    <w:rsid w:val="009C0DA6"/>
    <w:rsid w:val="009C2716"/>
    <w:rsid w:val="009D5B5F"/>
    <w:rsid w:val="00A00944"/>
    <w:rsid w:val="00A22C9F"/>
    <w:rsid w:val="00A36B6D"/>
    <w:rsid w:val="00A75A8D"/>
    <w:rsid w:val="00A8646C"/>
    <w:rsid w:val="00A87DEA"/>
    <w:rsid w:val="00AF506B"/>
    <w:rsid w:val="00AF6911"/>
    <w:rsid w:val="00B03BA8"/>
    <w:rsid w:val="00B07A0C"/>
    <w:rsid w:val="00B12EDA"/>
    <w:rsid w:val="00B14BE5"/>
    <w:rsid w:val="00B167CB"/>
    <w:rsid w:val="00B167FE"/>
    <w:rsid w:val="00B175C4"/>
    <w:rsid w:val="00B326BC"/>
    <w:rsid w:val="00B35A4C"/>
    <w:rsid w:val="00B37D57"/>
    <w:rsid w:val="00B60E94"/>
    <w:rsid w:val="00B64B26"/>
    <w:rsid w:val="00B87C4B"/>
    <w:rsid w:val="00B95A38"/>
    <w:rsid w:val="00BA2C06"/>
    <w:rsid w:val="00BA6A0B"/>
    <w:rsid w:val="00BB0492"/>
    <w:rsid w:val="00BC144F"/>
    <w:rsid w:val="00BE16A3"/>
    <w:rsid w:val="00BE7F9F"/>
    <w:rsid w:val="00BF524E"/>
    <w:rsid w:val="00BF5F90"/>
    <w:rsid w:val="00C00E12"/>
    <w:rsid w:val="00C21C6C"/>
    <w:rsid w:val="00C4461A"/>
    <w:rsid w:val="00C91DCE"/>
    <w:rsid w:val="00CC2B55"/>
    <w:rsid w:val="00CD7CBD"/>
    <w:rsid w:val="00CF3267"/>
    <w:rsid w:val="00CF392A"/>
    <w:rsid w:val="00CF5333"/>
    <w:rsid w:val="00D04E2E"/>
    <w:rsid w:val="00D11B0B"/>
    <w:rsid w:val="00D213C4"/>
    <w:rsid w:val="00D33119"/>
    <w:rsid w:val="00D56FF5"/>
    <w:rsid w:val="00D62F0E"/>
    <w:rsid w:val="00D763B9"/>
    <w:rsid w:val="00D77EAA"/>
    <w:rsid w:val="00D91889"/>
    <w:rsid w:val="00D927F2"/>
    <w:rsid w:val="00DB77B0"/>
    <w:rsid w:val="00DE6EE3"/>
    <w:rsid w:val="00E040F1"/>
    <w:rsid w:val="00E2792C"/>
    <w:rsid w:val="00E50DAB"/>
    <w:rsid w:val="00E74B1C"/>
    <w:rsid w:val="00EA6702"/>
    <w:rsid w:val="00EB00BE"/>
    <w:rsid w:val="00EB5925"/>
    <w:rsid w:val="00ED0A17"/>
    <w:rsid w:val="00ED4810"/>
    <w:rsid w:val="00EE5D3A"/>
    <w:rsid w:val="00F07555"/>
    <w:rsid w:val="00F13C7E"/>
    <w:rsid w:val="00F355DB"/>
    <w:rsid w:val="00F425CE"/>
    <w:rsid w:val="00F63BDB"/>
    <w:rsid w:val="00F718E8"/>
    <w:rsid w:val="00F7345C"/>
    <w:rsid w:val="00F954DA"/>
    <w:rsid w:val="00FB4D82"/>
    <w:rsid w:val="00FB5ECB"/>
    <w:rsid w:val="00FD2849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B364-1823-4882-9E45-CD87899C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anacarolineg6@gmail.com</cp:lastModifiedBy>
  <cp:revision>21</cp:revision>
  <cp:lastPrinted>2021-02-15T13:19:00Z</cp:lastPrinted>
  <dcterms:created xsi:type="dcterms:W3CDTF">2021-02-18T19:53:00Z</dcterms:created>
  <dcterms:modified xsi:type="dcterms:W3CDTF">2021-03-11T12:01:00Z</dcterms:modified>
</cp:coreProperties>
</file>