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A3" w:rsidRPr="00FB07F8" w:rsidRDefault="00FA5FA4" w:rsidP="00940DA3">
      <w:pPr>
        <w:tabs>
          <w:tab w:val="left" w:pos="300"/>
          <w:tab w:val="center" w:pos="4262"/>
        </w:tabs>
        <w:ind w:firstLine="20"/>
        <w:rPr>
          <w:rFonts w:ascii="Verdana" w:hAnsi="Verdana" w:cs="DejaVu Sans"/>
          <w:b/>
          <w:bCs/>
          <w:sz w:val="24"/>
          <w:szCs w:val="24"/>
        </w:rPr>
      </w:pPr>
      <w:r w:rsidRPr="00FB07F8">
        <w:rPr>
          <w:rFonts w:ascii="Verdana" w:hAnsi="Verdana" w:cs="DejaVu Sans"/>
          <w:b/>
          <w:bCs/>
          <w:sz w:val="24"/>
          <w:szCs w:val="24"/>
        </w:rPr>
        <w:t xml:space="preserve">PARECER REGIMENTAL </w:t>
      </w:r>
    </w:p>
    <w:p w:rsidR="00940DA3" w:rsidRPr="00FB07F8" w:rsidRDefault="00940DA3" w:rsidP="00940DA3">
      <w:pPr>
        <w:rPr>
          <w:rFonts w:ascii="Verdana" w:hAnsi="Verdana" w:cs="DejaVu Sans"/>
          <w:b/>
          <w:bCs/>
          <w:sz w:val="24"/>
          <w:szCs w:val="24"/>
        </w:rPr>
      </w:pPr>
      <w:r w:rsidRPr="00FB07F8">
        <w:rPr>
          <w:rFonts w:ascii="Verdana" w:hAnsi="Verdana" w:cs="DejaVu Sans"/>
          <w:b/>
          <w:bCs/>
          <w:sz w:val="24"/>
          <w:szCs w:val="24"/>
        </w:rPr>
        <w:t>COMISSÃO DE LEGISLAÇÃO E JUSTIÇA – CLJ</w:t>
      </w:r>
    </w:p>
    <w:p w:rsidR="00940DA3" w:rsidRPr="00FB07F8" w:rsidRDefault="00940DA3" w:rsidP="00940DA3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940DA3" w:rsidRPr="00FB07F8" w:rsidRDefault="00940DA3" w:rsidP="00940DA3">
      <w:pPr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b/>
          <w:bCs/>
          <w:sz w:val="24"/>
          <w:szCs w:val="24"/>
        </w:rPr>
        <w:t>MATÉRIA:</w:t>
      </w:r>
      <w:r w:rsidR="00FA5FA4" w:rsidRPr="00FB07F8">
        <w:rPr>
          <w:rFonts w:ascii="Verdana" w:hAnsi="Verdana" w:cs="DejaVu Sans"/>
          <w:sz w:val="24"/>
          <w:szCs w:val="24"/>
        </w:rPr>
        <w:t xml:space="preserve"> Projeto de Lei nº 126/2020 - “Altera a Lei nº 7.453 de 24 de julho de 2007 que “Dispõe sobre a reorganização do Conselho de Desenvolvimento Econômico de Sete Lagoas e dá outras providências</w:t>
      </w:r>
      <w:proofErr w:type="gramStart"/>
      <w:r w:rsidR="00FA5FA4" w:rsidRPr="00FB07F8">
        <w:rPr>
          <w:rFonts w:ascii="Verdana" w:hAnsi="Verdana" w:cs="DejaVu Sans"/>
          <w:sz w:val="24"/>
          <w:szCs w:val="24"/>
        </w:rPr>
        <w:t>”.</w:t>
      </w:r>
      <w:r w:rsidRPr="00FB07F8">
        <w:rPr>
          <w:rFonts w:ascii="Verdana" w:hAnsi="Verdana" w:cs="DejaVu Sans"/>
          <w:sz w:val="24"/>
          <w:szCs w:val="24"/>
        </w:rPr>
        <w:t>.</w:t>
      </w:r>
      <w:proofErr w:type="gramEnd"/>
    </w:p>
    <w:p w:rsidR="00940DA3" w:rsidRPr="00FB07F8" w:rsidRDefault="00940DA3" w:rsidP="00940DA3">
      <w:pPr>
        <w:jc w:val="both"/>
        <w:rPr>
          <w:rFonts w:ascii="Verdana" w:hAnsi="Verdana" w:cs="DejaVu Sans"/>
          <w:bCs/>
          <w:sz w:val="24"/>
          <w:szCs w:val="24"/>
        </w:rPr>
      </w:pPr>
      <w:r w:rsidRPr="00FB07F8">
        <w:rPr>
          <w:rFonts w:ascii="Verdana" w:hAnsi="Verdana" w:cs="DejaVu Sans"/>
          <w:b/>
          <w:bCs/>
          <w:sz w:val="24"/>
          <w:szCs w:val="24"/>
        </w:rPr>
        <w:t>AUTORIA:</w:t>
      </w:r>
      <w:r w:rsidR="00FA5FA4" w:rsidRPr="00FB07F8">
        <w:rPr>
          <w:rFonts w:ascii="Verdana" w:hAnsi="Verdana" w:cs="DejaVu Sans"/>
          <w:b/>
          <w:bCs/>
          <w:sz w:val="24"/>
          <w:szCs w:val="24"/>
        </w:rPr>
        <w:t xml:space="preserve"> </w:t>
      </w:r>
      <w:r w:rsidRPr="00FB07F8">
        <w:rPr>
          <w:rFonts w:ascii="Verdana" w:hAnsi="Verdana" w:cs="DejaVu Sans"/>
          <w:bCs/>
          <w:sz w:val="24"/>
          <w:szCs w:val="24"/>
        </w:rPr>
        <w:t>Poder Executivo Municipal.</w:t>
      </w:r>
    </w:p>
    <w:p w:rsidR="00940DA3" w:rsidRPr="00FB07F8" w:rsidRDefault="00940DA3" w:rsidP="00940DA3">
      <w:pPr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bCs/>
          <w:sz w:val="24"/>
          <w:szCs w:val="24"/>
        </w:rPr>
        <w:t>____________________________</w:t>
      </w:r>
      <w:r w:rsidR="00F70529">
        <w:rPr>
          <w:rFonts w:ascii="Verdana" w:hAnsi="Verdana" w:cs="DejaVu Sans"/>
          <w:bCs/>
          <w:sz w:val="24"/>
          <w:szCs w:val="24"/>
        </w:rPr>
        <w:t>___________________________</w:t>
      </w:r>
    </w:p>
    <w:p w:rsidR="00940DA3" w:rsidRPr="00FB07F8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 w:rsidRPr="00FB07F8">
        <w:rPr>
          <w:rFonts w:ascii="Verdana" w:hAnsi="Verdana" w:cs="DejaVu Sans"/>
          <w:sz w:val="24"/>
          <w:szCs w:val="24"/>
          <w:u w:val="single"/>
        </w:rPr>
        <w:t>Relatório</w:t>
      </w:r>
    </w:p>
    <w:p w:rsidR="00940DA3" w:rsidRPr="00FB07F8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A prop</w:t>
      </w:r>
      <w:r w:rsidR="00FA5FA4" w:rsidRPr="00FB07F8">
        <w:rPr>
          <w:rFonts w:ascii="Verdana" w:hAnsi="Verdana" w:cs="DejaVu Sans"/>
          <w:sz w:val="24"/>
          <w:szCs w:val="24"/>
        </w:rPr>
        <w:t>osição em epígrafe, cuja iniciativa</w:t>
      </w:r>
      <w:r w:rsidRPr="00FB07F8">
        <w:rPr>
          <w:rFonts w:ascii="Verdana" w:hAnsi="Verdana" w:cs="DejaVu Sans"/>
          <w:sz w:val="24"/>
          <w:szCs w:val="24"/>
        </w:rPr>
        <w:t xml:space="preserve"> pertence ao Poder Executivo Municipal, visa a alterar a comp</w:t>
      </w:r>
      <w:r w:rsidR="00FA5FA4" w:rsidRPr="00FB07F8">
        <w:rPr>
          <w:rFonts w:ascii="Verdana" w:hAnsi="Verdana" w:cs="DejaVu Sans"/>
          <w:sz w:val="24"/>
          <w:szCs w:val="24"/>
        </w:rPr>
        <w:t>osição do Conselho de Desenvolvimento Econômico de Sete Lagoas – CODECON, mantendo o número total de membros estabelecidos na lei que o instituiu, Lei nº 7.453/07.</w:t>
      </w:r>
    </w:p>
    <w:p w:rsidR="00940DA3" w:rsidRPr="00FB07F8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 xml:space="preserve">Em sua Mensagem, o Poder proponente menciona a </w:t>
      </w:r>
      <w:r w:rsidR="00FA5FA4" w:rsidRPr="00FB07F8">
        <w:rPr>
          <w:rFonts w:ascii="Verdana" w:hAnsi="Verdana" w:cs="DejaVu Sans"/>
          <w:sz w:val="24"/>
          <w:szCs w:val="24"/>
        </w:rPr>
        <w:t>necessida</w:t>
      </w:r>
      <w:r w:rsidR="00B5791D" w:rsidRPr="00FB07F8">
        <w:rPr>
          <w:rFonts w:ascii="Verdana" w:hAnsi="Verdana" w:cs="DejaVu Sans"/>
          <w:sz w:val="24"/>
          <w:szCs w:val="24"/>
        </w:rPr>
        <w:t>de da alteração na composição dos</w:t>
      </w:r>
      <w:r w:rsidR="00FA5FA4" w:rsidRPr="00FB07F8">
        <w:rPr>
          <w:rFonts w:ascii="Verdana" w:hAnsi="Verdana" w:cs="DejaVu Sans"/>
          <w:sz w:val="24"/>
          <w:szCs w:val="24"/>
        </w:rPr>
        <w:t xml:space="preserve"> conselheiros, a fim </w:t>
      </w:r>
      <w:proofErr w:type="gramStart"/>
      <w:r w:rsidR="00FA5FA4" w:rsidRPr="00FB07F8">
        <w:rPr>
          <w:rFonts w:ascii="Verdana" w:hAnsi="Verdana" w:cs="DejaVu Sans"/>
          <w:sz w:val="24"/>
          <w:szCs w:val="24"/>
        </w:rPr>
        <w:t>de  tornar</w:t>
      </w:r>
      <w:proofErr w:type="gramEnd"/>
      <w:r w:rsidR="00FA5FA4" w:rsidRPr="00FB07F8">
        <w:rPr>
          <w:rFonts w:ascii="Verdana" w:hAnsi="Verdana" w:cs="DejaVu Sans"/>
          <w:sz w:val="24"/>
          <w:szCs w:val="24"/>
        </w:rPr>
        <w:t xml:space="preserve"> o Conselho “</w:t>
      </w:r>
      <w:r w:rsidR="00FA5FA4" w:rsidRPr="00FB07F8">
        <w:rPr>
          <w:rFonts w:ascii="Verdana" w:hAnsi="Verdana" w:cs="DejaVu Sans"/>
          <w:i/>
          <w:sz w:val="24"/>
          <w:szCs w:val="24"/>
        </w:rPr>
        <w:t>mais efetivo e eficiente, com a participação ativa de segmentos que contribuirão nos trabalhos para proporcionar m</w:t>
      </w:r>
      <w:r w:rsidR="00A922F9" w:rsidRPr="00FB07F8">
        <w:rPr>
          <w:rFonts w:ascii="Verdana" w:hAnsi="Verdana" w:cs="DejaVu Sans"/>
          <w:i/>
          <w:sz w:val="24"/>
          <w:szCs w:val="24"/>
        </w:rPr>
        <w:t>elhor desenvolvimento</w:t>
      </w:r>
      <w:r w:rsidR="00A922F9" w:rsidRPr="00FB07F8">
        <w:rPr>
          <w:rFonts w:ascii="Verdana" w:hAnsi="Verdana" w:cs="DejaVu Sans"/>
          <w:sz w:val="24"/>
          <w:szCs w:val="24"/>
        </w:rPr>
        <w:t xml:space="preserve"> </w:t>
      </w:r>
      <w:r w:rsidR="00A922F9" w:rsidRPr="00FB07F8">
        <w:rPr>
          <w:rFonts w:ascii="Verdana" w:hAnsi="Verdana" w:cs="DejaVu Sans"/>
          <w:i/>
          <w:sz w:val="24"/>
          <w:szCs w:val="24"/>
        </w:rPr>
        <w:t xml:space="preserve"> </w:t>
      </w:r>
      <w:r w:rsidRPr="00FB07F8">
        <w:rPr>
          <w:rFonts w:ascii="Verdana" w:hAnsi="Verdana" w:cs="DejaVu Sans"/>
          <w:i/>
          <w:sz w:val="24"/>
          <w:szCs w:val="24"/>
        </w:rPr>
        <w:t>no Municí</w:t>
      </w:r>
      <w:r w:rsidR="00A922F9" w:rsidRPr="00FB07F8">
        <w:rPr>
          <w:rFonts w:ascii="Verdana" w:hAnsi="Verdana" w:cs="DejaVu Sans"/>
          <w:i/>
          <w:sz w:val="24"/>
          <w:szCs w:val="24"/>
        </w:rPr>
        <w:t>pio, além de dar mais eficácia</w:t>
      </w:r>
      <w:r w:rsidRPr="00FB07F8">
        <w:rPr>
          <w:rFonts w:ascii="Verdana" w:hAnsi="Verdana" w:cs="DejaVu Sans"/>
          <w:i/>
          <w:sz w:val="24"/>
          <w:szCs w:val="24"/>
        </w:rPr>
        <w:t xml:space="preserve"> nas suas atividades</w:t>
      </w:r>
      <w:r w:rsidRPr="00FB07F8">
        <w:rPr>
          <w:rFonts w:ascii="Verdana" w:hAnsi="Verdana" w:cs="DejaVu Sans"/>
          <w:sz w:val="24"/>
          <w:szCs w:val="24"/>
        </w:rPr>
        <w:t>”, conform</w:t>
      </w:r>
      <w:r w:rsidR="00A922F9" w:rsidRPr="00FB07F8">
        <w:rPr>
          <w:rFonts w:ascii="Verdana" w:hAnsi="Verdana" w:cs="DejaVu Sans"/>
          <w:sz w:val="24"/>
          <w:szCs w:val="24"/>
        </w:rPr>
        <w:t>e justifica na Mensagem anexa ao projeto.</w:t>
      </w:r>
    </w:p>
    <w:p w:rsidR="00940DA3" w:rsidRPr="00FB07F8" w:rsidRDefault="00A922F9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A propositura foi distribuída</w:t>
      </w:r>
      <w:r w:rsidR="00940DA3" w:rsidRPr="00FB07F8">
        <w:rPr>
          <w:rFonts w:ascii="Verdana" w:hAnsi="Verdana" w:cs="DejaVu Sans"/>
          <w:sz w:val="24"/>
          <w:szCs w:val="24"/>
        </w:rPr>
        <w:t xml:space="preserve"> nesta data à Comissão de Legislação e Justiça-CLJ </w:t>
      </w:r>
      <w:r w:rsidRPr="00FB07F8">
        <w:rPr>
          <w:rFonts w:ascii="Verdana" w:hAnsi="Verdana" w:cs="DejaVu Sans"/>
          <w:sz w:val="24"/>
          <w:szCs w:val="24"/>
        </w:rPr>
        <w:t>para receber parecer</w:t>
      </w:r>
      <w:r w:rsidR="00940DA3" w:rsidRPr="00FB07F8">
        <w:rPr>
          <w:rFonts w:ascii="Verdana" w:hAnsi="Verdana" w:cs="DejaVu Sans"/>
          <w:sz w:val="24"/>
          <w:szCs w:val="24"/>
        </w:rPr>
        <w:t xml:space="preserve"> quanto aos aspectos de sua juridicidade, cons</w:t>
      </w:r>
      <w:r w:rsidRPr="00FB07F8">
        <w:rPr>
          <w:rFonts w:ascii="Verdana" w:hAnsi="Verdana" w:cs="DejaVu Sans"/>
          <w:sz w:val="24"/>
          <w:szCs w:val="24"/>
        </w:rPr>
        <w:t>titucionalidade e legalidade, nos termos do disposto no § 1</w:t>
      </w:r>
      <w:proofErr w:type="gramStart"/>
      <w:r w:rsidRPr="00FB07F8">
        <w:rPr>
          <w:rFonts w:ascii="Verdana" w:hAnsi="Verdana" w:cs="DejaVu Sans"/>
          <w:sz w:val="24"/>
          <w:szCs w:val="24"/>
        </w:rPr>
        <w:t xml:space="preserve">º </w:t>
      </w:r>
      <w:r w:rsidR="00940DA3" w:rsidRPr="00FB07F8">
        <w:rPr>
          <w:rFonts w:ascii="Verdana" w:hAnsi="Verdana" w:cs="DejaVu Sans"/>
          <w:sz w:val="24"/>
          <w:szCs w:val="24"/>
        </w:rPr>
        <w:t xml:space="preserve"> do</w:t>
      </w:r>
      <w:proofErr w:type="gramEnd"/>
      <w:r w:rsidR="00940DA3" w:rsidRPr="00FB07F8">
        <w:rPr>
          <w:rFonts w:ascii="Verdana" w:hAnsi="Verdana" w:cs="DejaVu Sans"/>
          <w:sz w:val="24"/>
          <w:szCs w:val="24"/>
        </w:rPr>
        <w:t xml:space="preserve"> art. 83 do Regimento Interno.</w:t>
      </w:r>
    </w:p>
    <w:p w:rsidR="00B5791D" w:rsidRPr="00FB07F8" w:rsidRDefault="00474EC4" w:rsidP="00B5791D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B07F8">
        <w:rPr>
          <w:rFonts w:ascii="Verdana" w:hAnsi="Verdana" w:cs="Arial"/>
          <w:sz w:val="24"/>
          <w:szCs w:val="24"/>
        </w:rPr>
        <w:t xml:space="preserve">                             </w:t>
      </w:r>
      <w:r w:rsidRPr="00FB07F8">
        <w:rPr>
          <w:rFonts w:ascii="Verdana" w:hAnsi="Verdana" w:cs="Arial"/>
          <w:sz w:val="24"/>
          <w:szCs w:val="24"/>
        </w:rPr>
        <w:t xml:space="preserve">A reunião se deu por videoconferência, tendo em vista a Portaria nº </w:t>
      </w:r>
      <w:r w:rsidR="00B5791D" w:rsidRPr="00FB07F8">
        <w:rPr>
          <w:rFonts w:ascii="Verdana" w:hAnsi="Verdana" w:cs="Arial"/>
          <w:sz w:val="24"/>
          <w:szCs w:val="24"/>
        </w:rPr>
        <w:t>1</w:t>
      </w:r>
      <w:r w:rsidRPr="00FB07F8">
        <w:rPr>
          <w:rFonts w:ascii="Verdana" w:hAnsi="Verdana" w:cs="Arial"/>
          <w:sz w:val="24"/>
          <w:szCs w:val="24"/>
        </w:rPr>
        <w:t xml:space="preserve">9/2020 que “Estabelece </w:t>
      </w:r>
      <w:r w:rsidR="00B5791D" w:rsidRPr="00FB07F8">
        <w:rPr>
          <w:rFonts w:ascii="Verdana" w:hAnsi="Verdana" w:cs="Arial"/>
          <w:sz w:val="24"/>
          <w:szCs w:val="24"/>
        </w:rPr>
        <w:t>novas medidas para o funcionamento na</w:t>
      </w:r>
      <w:r w:rsidRPr="00FB07F8">
        <w:rPr>
          <w:rFonts w:ascii="Verdana" w:hAnsi="Verdana" w:cs="Arial"/>
          <w:sz w:val="24"/>
          <w:szCs w:val="24"/>
        </w:rPr>
        <w:t xml:space="preserve"> Câmara Municipal de Sete Lagoas</w:t>
      </w:r>
      <w:r w:rsidR="00B5791D" w:rsidRPr="00FB07F8">
        <w:rPr>
          <w:rFonts w:ascii="Verdana" w:hAnsi="Verdana" w:cs="Arial"/>
          <w:sz w:val="24"/>
          <w:szCs w:val="24"/>
        </w:rPr>
        <w:t>/MG</w:t>
      </w:r>
      <w:r w:rsidRPr="00FB07F8">
        <w:rPr>
          <w:rFonts w:ascii="Verdana" w:hAnsi="Verdana" w:cs="Arial"/>
          <w:sz w:val="24"/>
          <w:szCs w:val="24"/>
        </w:rPr>
        <w:t>”.</w:t>
      </w:r>
    </w:p>
    <w:p w:rsidR="00474EC4" w:rsidRPr="00FB07F8" w:rsidRDefault="00B5791D" w:rsidP="00B5791D">
      <w:pPr>
        <w:spacing w:after="0" w:line="240" w:lineRule="auto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Arial"/>
          <w:sz w:val="24"/>
          <w:szCs w:val="24"/>
        </w:rPr>
        <w:t xml:space="preserve">    </w:t>
      </w:r>
    </w:p>
    <w:p w:rsidR="00940DA3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Presentes à reunião os membro</w:t>
      </w:r>
      <w:r w:rsidR="00A922F9" w:rsidRPr="00FB07F8">
        <w:rPr>
          <w:rFonts w:ascii="Verdana" w:hAnsi="Verdana" w:cs="DejaVu Sans"/>
          <w:sz w:val="24"/>
          <w:szCs w:val="24"/>
        </w:rPr>
        <w:t xml:space="preserve">s componentes da </w:t>
      </w:r>
      <w:proofErr w:type="gramStart"/>
      <w:r w:rsidR="00A922F9" w:rsidRPr="00FB07F8">
        <w:rPr>
          <w:rFonts w:ascii="Verdana" w:hAnsi="Verdana" w:cs="DejaVu Sans"/>
          <w:sz w:val="24"/>
          <w:szCs w:val="24"/>
        </w:rPr>
        <w:t>CLJ,  Vereador</w:t>
      </w:r>
      <w:proofErr w:type="gramEnd"/>
      <w:r w:rsidR="00A922F9" w:rsidRPr="00FB07F8">
        <w:rPr>
          <w:rFonts w:ascii="Verdana" w:hAnsi="Verdana" w:cs="DejaVu Sans"/>
          <w:sz w:val="24"/>
          <w:szCs w:val="24"/>
        </w:rPr>
        <w:t xml:space="preserve"> Fabrício Augusto Carvalho do Nascimento (presidente)</w:t>
      </w:r>
      <w:r w:rsidRPr="00FB07F8">
        <w:rPr>
          <w:rFonts w:ascii="Verdana" w:hAnsi="Verdana" w:cs="DejaVu Sans"/>
          <w:sz w:val="24"/>
          <w:szCs w:val="24"/>
        </w:rPr>
        <w:t xml:space="preserve"> e o Vereado</w:t>
      </w:r>
      <w:r w:rsidR="00A922F9" w:rsidRPr="00FB07F8">
        <w:rPr>
          <w:rFonts w:ascii="Verdana" w:hAnsi="Verdana" w:cs="DejaVu Sans"/>
          <w:sz w:val="24"/>
          <w:szCs w:val="24"/>
        </w:rPr>
        <w:t>r José Pereira da Silva que assumiu a relatoria dos trabalhos em razão da ausência do Vereador Euro de Andrade Lanza que justificou sua ausência</w:t>
      </w:r>
      <w:r w:rsidRPr="00FB07F8">
        <w:rPr>
          <w:rFonts w:ascii="Verdana" w:hAnsi="Verdana" w:cs="DejaVu Sans"/>
          <w:sz w:val="24"/>
          <w:szCs w:val="24"/>
        </w:rPr>
        <w:t>. Presentes também membros da Procuradoria Geral d</w:t>
      </w:r>
      <w:r w:rsidR="00A922F9" w:rsidRPr="00FB07F8">
        <w:rPr>
          <w:rFonts w:ascii="Verdana" w:hAnsi="Verdana" w:cs="DejaVu Sans"/>
          <w:sz w:val="24"/>
          <w:szCs w:val="24"/>
        </w:rPr>
        <w:t xml:space="preserve">o Legislativo e </w:t>
      </w:r>
      <w:r w:rsidRPr="00FB07F8">
        <w:rPr>
          <w:rFonts w:ascii="Verdana" w:hAnsi="Verdana" w:cs="DejaVu Sans"/>
          <w:sz w:val="24"/>
          <w:szCs w:val="24"/>
        </w:rPr>
        <w:t>Assessores de Gabinetes e munícipes.</w:t>
      </w:r>
    </w:p>
    <w:p w:rsidR="00ED4B00" w:rsidRPr="00FB07F8" w:rsidRDefault="00ED4B00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40DA3" w:rsidRPr="00FB07F8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  <w:u w:val="single"/>
        </w:rPr>
        <w:lastRenderedPageBreak/>
        <w:t>Fundamentação</w:t>
      </w:r>
    </w:p>
    <w:p w:rsidR="00940DA3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>Os Conselhos, além de instrumentos de democratização da gestão pública, constituem prolongamento do Poder Executivo, tendo como objetivo estudar, incentivar e apresentar sugestões e conclusões a respeito dos assuntos que lhe</w:t>
      </w:r>
      <w:r w:rsidR="00B5791D" w:rsidRPr="00FB07F8">
        <w:rPr>
          <w:rFonts w:ascii="Verdana" w:eastAsia="DejaVu Sans" w:hAnsi="Verdana" w:cs="DejaVu Sans"/>
          <w:kern w:val="2"/>
          <w:sz w:val="24"/>
          <w:szCs w:val="24"/>
        </w:rPr>
        <w:t>s</w:t>
      </w: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são afetos. Não possuem personalidade jurídica, não legislam e nem julgam. São organismos de consulta em cujo âmbito são discutidas as políticas públicas.</w:t>
      </w:r>
    </w:p>
    <w:p w:rsidR="00940DA3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>É cediço que o Município possui autonomia constitucionalmente assegurada para dispor sobre sua organização interna, incluindo-se aí a criação de órgãos, entidades públicas e instituições congêneres.</w:t>
      </w:r>
    </w:p>
    <w:p w:rsidR="00940DA3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Considerando que os Conselhos pertencem à estrutura organizacional da Administração municipal e em sendo órgãos de assessoria do Poder Executivo, é certo que devem ser </w:t>
      </w:r>
      <w:proofErr w:type="gramStart"/>
      <w:r w:rsidRPr="00FB07F8">
        <w:rPr>
          <w:rFonts w:ascii="Verdana" w:eastAsia="DejaVu Sans" w:hAnsi="Verdana" w:cs="DejaVu Sans"/>
          <w:kern w:val="2"/>
          <w:sz w:val="24"/>
          <w:szCs w:val="24"/>
        </w:rPr>
        <w:t>criados  e</w:t>
      </w:r>
      <w:proofErr w:type="gramEnd"/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alterados por lei de iniciativa reservada ao sr. Prefeito Municipal, consoante o disposto no art. 61, § 1º, II, “e” da Constituição Federal c/c </w:t>
      </w:r>
      <w:proofErr w:type="spellStart"/>
      <w:r w:rsidRPr="00FB07F8">
        <w:rPr>
          <w:rFonts w:ascii="Verdana" w:eastAsia="DejaVu Sans" w:hAnsi="Verdana" w:cs="DejaVu Sans"/>
          <w:kern w:val="2"/>
          <w:sz w:val="24"/>
          <w:szCs w:val="24"/>
        </w:rPr>
        <w:t>inc.IV</w:t>
      </w:r>
      <w:proofErr w:type="spellEnd"/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do art. 76 da Lei Orgânica.</w:t>
      </w:r>
    </w:p>
    <w:p w:rsidR="00940DA3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Assim, por versar sobre matéria cuja iniciativa é reservada ao Chefe do Poder Executivo Municipal, a presente proposição é apresentada de forma correta, uma vez tratar-se de reorganização de órgão integrante da estrutura do Poder 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>Executivo Municipal, conforme Lei nº 7.453, de 24 de julho</w:t>
      </w: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de 2007.</w:t>
      </w:r>
    </w:p>
    <w:p w:rsidR="00940DA3" w:rsidRPr="00FB07F8" w:rsidRDefault="00940DA3" w:rsidP="00FB07F8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>É importante notar que a presente proposta é sugerid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>a pela Secretaria</w:t>
      </w: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Municipal 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>de Meio Ambiente, Desenvolvimento Econômico e Turismo</w:t>
      </w:r>
      <w:r w:rsidR="00F70529">
        <w:rPr>
          <w:rFonts w:ascii="Verdana" w:eastAsia="DejaVu Sans" w:hAnsi="Verdana" w:cs="DejaVu Sans"/>
          <w:kern w:val="2"/>
          <w:sz w:val="24"/>
          <w:szCs w:val="24"/>
        </w:rPr>
        <w:t>, conforme Mensagem nº 49/2020 subscrita pelo sr. Prefeito Municipal, Duílio de Castro Faria.</w:t>
      </w:r>
    </w:p>
    <w:p w:rsidR="00FB07F8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Portanto, a matéria tratada refere-se à 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>reorganização do Conselho de Desenvolvimento Econômico de Sete Lagoas - CODECON</w:t>
      </w: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 que possui como objetivo prioritário o suporte à Administração municipal 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quanto ao direcionamento da política de desenvolvimento econômico do Município, visando à diversificação econômica dentro dos princípios de justiça social. </w:t>
      </w:r>
    </w:p>
    <w:p w:rsidR="00940DA3" w:rsidRPr="00FB07F8" w:rsidRDefault="00940DA3" w:rsidP="00940DA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FB07F8">
        <w:rPr>
          <w:rFonts w:ascii="Verdana" w:eastAsia="DejaVu Sans" w:hAnsi="Verdana" w:cs="DejaVu Sans"/>
          <w:kern w:val="2"/>
          <w:sz w:val="24"/>
          <w:szCs w:val="24"/>
        </w:rPr>
        <w:t xml:space="preserve">No mérito vê-se que a medida poderá </w:t>
      </w:r>
      <w:r w:rsidR="00FB07F8" w:rsidRPr="00FB07F8">
        <w:rPr>
          <w:rFonts w:ascii="Verdana" w:eastAsia="DejaVu Sans" w:hAnsi="Verdana" w:cs="DejaVu Sans"/>
          <w:kern w:val="2"/>
          <w:sz w:val="24"/>
          <w:szCs w:val="24"/>
        </w:rPr>
        <w:t>otimizar os trabalhos do CODECON</w:t>
      </w:r>
      <w:r w:rsidRPr="00FB07F8"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:rsidR="00940DA3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Quanto à adequação da matéria ao ordenamento jurídico pátrio nada se vê que possa obstar sua normal tramitação.</w:t>
      </w:r>
    </w:p>
    <w:p w:rsidR="00ED4B00" w:rsidRDefault="00ED4B00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40DA3" w:rsidRPr="00FB07F8" w:rsidRDefault="00940DA3" w:rsidP="00940DA3">
      <w:pPr>
        <w:jc w:val="both"/>
        <w:rPr>
          <w:rFonts w:ascii="Verdana" w:hAnsi="Verdana" w:cs="DejaVu Sans"/>
          <w:sz w:val="24"/>
          <w:szCs w:val="24"/>
          <w:u w:val="single"/>
        </w:rPr>
      </w:pPr>
      <w:bookmarkStart w:id="0" w:name="_GoBack"/>
      <w:bookmarkEnd w:id="0"/>
      <w:r w:rsidRPr="00FB07F8">
        <w:rPr>
          <w:rFonts w:ascii="Verdana" w:hAnsi="Verdana" w:cs="DejaVu Sans"/>
          <w:sz w:val="24"/>
          <w:szCs w:val="24"/>
        </w:rPr>
        <w:lastRenderedPageBreak/>
        <w:t xml:space="preserve">                            </w:t>
      </w:r>
      <w:r w:rsidR="00ED4B00">
        <w:rPr>
          <w:rFonts w:ascii="Verdana" w:hAnsi="Verdana" w:cs="DejaVu Sans"/>
          <w:sz w:val="24"/>
          <w:szCs w:val="24"/>
        </w:rPr>
        <w:t>C</w:t>
      </w:r>
      <w:r w:rsidRPr="00FB07F8">
        <w:rPr>
          <w:rFonts w:ascii="Verdana" w:hAnsi="Verdana" w:cs="DejaVu Sans"/>
          <w:sz w:val="24"/>
          <w:szCs w:val="24"/>
          <w:u w:val="single"/>
        </w:rPr>
        <w:t>onclusão</w:t>
      </w:r>
    </w:p>
    <w:p w:rsidR="00FB07F8" w:rsidRDefault="00FB07F8" w:rsidP="00FB07F8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 xml:space="preserve"> Face ao exposto, este relator conclui</w:t>
      </w:r>
      <w:r w:rsidR="00940DA3" w:rsidRPr="00FB07F8">
        <w:rPr>
          <w:rFonts w:ascii="Verdana" w:hAnsi="Verdana" w:cs="DejaVu Sans"/>
          <w:sz w:val="24"/>
          <w:szCs w:val="24"/>
        </w:rPr>
        <w:t xml:space="preserve"> pela juridicidade, constitucionalidade e leg</w:t>
      </w:r>
      <w:r w:rsidRPr="00FB07F8">
        <w:rPr>
          <w:rFonts w:ascii="Verdana" w:hAnsi="Verdana" w:cs="DejaVu Sans"/>
          <w:sz w:val="24"/>
          <w:szCs w:val="24"/>
        </w:rPr>
        <w:t>alidade do Projeto de Lei nº 126/2020</w:t>
      </w:r>
      <w:r w:rsidR="00940DA3" w:rsidRPr="00FB07F8">
        <w:rPr>
          <w:rFonts w:ascii="Verdana" w:hAnsi="Verdana" w:cs="DejaVu Sans"/>
          <w:sz w:val="24"/>
          <w:szCs w:val="24"/>
        </w:rPr>
        <w:t>, bem como pela pertinência de seu mérito, estando o mesmo apto a tramitar no processo legislativo, não havendo qualquer mácula tanto em seu aspecto formal quanto no material.</w:t>
      </w:r>
    </w:p>
    <w:p w:rsidR="00940DA3" w:rsidRPr="00FB07F8" w:rsidRDefault="00ED4B00" w:rsidP="00ED4B00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Câmara Municipal de Sete Lagoas</w:t>
      </w:r>
      <w:r w:rsidR="00FB07F8" w:rsidRPr="00FB07F8">
        <w:rPr>
          <w:rFonts w:ascii="Verdana" w:hAnsi="Verdana" w:cs="DejaVu Sans"/>
          <w:sz w:val="24"/>
          <w:szCs w:val="24"/>
        </w:rPr>
        <w:t>, 03 de setembro de 2020</w:t>
      </w:r>
      <w:r w:rsidR="00940DA3" w:rsidRPr="00FB07F8">
        <w:rPr>
          <w:rFonts w:ascii="Verdana" w:hAnsi="Verdana" w:cs="DejaVu Sans"/>
          <w:sz w:val="24"/>
          <w:szCs w:val="24"/>
        </w:rPr>
        <w:t>.</w:t>
      </w:r>
    </w:p>
    <w:p w:rsidR="00940DA3" w:rsidRPr="00FB07F8" w:rsidRDefault="00940DA3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40DA3" w:rsidRPr="00FB07F8" w:rsidRDefault="00FB07F8" w:rsidP="00940DA3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José Pereira da Silva</w:t>
      </w:r>
    </w:p>
    <w:p w:rsidR="00940DA3" w:rsidRPr="00FB07F8" w:rsidRDefault="00FB07F8" w:rsidP="00940DA3">
      <w:pPr>
        <w:ind w:firstLine="2295"/>
        <w:rPr>
          <w:rFonts w:ascii="Verdana" w:hAnsi="Verdana" w:cs="DejaVu Sans"/>
          <w:sz w:val="24"/>
          <w:szCs w:val="24"/>
        </w:rPr>
      </w:pPr>
      <w:proofErr w:type="spellStart"/>
      <w:r w:rsidRPr="00FB07F8">
        <w:rPr>
          <w:rFonts w:ascii="Verdana" w:hAnsi="Verdana" w:cs="DejaVu Sans"/>
          <w:sz w:val="24"/>
          <w:szCs w:val="24"/>
        </w:rPr>
        <w:t>Relator-Ad</w:t>
      </w:r>
      <w:proofErr w:type="spellEnd"/>
      <w:r w:rsidRPr="00FB07F8">
        <w:rPr>
          <w:rFonts w:ascii="Verdana" w:hAnsi="Verdana" w:cs="DejaVu Sans"/>
          <w:sz w:val="24"/>
          <w:szCs w:val="24"/>
        </w:rPr>
        <w:t xml:space="preserve"> Hoc</w:t>
      </w:r>
    </w:p>
    <w:p w:rsidR="00940DA3" w:rsidRPr="00FB07F8" w:rsidRDefault="00940DA3" w:rsidP="00940DA3">
      <w:pPr>
        <w:ind w:firstLine="2295"/>
        <w:rPr>
          <w:rFonts w:ascii="Verdana" w:hAnsi="Verdana" w:cs="DejaVu Sans"/>
          <w:sz w:val="24"/>
          <w:szCs w:val="24"/>
          <w:u w:val="single"/>
        </w:rPr>
      </w:pPr>
    </w:p>
    <w:p w:rsidR="00940DA3" w:rsidRPr="00FB07F8" w:rsidRDefault="00940DA3" w:rsidP="00940DA3">
      <w:pPr>
        <w:ind w:firstLine="2295"/>
        <w:rPr>
          <w:rFonts w:ascii="Verdana" w:hAnsi="Verdana" w:cs="DejaVu Sans"/>
          <w:sz w:val="24"/>
          <w:szCs w:val="24"/>
          <w:u w:val="single"/>
        </w:rPr>
      </w:pPr>
      <w:r w:rsidRPr="00FB07F8">
        <w:rPr>
          <w:rFonts w:ascii="Verdana" w:hAnsi="Verdana" w:cs="DejaVu Sans"/>
          <w:sz w:val="24"/>
          <w:szCs w:val="24"/>
          <w:u w:val="single"/>
        </w:rPr>
        <w:t>V O T O S</w:t>
      </w:r>
    </w:p>
    <w:p w:rsidR="00940DA3" w:rsidRPr="00FB07F8" w:rsidRDefault="00FB07F8" w:rsidP="00940DA3">
      <w:pPr>
        <w:ind w:firstLine="2295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De acordo com o relator</w:t>
      </w:r>
      <w:r w:rsidR="00940DA3" w:rsidRPr="00FB07F8">
        <w:rPr>
          <w:rFonts w:ascii="Verdana" w:hAnsi="Verdana" w:cs="DejaVu Sans"/>
          <w:sz w:val="24"/>
          <w:szCs w:val="24"/>
        </w:rPr>
        <w:t>.</w:t>
      </w:r>
    </w:p>
    <w:p w:rsidR="00940DA3" w:rsidRPr="00FB07F8" w:rsidRDefault="00940DA3" w:rsidP="00940DA3">
      <w:pPr>
        <w:ind w:firstLine="2295"/>
        <w:rPr>
          <w:rFonts w:ascii="Verdana" w:hAnsi="Verdana" w:cs="DejaVu Sans"/>
          <w:sz w:val="24"/>
          <w:szCs w:val="24"/>
        </w:rPr>
      </w:pPr>
    </w:p>
    <w:p w:rsidR="00940DA3" w:rsidRPr="00FB07F8" w:rsidRDefault="00FB07F8" w:rsidP="00940DA3">
      <w:pPr>
        <w:ind w:firstLine="2295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Fabrício Augusto Carvalho do Nascimento</w:t>
      </w:r>
    </w:p>
    <w:p w:rsidR="00940DA3" w:rsidRPr="00FB07F8" w:rsidRDefault="00940DA3" w:rsidP="00940DA3">
      <w:pPr>
        <w:ind w:firstLine="2295"/>
        <w:rPr>
          <w:rFonts w:ascii="Verdana" w:hAnsi="Verdana" w:cs="DejaVu Sans"/>
          <w:sz w:val="24"/>
          <w:szCs w:val="24"/>
        </w:rPr>
      </w:pPr>
      <w:r w:rsidRPr="00FB07F8">
        <w:rPr>
          <w:rFonts w:ascii="Verdana" w:hAnsi="Verdana" w:cs="DejaVu Sans"/>
          <w:sz w:val="24"/>
          <w:szCs w:val="24"/>
        </w:rPr>
        <w:t>Presidente</w:t>
      </w:r>
    </w:p>
    <w:p w:rsidR="00940DA3" w:rsidRDefault="00940DA3" w:rsidP="00940DA3">
      <w:pPr>
        <w:ind w:firstLine="2295"/>
        <w:rPr>
          <w:rFonts w:ascii="Verdana" w:hAnsi="Verdana" w:cs="DejaVu Sans"/>
        </w:rPr>
      </w:pPr>
    </w:p>
    <w:p w:rsidR="00610441" w:rsidRDefault="00610441" w:rsidP="00610441">
      <w:pPr>
        <w:jc w:val="center"/>
        <w:rPr>
          <w:rFonts w:ascii="Verdana" w:hAnsi="Verdana"/>
          <w:b/>
          <w:bCs/>
          <w:sz w:val="40"/>
          <w:szCs w:val="40"/>
          <w:u w:val="single"/>
        </w:rPr>
      </w:pPr>
    </w:p>
    <w:sectPr w:rsidR="006104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76" w:rsidRDefault="00475F76" w:rsidP="00963EEE">
      <w:pPr>
        <w:spacing w:after="0" w:line="240" w:lineRule="auto"/>
      </w:pPr>
      <w:r>
        <w:separator/>
      </w:r>
    </w:p>
  </w:endnote>
  <w:endnote w:type="continuationSeparator" w:id="0">
    <w:p w:rsidR="00475F76" w:rsidRDefault="00475F7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76" w:rsidRDefault="00475F76" w:rsidP="00963EEE">
      <w:pPr>
        <w:spacing w:after="0" w:line="240" w:lineRule="auto"/>
      </w:pPr>
      <w:r>
        <w:separator/>
      </w:r>
    </w:p>
  </w:footnote>
  <w:footnote w:type="continuationSeparator" w:id="0">
    <w:p w:rsidR="00475F76" w:rsidRDefault="00475F7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26290"/>
    <w:rsid w:val="00040214"/>
    <w:rsid w:val="00043C04"/>
    <w:rsid w:val="00046980"/>
    <w:rsid w:val="000B6529"/>
    <w:rsid w:val="000D469F"/>
    <w:rsid w:val="000D4E88"/>
    <w:rsid w:val="000E255A"/>
    <w:rsid w:val="0010333B"/>
    <w:rsid w:val="00140782"/>
    <w:rsid w:val="00142231"/>
    <w:rsid w:val="00150705"/>
    <w:rsid w:val="00153BD3"/>
    <w:rsid w:val="00167CCE"/>
    <w:rsid w:val="001C5C0E"/>
    <w:rsid w:val="001D32FA"/>
    <w:rsid w:val="001D53F2"/>
    <w:rsid w:val="00224883"/>
    <w:rsid w:val="00234270"/>
    <w:rsid w:val="00265BE3"/>
    <w:rsid w:val="002E3724"/>
    <w:rsid w:val="00306C5F"/>
    <w:rsid w:val="00350977"/>
    <w:rsid w:val="0037220B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52F85"/>
    <w:rsid w:val="0047170F"/>
    <w:rsid w:val="00474EC4"/>
    <w:rsid w:val="00475F76"/>
    <w:rsid w:val="00477C68"/>
    <w:rsid w:val="004976CA"/>
    <w:rsid w:val="004F78C2"/>
    <w:rsid w:val="00503C94"/>
    <w:rsid w:val="0050526F"/>
    <w:rsid w:val="00543298"/>
    <w:rsid w:val="005437C7"/>
    <w:rsid w:val="00552B36"/>
    <w:rsid w:val="00555E8A"/>
    <w:rsid w:val="00567006"/>
    <w:rsid w:val="00576CBE"/>
    <w:rsid w:val="00576CDB"/>
    <w:rsid w:val="005960B5"/>
    <w:rsid w:val="00596C04"/>
    <w:rsid w:val="005B3B3C"/>
    <w:rsid w:val="005C60D3"/>
    <w:rsid w:val="00610441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40DA3"/>
    <w:rsid w:val="00963070"/>
    <w:rsid w:val="00963EEE"/>
    <w:rsid w:val="0097039B"/>
    <w:rsid w:val="00973307"/>
    <w:rsid w:val="0098260C"/>
    <w:rsid w:val="009A6A16"/>
    <w:rsid w:val="009B4128"/>
    <w:rsid w:val="009B5AF2"/>
    <w:rsid w:val="009D36A1"/>
    <w:rsid w:val="00A43BF9"/>
    <w:rsid w:val="00A52E56"/>
    <w:rsid w:val="00A60DCE"/>
    <w:rsid w:val="00A64F68"/>
    <w:rsid w:val="00A90C39"/>
    <w:rsid w:val="00A922F9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5791D"/>
    <w:rsid w:val="00B73CDB"/>
    <w:rsid w:val="00BA04C9"/>
    <w:rsid w:val="00BA306F"/>
    <w:rsid w:val="00BC2CFC"/>
    <w:rsid w:val="00BD50A7"/>
    <w:rsid w:val="00BE526B"/>
    <w:rsid w:val="00BE5A6C"/>
    <w:rsid w:val="00BF1545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72B94"/>
    <w:rsid w:val="00D73391"/>
    <w:rsid w:val="00D83F6E"/>
    <w:rsid w:val="00DB11D2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4B00"/>
    <w:rsid w:val="00ED5B27"/>
    <w:rsid w:val="00F159CD"/>
    <w:rsid w:val="00F22EE6"/>
    <w:rsid w:val="00F310C7"/>
    <w:rsid w:val="00F66591"/>
    <w:rsid w:val="00F70529"/>
    <w:rsid w:val="00F8009E"/>
    <w:rsid w:val="00F933BA"/>
    <w:rsid w:val="00FA5FA4"/>
    <w:rsid w:val="00FB07F8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2020-02-06T17:05:00Z</cp:lastPrinted>
  <dcterms:created xsi:type="dcterms:W3CDTF">2020-09-04T13:00:00Z</dcterms:created>
  <dcterms:modified xsi:type="dcterms:W3CDTF">2020-09-04T14:01:00Z</dcterms:modified>
</cp:coreProperties>
</file>