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AF727" w14:textId="0CE79307" w:rsidR="00D77FBD" w:rsidRPr="00D77FBD" w:rsidRDefault="00E13D55" w:rsidP="00D77FBD">
      <w:pPr>
        <w:pStyle w:val="Recuodecorpodetexto"/>
        <w:tabs>
          <w:tab w:val="left" w:pos="3780"/>
          <w:tab w:val="left" w:pos="54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CA4799" w:rsidRPr="00D77FBD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154186" w:rsidRPr="00D77FB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7FBD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77FBD" w:rsidRPr="00D77FBD">
        <w:rPr>
          <w:rFonts w:ascii="Times New Roman" w:hAnsi="Times New Roman" w:cs="Times New Roman"/>
          <w:sz w:val="24"/>
          <w:szCs w:val="24"/>
        </w:rPr>
        <w:t>CONFERE</w:t>
      </w:r>
      <w:r w:rsidR="00D77FBD" w:rsidRPr="00D77FBD">
        <w:rPr>
          <w:rFonts w:ascii="Times New Roman" w:hAnsi="Times New Roman" w:cs="Times New Roman"/>
          <w:sz w:val="24"/>
          <w:szCs w:val="24"/>
        </w:rPr>
        <w:t xml:space="preserve"> DISTINÇÃO HONORÍFICA DE MÉRITO AO GOVERNADOR DO ESTADO DE MINAS GERAIS, ROMEU ZEMA NETO. </w:t>
      </w:r>
    </w:p>
    <w:p w14:paraId="61A3FF22" w14:textId="10385628" w:rsidR="00487BE4" w:rsidRPr="00A770D2" w:rsidRDefault="00487BE4" w:rsidP="00487BE4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71CA45" w14:textId="6B7FAF30" w:rsidR="007D014B" w:rsidRPr="007D014B" w:rsidRDefault="007D014B" w:rsidP="00215B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54F71" w14:textId="064648E9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77FBD">
        <w:rPr>
          <w:rFonts w:ascii="Times New Roman" w:hAnsi="Times New Roman" w:cs="Times New Roman"/>
          <w:sz w:val="24"/>
          <w:szCs w:val="24"/>
        </w:rPr>
        <w:t>CHEFE DO PODER EXECUTIVO MUNICIPAL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12FB91FE" w:rsidR="003B5292" w:rsidRPr="00D77FBD" w:rsidRDefault="004B0955" w:rsidP="00D77FBD">
      <w:pPr>
        <w:pStyle w:val="Recuodecorpodetexto"/>
        <w:tabs>
          <w:tab w:val="left" w:pos="3780"/>
          <w:tab w:val="left" w:pos="5400"/>
        </w:tabs>
        <w:ind w:left="0"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D77FBD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8B7DE4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37FA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PROJETO DE LEI   Nº </w:t>
      </w:r>
      <w:r w:rsidR="00D77FBD" w:rsidRPr="00D77FBD">
        <w:rPr>
          <w:rFonts w:ascii="Times New Roman" w:hAnsi="Times New Roman" w:cs="Times New Roman"/>
          <w:b/>
          <w:bCs/>
          <w:sz w:val="26"/>
          <w:szCs w:val="26"/>
        </w:rPr>
        <w:t>112</w:t>
      </w:r>
      <w:r w:rsidR="00893486" w:rsidRPr="00D77FBD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DF7761" w:rsidRPr="00D77FBD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93486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77FBD" w:rsidRPr="00D77FBD">
        <w:rPr>
          <w:rFonts w:ascii="Times New Roman" w:hAnsi="Times New Roman" w:cs="Times New Roman"/>
          <w:sz w:val="26"/>
          <w:szCs w:val="26"/>
        </w:rPr>
        <w:t>CONFERE DISTINÇÃO HONORÍFICA DE MÉRITO AO GOVERNADOR DO ESTADO DE MINAS GERAIS, ROMEU ZEMA NETO</w:t>
      </w:r>
      <w:r w:rsidR="005301C8" w:rsidRPr="00D77FBD">
        <w:rPr>
          <w:rFonts w:ascii="Times New Roman" w:hAnsi="Times New Roman" w:cs="Times New Roman"/>
          <w:sz w:val="26"/>
          <w:szCs w:val="26"/>
        </w:rPr>
        <w:t>,</w:t>
      </w:r>
      <w:r w:rsidR="00971038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0203A6" w:rsidRPr="00D77FBD">
        <w:rPr>
          <w:rFonts w:ascii="Times New Roman" w:hAnsi="Times New Roman" w:cs="Times New Roman"/>
          <w:sz w:val="26"/>
          <w:szCs w:val="26"/>
        </w:rPr>
        <w:t>de autoria d</w:t>
      </w:r>
      <w:r w:rsidR="002F3570" w:rsidRPr="00D77FBD">
        <w:rPr>
          <w:rFonts w:ascii="Times New Roman" w:hAnsi="Times New Roman" w:cs="Times New Roman"/>
          <w:sz w:val="26"/>
          <w:szCs w:val="26"/>
        </w:rPr>
        <w:t>o</w:t>
      </w:r>
      <w:r w:rsidR="00DF7761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D77FBD">
        <w:rPr>
          <w:rFonts w:ascii="Times New Roman" w:hAnsi="Times New Roman" w:cs="Times New Roman"/>
          <w:sz w:val="26"/>
          <w:szCs w:val="26"/>
        </w:rPr>
        <w:t>Chefe do Poder Executivo</w:t>
      </w:r>
      <w:r w:rsidR="00601C79" w:rsidRPr="00D77FBD">
        <w:rPr>
          <w:rFonts w:ascii="Times New Roman" w:hAnsi="Times New Roman" w:cs="Times New Roman"/>
          <w:sz w:val="26"/>
          <w:szCs w:val="26"/>
        </w:rPr>
        <w:t>,</w:t>
      </w:r>
      <w:r w:rsidR="009E37B0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3B5292" w:rsidRPr="00D77FBD">
        <w:rPr>
          <w:rFonts w:ascii="Times New Roman" w:hAnsi="Times New Roman" w:cs="Times New Roman"/>
          <w:sz w:val="26"/>
          <w:szCs w:val="26"/>
        </w:rPr>
        <w:t xml:space="preserve">foi aprovado por esta Casa, </w:t>
      </w:r>
      <w:r w:rsidR="009E37B0" w:rsidRPr="00D77FBD">
        <w:rPr>
          <w:rFonts w:ascii="Times New Roman" w:hAnsi="Times New Roman" w:cs="Times New Roman"/>
          <w:sz w:val="26"/>
          <w:szCs w:val="26"/>
        </w:rPr>
        <w:t>em</w:t>
      </w:r>
      <w:r w:rsidR="00197C67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487BE4" w:rsidRPr="00D77FBD">
        <w:rPr>
          <w:rFonts w:ascii="Times New Roman" w:hAnsi="Times New Roman" w:cs="Times New Roman"/>
          <w:sz w:val="26"/>
          <w:szCs w:val="26"/>
        </w:rPr>
        <w:t xml:space="preserve">dois </w:t>
      </w:r>
      <w:r w:rsidR="009E37B0" w:rsidRPr="00D77FBD">
        <w:rPr>
          <w:rFonts w:ascii="Times New Roman" w:hAnsi="Times New Roman" w:cs="Times New Roman"/>
          <w:sz w:val="26"/>
          <w:szCs w:val="26"/>
        </w:rPr>
        <w:t>turno</w:t>
      </w:r>
      <w:r w:rsidR="00487BE4" w:rsidRPr="00D77FBD">
        <w:rPr>
          <w:rFonts w:ascii="Times New Roman" w:hAnsi="Times New Roman" w:cs="Times New Roman"/>
          <w:sz w:val="26"/>
          <w:szCs w:val="26"/>
        </w:rPr>
        <w:t>s</w:t>
      </w:r>
      <w:r w:rsidR="008C553C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8B7DE4" w:rsidRPr="00D77FBD">
        <w:rPr>
          <w:rFonts w:ascii="Times New Roman" w:hAnsi="Times New Roman" w:cs="Times New Roman"/>
          <w:sz w:val="26"/>
          <w:szCs w:val="26"/>
        </w:rPr>
        <w:t xml:space="preserve">de </w:t>
      </w:r>
      <w:r w:rsidR="002158D5" w:rsidRPr="00D77FBD">
        <w:rPr>
          <w:rFonts w:ascii="Times New Roman" w:hAnsi="Times New Roman" w:cs="Times New Roman"/>
          <w:sz w:val="26"/>
          <w:szCs w:val="26"/>
        </w:rPr>
        <w:t>votação</w:t>
      </w:r>
      <w:r w:rsidR="006758FE" w:rsidRPr="00D77FBD">
        <w:rPr>
          <w:rFonts w:ascii="Times New Roman" w:hAnsi="Times New Roman" w:cs="Times New Roman"/>
          <w:sz w:val="26"/>
          <w:szCs w:val="26"/>
        </w:rPr>
        <w:t xml:space="preserve">, </w:t>
      </w:r>
      <w:r w:rsidR="00816311" w:rsidRPr="00D77FBD">
        <w:rPr>
          <w:rFonts w:ascii="Times New Roman" w:hAnsi="Times New Roman" w:cs="Times New Roman"/>
          <w:sz w:val="26"/>
          <w:szCs w:val="26"/>
        </w:rPr>
        <w:t>sem emendas.</w:t>
      </w:r>
    </w:p>
    <w:p w14:paraId="3B123461" w14:textId="77777777" w:rsidR="003B5292" w:rsidRPr="00487BE4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487BE4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487BE4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487BE4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487BE4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487BE4">
        <w:rPr>
          <w:rFonts w:ascii="Times New Roman" w:hAnsi="Times New Roman" w:cs="Times New Roman"/>
          <w:sz w:val="26"/>
          <w:szCs w:val="26"/>
        </w:rPr>
        <w:t xml:space="preserve">, </w:t>
      </w:r>
      <w:r w:rsidRPr="00487BE4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0A15D484" w:rsidR="00CD6648" w:rsidRPr="00487BE4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02867E75" w14:textId="75659818" w:rsidR="00DF7761" w:rsidRPr="00487BE4" w:rsidRDefault="00DF7761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588BA84" w14:textId="5CE1A5C0" w:rsidR="009E37B0" w:rsidRPr="00487BE4" w:rsidRDefault="009E37B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7A0AF75" w14:textId="4A780D3F" w:rsidR="008C553C" w:rsidRPr="00487BE4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AA0F962" w14:textId="77777777" w:rsidR="008C553C" w:rsidRPr="00487BE4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00DCD507" w:rsidR="00CD6648" w:rsidRPr="00CD6648" w:rsidRDefault="0093585E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D77FBD">
        <w:rPr>
          <w:rFonts w:ascii="Times New Roman" w:hAnsi="Times New Roman" w:cs="Times New Roman"/>
          <w:sz w:val="24"/>
          <w:szCs w:val="24"/>
        </w:rPr>
        <w:t>112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68EBB8B7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77FBD">
        <w:rPr>
          <w:rFonts w:ascii="Times New Roman" w:hAnsi="Times New Roman" w:cs="Times New Roman"/>
          <w:sz w:val="24"/>
          <w:szCs w:val="24"/>
        </w:rPr>
        <w:t>CHEFE DO PODER EXECUTIVO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BDC54" w14:textId="77777777" w:rsidR="00697D83" w:rsidRDefault="00697D83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361A24EA" w14:textId="77777777" w:rsidR="00D77FBD" w:rsidRPr="00D77FBD" w:rsidRDefault="00D77FBD" w:rsidP="00D77FBD">
      <w:pPr>
        <w:pStyle w:val="Recuodecorpodetexto"/>
        <w:tabs>
          <w:tab w:val="left" w:pos="3780"/>
          <w:tab w:val="left" w:pos="5400"/>
        </w:tabs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CONFERE DISTINÇÃO HONORÍFICA DE MÉRITO AO GOVERNADOR DO ESTADO DE MINAS GERAIS, ROMEU ZEMA NETO. </w:t>
      </w:r>
    </w:p>
    <w:p w14:paraId="67292B1C" w14:textId="77777777" w:rsidR="00980162" w:rsidRPr="00487BE4" w:rsidRDefault="00980162" w:rsidP="00487BE4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740CD" w14:textId="77777777" w:rsidR="00D77FBD" w:rsidRPr="00D77FBD" w:rsidRDefault="00D77FBD" w:rsidP="00D77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2257174"/>
      <w:r w:rsidRPr="00D77FB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77FBD">
        <w:rPr>
          <w:rFonts w:ascii="Times New Roman" w:hAnsi="Times New Roman" w:cs="Times New Roman"/>
          <w:sz w:val="24"/>
          <w:szCs w:val="24"/>
        </w:rPr>
        <w:t xml:space="preserve"> Fica conferida distinção honorífica de mérito ao Governador do Estado de Minas Gerais, Romeu Zema Neto, a título de reconhecimento público em razão dos relevantes trabalhos realizados a serviço do povo mineiro.</w:t>
      </w:r>
    </w:p>
    <w:p w14:paraId="7D8DB96F" w14:textId="77777777" w:rsidR="00D77FBD" w:rsidRPr="00D77FBD" w:rsidRDefault="00D77FBD" w:rsidP="00D77FB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10FC3AC" w14:textId="77777777" w:rsidR="00D77FBD" w:rsidRPr="00D77FBD" w:rsidRDefault="00D77FBD" w:rsidP="00D77FBD">
      <w:pPr>
        <w:tabs>
          <w:tab w:val="left" w:pos="3870"/>
          <w:tab w:val="left" w:pos="468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D77FBD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14:paraId="75BBB4EF" w14:textId="77777777" w:rsidR="007D014B" w:rsidRPr="00D77FBD" w:rsidRDefault="007D014B" w:rsidP="007D014B">
      <w:pPr>
        <w:tabs>
          <w:tab w:val="left" w:pos="1980"/>
          <w:tab w:val="left" w:pos="2160"/>
          <w:tab w:val="left" w:pos="2340"/>
        </w:tabs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443FF885" w14:textId="14CDAE40" w:rsidR="007D014B" w:rsidRPr="00A8095C" w:rsidRDefault="00CA4799" w:rsidP="007D01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Sete Lagoas</w:t>
      </w:r>
      <w:r w:rsidR="007D014B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01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016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D014B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7D014B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7D014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D014B"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2DD3DE" w14:textId="77777777" w:rsidR="007D014B" w:rsidRDefault="007D014B" w:rsidP="007D014B">
      <w:pPr>
        <w:jc w:val="center"/>
        <w:rPr>
          <w:rFonts w:ascii="Times New Roman" w:hAnsi="Times New Roman" w:cs="Times New Roman"/>
          <w:b/>
          <w:color w:val="000000"/>
        </w:rPr>
      </w:pPr>
    </w:p>
    <w:p w14:paraId="49EE6ED7" w14:textId="77777777" w:rsidR="007D014B" w:rsidRPr="00816311" w:rsidRDefault="007D014B" w:rsidP="007D014B">
      <w:pPr>
        <w:jc w:val="center"/>
        <w:rPr>
          <w:rFonts w:ascii="Times New Roman" w:hAnsi="Times New Roman" w:cs="Times New Roman"/>
          <w:b/>
          <w:color w:val="000000"/>
        </w:rPr>
      </w:pPr>
    </w:p>
    <w:p w14:paraId="5B1EFD61" w14:textId="6BE1ACE1" w:rsidR="007D014B" w:rsidRPr="00816311" w:rsidRDefault="00CA4799" w:rsidP="007D014B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CLÁUDIO HENRIQUE NACIF GONÇALVES</w:t>
      </w:r>
    </w:p>
    <w:p w14:paraId="4EEB52D2" w14:textId="0A0A49B8" w:rsidR="007D014B" w:rsidRPr="00816311" w:rsidRDefault="00CA4799" w:rsidP="007D014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816311">
        <w:rPr>
          <w:rFonts w:ascii="Times New Roman" w:hAnsi="Times New Roman" w:cs="Times New Roman"/>
          <w:b/>
        </w:rPr>
        <w:t>PRESIDENTE</w:t>
      </w:r>
    </w:p>
    <w:p w14:paraId="34D5214D" w14:textId="66B0B748" w:rsidR="007D014B" w:rsidRDefault="007D014B" w:rsidP="007D014B">
      <w:pPr>
        <w:jc w:val="center"/>
        <w:rPr>
          <w:rFonts w:ascii="Times New Roman" w:hAnsi="Times New Roman" w:cs="Times New Roman"/>
          <w:b/>
          <w:color w:val="000000"/>
        </w:rPr>
      </w:pPr>
    </w:p>
    <w:p w14:paraId="24744489" w14:textId="77777777" w:rsidR="00D77FBD" w:rsidRPr="00816311" w:rsidRDefault="00D77FBD" w:rsidP="007D014B">
      <w:pPr>
        <w:jc w:val="center"/>
        <w:rPr>
          <w:rFonts w:ascii="Times New Roman" w:hAnsi="Times New Roman" w:cs="Times New Roman"/>
          <w:b/>
          <w:color w:val="000000"/>
        </w:rPr>
      </w:pPr>
    </w:p>
    <w:p w14:paraId="3E734FC5" w14:textId="77777777" w:rsidR="00CA4799" w:rsidRPr="00816311" w:rsidRDefault="00CA4799" w:rsidP="00CA4799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MARLI APARECIDA BARBOSA</w:t>
      </w:r>
    </w:p>
    <w:p w14:paraId="690743D0" w14:textId="2CDD11B3" w:rsidR="008E3A47" w:rsidRPr="005301C8" w:rsidRDefault="00CA4799" w:rsidP="007D01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SECRETARIA</w:t>
      </w:r>
    </w:p>
    <w:sectPr w:rsidR="008E3A47" w:rsidRPr="005301C8" w:rsidSect="005301C8">
      <w:headerReference w:type="default" r:id="rId8"/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F69F2" w14:textId="77777777" w:rsidR="00342AAD" w:rsidRDefault="00342AAD" w:rsidP="00963EEE">
      <w:pPr>
        <w:spacing w:after="0" w:line="240" w:lineRule="auto"/>
      </w:pPr>
      <w:r>
        <w:separator/>
      </w:r>
    </w:p>
  </w:endnote>
  <w:endnote w:type="continuationSeparator" w:id="0">
    <w:p w14:paraId="53A6FF49" w14:textId="77777777" w:rsidR="00342AAD" w:rsidRDefault="00342AA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5095D" w14:textId="77777777" w:rsidR="00342AAD" w:rsidRDefault="00342AAD" w:rsidP="00963EEE">
      <w:pPr>
        <w:spacing w:after="0" w:line="240" w:lineRule="auto"/>
      </w:pPr>
      <w:r>
        <w:separator/>
      </w:r>
    </w:p>
  </w:footnote>
  <w:footnote w:type="continuationSeparator" w:id="0">
    <w:p w14:paraId="058BAF50" w14:textId="77777777" w:rsidR="00342AAD" w:rsidRDefault="00342AA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2"/>
  </w:num>
  <w:num w:numId="19">
    <w:abstractNumId w:val="17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260C"/>
    <w:rsid w:val="000203A6"/>
    <w:rsid w:val="0003120A"/>
    <w:rsid w:val="0003784B"/>
    <w:rsid w:val="00083DFC"/>
    <w:rsid w:val="000D3C11"/>
    <w:rsid w:val="00154186"/>
    <w:rsid w:val="00181DCA"/>
    <w:rsid w:val="0018465F"/>
    <w:rsid w:val="001931D8"/>
    <w:rsid w:val="0019453D"/>
    <w:rsid w:val="00197C67"/>
    <w:rsid w:val="001A2665"/>
    <w:rsid w:val="001A7B21"/>
    <w:rsid w:val="001C7DBE"/>
    <w:rsid w:val="002158D5"/>
    <w:rsid w:val="00215BC8"/>
    <w:rsid w:val="002264A8"/>
    <w:rsid w:val="00274735"/>
    <w:rsid w:val="002B201A"/>
    <w:rsid w:val="002F3570"/>
    <w:rsid w:val="00305BAC"/>
    <w:rsid w:val="00341E93"/>
    <w:rsid w:val="00342AAD"/>
    <w:rsid w:val="00345CF1"/>
    <w:rsid w:val="00364F63"/>
    <w:rsid w:val="00367D19"/>
    <w:rsid w:val="00373CA4"/>
    <w:rsid w:val="003952B3"/>
    <w:rsid w:val="003B5292"/>
    <w:rsid w:val="004075A5"/>
    <w:rsid w:val="004564C4"/>
    <w:rsid w:val="00457570"/>
    <w:rsid w:val="00464892"/>
    <w:rsid w:val="00487BE4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76CDB"/>
    <w:rsid w:val="00591096"/>
    <w:rsid w:val="005B35BA"/>
    <w:rsid w:val="005B64BC"/>
    <w:rsid w:val="005F094A"/>
    <w:rsid w:val="00601C79"/>
    <w:rsid w:val="00632F03"/>
    <w:rsid w:val="00640861"/>
    <w:rsid w:val="006758FE"/>
    <w:rsid w:val="00684087"/>
    <w:rsid w:val="00693C28"/>
    <w:rsid w:val="00697D83"/>
    <w:rsid w:val="006C2BD2"/>
    <w:rsid w:val="007026CC"/>
    <w:rsid w:val="00707181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E0B80"/>
    <w:rsid w:val="00805DE8"/>
    <w:rsid w:val="00816311"/>
    <w:rsid w:val="008375E9"/>
    <w:rsid w:val="00855904"/>
    <w:rsid w:val="00864C9B"/>
    <w:rsid w:val="00893486"/>
    <w:rsid w:val="0089384E"/>
    <w:rsid w:val="008A152B"/>
    <w:rsid w:val="008A5894"/>
    <w:rsid w:val="008B51AA"/>
    <w:rsid w:val="008B7DE4"/>
    <w:rsid w:val="008B7F9A"/>
    <w:rsid w:val="008C553C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80162"/>
    <w:rsid w:val="009A625C"/>
    <w:rsid w:val="009B3C83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B0D42"/>
    <w:rsid w:val="00BE3417"/>
    <w:rsid w:val="00BE56E6"/>
    <w:rsid w:val="00BE621C"/>
    <w:rsid w:val="00C05208"/>
    <w:rsid w:val="00C5325D"/>
    <w:rsid w:val="00C75348"/>
    <w:rsid w:val="00C85123"/>
    <w:rsid w:val="00C8674B"/>
    <w:rsid w:val="00C964B1"/>
    <w:rsid w:val="00CA195F"/>
    <w:rsid w:val="00CA4799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77FBD"/>
    <w:rsid w:val="00DA4C09"/>
    <w:rsid w:val="00DD426A"/>
    <w:rsid w:val="00DE7C41"/>
    <w:rsid w:val="00DF7761"/>
    <w:rsid w:val="00E13D55"/>
    <w:rsid w:val="00EA446D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3630-8542-4DB2-A810-25F95FB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2020-08-26T11:42:00Z</cp:lastPrinted>
  <dcterms:created xsi:type="dcterms:W3CDTF">2020-08-26T11:42:00Z</dcterms:created>
  <dcterms:modified xsi:type="dcterms:W3CDTF">2020-08-26T11:42:00Z</dcterms:modified>
</cp:coreProperties>
</file>