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FB2DD" w14:textId="77777777" w:rsidR="00031785" w:rsidRPr="00E55B55" w:rsidRDefault="00031785" w:rsidP="00031785">
      <w:pPr>
        <w:pStyle w:val="Estilopadro"/>
        <w:jc w:val="center"/>
        <w:rPr>
          <w:rFonts w:ascii="Arial" w:hAnsi="Arial" w:cs="Arial"/>
        </w:rPr>
      </w:pPr>
    </w:p>
    <w:p w14:paraId="6F3DC1D1" w14:textId="77777777" w:rsidR="00031785" w:rsidRPr="00E55B55" w:rsidRDefault="00031785" w:rsidP="00031785">
      <w:pPr>
        <w:pStyle w:val="Estilopadro"/>
        <w:jc w:val="center"/>
        <w:rPr>
          <w:rFonts w:ascii="Arial" w:hAnsi="Arial" w:cs="Arial"/>
        </w:rPr>
      </w:pPr>
      <w:r w:rsidRPr="00E55B55">
        <w:rPr>
          <w:rFonts w:ascii="Arial" w:hAnsi="Arial" w:cs="Arial"/>
          <w:b/>
          <w:bCs/>
        </w:rPr>
        <w:t xml:space="preserve">PARECER REGIMENTAL </w:t>
      </w:r>
    </w:p>
    <w:p w14:paraId="2F416098" w14:textId="77777777" w:rsidR="00031785" w:rsidRPr="00E55B55" w:rsidRDefault="00031785" w:rsidP="00031785">
      <w:pPr>
        <w:pStyle w:val="Estilopadro"/>
        <w:jc w:val="center"/>
        <w:rPr>
          <w:rFonts w:ascii="Arial" w:hAnsi="Arial" w:cs="Arial"/>
        </w:rPr>
      </w:pPr>
    </w:p>
    <w:p w14:paraId="7A236FD2" w14:textId="77777777" w:rsidR="00031785" w:rsidRPr="00E55B55" w:rsidRDefault="005D53D5" w:rsidP="00031785">
      <w:pPr>
        <w:pStyle w:val="Estilopadro"/>
        <w:jc w:val="center"/>
        <w:rPr>
          <w:rFonts w:ascii="Arial" w:hAnsi="Arial" w:cs="Arial"/>
        </w:rPr>
      </w:pPr>
      <w:r w:rsidRPr="005D53D5">
        <w:rPr>
          <w:rFonts w:ascii="Arial" w:hAnsi="Arial" w:cs="Arial"/>
          <w:b/>
          <w:bCs/>
        </w:rPr>
        <w:t>COMISSÃO TEMPORARIA DE REPRESENTAÇÃO PARA TRABALHOS PARLAMENTARES - CTRTP</w:t>
      </w:r>
    </w:p>
    <w:p w14:paraId="3C85CBDE" w14:textId="77777777" w:rsidR="00031785" w:rsidRPr="00E55B55" w:rsidRDefault="00031785" w:rsidP="00031785">
      <w:pPr>
        <w:pStyle w:val="Estilopadro"/>
        <w:jc w:val="center"/>
        <w:rPr>
          <w:rFonts w:ascii="Arial" w:hAnsi="Arial" w:cs="Arial"/>
        </w:rPr>
      </w:pPr>
    </w:p>
    <w:p w14:paraId="73EAD1CC" w14:textId="77777777" w:rsidR="00031785" w:rsidRPr="00E55B55" w:rsidRDefault="00031785" w:rsidP="00031785">
      <w:pPr>
        <w:pStyle w:val="Estilopadro"/>
        <w:rPr>
          <w:rFonts w:ascii="Arial" w:hAnsi="Arial" w:cs="Arial"/>
        </w:rPr>
      </w:pPr>
    </w:p>
    <w:p w14:paraId="127F6A43" w14:textId="2160F734" w:rsidR="00031785" w:rsidRPr="00E55B55" w:rsidRDefault="00031785" w:rsidP="00031785">
      <w:pPr>
        <w:pStyle w:val="Estilopadro"/>
        <w:jc w:val="both"/>
        <w:rPr>
          <w:rFonts w:ascii="Arial" w:hAnsi="Arial" w:cs="Arial"/>
        </w:rPr>
      </w:pPr>
      <w:r w:rsidRPr="00E55B55">
        <w:rPr>
          <w:rFonts w:ascii="Arial" w:hAnsi="Arial" w:cs="Arial"/>
          <w:b/>
          <w:bCs/>
        </w:rPr>
        <w:t xml:space="preserve">MATÉRIA: </w:t>
      </w:r>
      <w:r w:rsidRPr="00E55B55">
        <w:rPr>
          <w:rFonts w:ascii="Arial" w:hAnsi="Arial" w:cs="Arial"/>
          <w:bCs/>
        </w:rPr>
        <w:t>Projeto</w:t>
      </w:r>
      <w:r w:rsidRPr="00E55B55">
        <w:rPr>
          <w:rFonts w:ascii="Arial" w:hAnsi="Arial" w:cs="Arial"/>
        </w:rPr>
        <w:t xml:space="preserve"> de Lei nº </w:t>
      </w:r>
      <w:r w:rsidR="00A046F2">
        <w:rPr>
          <w:rFonts w:ascii="Arial" w:hAnsi="Arial" w:cs="Arial"/>
        </w:rPr>
        <w:t>09/2020</w:t>
      </w:r>
      <w:r w:rsidRPr="00E55B55">
        <w:rPr>
          <w:rFonts w:ascii="Arial" w:hAnsi="Arial" w:cs="Arial"/>
        </w:rPr>
        <w:t xml:space="preserve"> que “</w:t>
      </w:r>
      <w:r w:rsidR="005D53D5" w:rsidRPr="005D53D5">
        <w:rPr>
          <w:rFonts w:ascii="Arial" w:hAnsi="Arial" w:cs="Arial"/>
        </w:rPr>
        <w:t xml:space="preserve">DISPÕE SOBRE A REVISÃO ANUAL DOS VENCIMENTOS DOS SERVIDORES PÚBLICOS </w:t>
      </w:r>
      <w:bookmarkStart w:id="0" w:name="_GoBack"/>
      <w:r w:rsidR="005D53D5" w:rsidRPr="005D53D5">
        <w:rPr>
          <w:rFonts w:ascii="Arial" w:hAnsi="Arial" w:cs="Arial"/>
        </w:rPr>
        <w:t>MUNICIPAIS.</w:t>
      </w:r>
      <w:r w:rsidRPr="00E55B55">
        <w:rPr>
          <w:rFonts w:ascii="Arial" w:hAnsi="Arial" w:cs="Arial"/>
        </w:rPr>
        <w:t>”</w:t>
      </w:r>
    </w:p>
    <w:bookmarkEnd w:id="0"/>
    <w:p w14:paraId="3D1C363A" w14:textId="77777777" w:rsidR="00031785" w:rsidRPr="00E55B55" w:rsidRDefault="00031785" w:rsidP="00031785">
      <w:pPr>
        <w:pStyle w:val="Estilopadro"/>
        <w:rPr>
          <w:rFonts w:ascii="Arial" w:hAnsi="Arial" w:cs="Arial"/>
        </w:rPr>
      </w:pPr>
    </w:p>
    <w:p w14:paraId="7E591726" w14:textId="77777777" w:rsidR="00031785" w:rsidRPr="00E55B55" w:rsidRDefault="00031785" w:rsidP="00031785">
      <w:pPr>
        <w:pStyle w:val="Estilopadro"/>
        <w:pBdr>
          <w:bottom w:val="single" w:sz="8" w:space="0" w:color="000001"/>
        </w:pBdr>
        <w:rPr>
          <w:rFonts w:ascii="Arial" w:hAnsi="Arial" w:cs="Arial"/>
        </w:rPr>
      </w:pPr>
      <w:r w:rsidRPr="00E55B55">
        <w:rPr>
          <w:rFonts w:ascii="Arial" w:hAnsi="Arial" w:cs="Arial"/>
          <w:b/>
          <w:bCs/>
        </w:rPr>
        <w:t>AUTOR:</w:t>
      </w:r>
      <w:r w:rsidRPr="00E55B55">
        <w:rPr>
          <w:rFonts w:ascii="Arial" w:hAnsi="Arial" w:cs="Arial"/>
        </w:rPr>
        <w:t xml:space="preserve"> Poder Executivo Municipal.</w:t>
      </w:r>
    </w:p>
    <w:p w14:paraId="3ADA02F8" w14:textId="77777777" w:rsidR="00031785" w:rsidRPr="00E55B55" w:rsidRDefault="00031785" w:rsidP="00031785">
      <w:pPr>
        <w:pStyle w:val="Estilopadro"/>
        <w:pBdr>
          <w:bottom w:val="single" w:sz="8" w:space="0" w:color="000001"/>
        </w:pBdr>
        <w:rPr>
          <w:rFonts w:ascii="Arial" w:hAnsi="Arial" w:cs="Arial"/>
        </w:rPr>
      </w:pPr>
    </w:p>
    <w:p w14:paraId="58B0A8CD" w14:textId="77777777" w:rsidR="00031785" w:rsidRPr="00E55B55" w:rsidRDefault="00031785" w:rsidP="00031785">
      <w:pPr>
        <w:pStyle w:val="Estilopadro"/>
        <w:rPr>
          <w:rFonts w:ascii="Arial" w:hAnsi="Arial" w:cs="Arial"/>
        </w:rPr>
      </w:pPr>
    </w:p>
    <w:p w14:paraId="0C48AFF8" w14:textId="77777777" w:rsidR="00031785" w:rsidRPr="00E55B55" w:rsidRDefault="00031785" w:rsidP="00031785">
      <w:pPr>
        <w:pStyle w:val="Estilopadro"/>
        <w:ind w:firstLine="2295"/>
        <w:jc w:val="both"/>
        <w:rPr>
          <w:rFonts w:ascii="Arial" w:hAnsi="Arial" w:cs="Arial"/>
        </w:rPr>
      </w:pPr>
      <w:r w:rsidRPr="00E55B55">
        <w:rPr>
          <w:rFonts w:ascii="Arial" w:hAnsi="Arial" w:cs="Arial"/>
          <w:u w:val="single"/>
        </w:rPr>
        <w:t>Relatório</w:t>
      </w:r>
    </w:p>
    <w:p w14:paraId="5B937B5C" w14:textId="77777777" w:rsidR="00031785" w:rsidRPr="00E55B55" w:rsidRDefault="00031785" w:rsidP="00031785">
      <w:pPr>
        <w:pStyle w:val="Estilopadro"/>
        <w:ind w:firstLine="2295"/>
        <w:jc w:val="both"/>
        <w:rPr>
          <w:rFonts w:ascii="Arial" w:hAnsi="Arial" w:cs="Arial"/>
        </w:rPr>
      </w:pPr>
    </w:p>
    <w:p w14:paraId="43F05017" w14:textId="77777777" w:rsidR="00031785" w:rsidRPr="00E55B55" w:rsidRDefault="00031785" w:rsidP="00031785">
      <w:pPr>
        <w:pStyle w:val="Estilopadro"/>
        <w:ind w:firstLine="2295"/>
        <w:jc w:val="both"/>
        <w:rPr>
          <w:rFonts w:ascii="Arial" w:hAnsi="Arial" w:cs="Arial"/>
        </w:rPr>
      </w:pPr>
      <w:r w:rsidRPr="00E55B55">
        <w:rPr>
          <w:rFonts w:ascii="Arial" w:hAnsi="Arial" w:cs="Arial"/>
        </w:rPr>
        <w:t xml:space="preserve">A proposição acima referenciada, cuja autoria pertence ao Sr. Prefeito Municipal, objetiva </w:t>
      </w:r>
      <w:r>
        <w:rPr>
          <w:rFonts w:ascii="Arial" w:hAnsi="Arial" w:cs="Arial"/>
        </w:rPr>
        <w:t xml:space="preserve">conceder </w:t>
      </w:r>
      <w:r w:rsidR="00102291" w:rsidRPr="00102291">
        <w:rPr>
          <w:rFonts w:ascii="Arial" w:hAnsi="Arial" w:cs="Arial"/>
        </w:rPr>
        <w:t>revisão anual dos vencimentos dos servidores públicos municipais.</w:t>
      </w:r>
    </w:p>
    <w:p w14:paraId="753D49C2" w14:textId="77777777" w:rsidR="00031785" w:rsidRPr="00E55B55" w:rsidRDefault="00031785" w:rsidP="00031785">
      <w:pPr>
        <w:pStyle w:val="Estilopadro"/>
        <w:ind w:firstLine="2295"/>
        <w:jc w:val="both"/>
        <w:rPr>
          <w:rFonts w:ascii="Arial" w:hAnsi="Arial" w:cs="Arial"/>
        </w:rPr>
      </w:pPr>
    </w:p>
    <w:p w14:paraId="4B439BA6" w14:textId="77777777" w:rsidR="00031785" w:rsidRPr="00E55B55" w:rsidRDefault="00031785" w:rsidP="00031785">
      <w:pPr>
        <w:pStyle w:val="Estilopadro"/>
        <w:tabs>
          <w:tab w:val="left" w:pos="5580"/>
        </w:tabs>
        <w:ind w:firstLine="2295"/>
        <w:jc w:val="both"/>
        <w:rPr>
          <w:rFonts w:ascii="Arial" w:hAnsi="Arial" w:cs="Arial"/>
        </w:rPr>
      </w:pPr>
      <w:r w:rsidRPr="00E55B55">
        <w:rPr>
          <w:rFonts w:ascii="Arial" w:hAnsi="Arial" w:cs="Arial"/>
        </w:rPr>
        <w:t>O projeto tramita em regime de urgência, tendo sido distribuído nesta data a esta Comissão para receber parecer quanto aos aspectos de sua juridicidade, constitucionalidade e legalidade</w:t>
      </w:r>
      <w:r w:rsidR="00102291">
        <w:rPr>
          <w:rFonts w:ascii="Arial" w:hAnsi="Arial" w:cs="Arial"/>
        </w:rPr>
        <w:t>, compatibilidade orçamentária e financeira e interesse público</w:t>
      </w:r>
      <w:r w:rsidRPr="00E55B55">
        <w:rPr>
          <w:rFonts w:ascii="Arial" w:hAnsi="Arial" w:cs="Arial"/>
        </w:rPr>
        <w:t xml:space="preserve">, nos termos do disposto no art. 169 c/c art. 69 e art. </w:t>
      </w:r>
      <w:r w:rsidR="00102291">
        <w:rPr>
          <w:rFonts w:ascii="Arial" w:hAnsi="Arial" w:cs="Arial"/>
        </w:rPr>
        <w:t>99</w:t>
      </w:r>
      <w:r w:rsidRPr="00E55B55">
        <w:rPr>
          <w:rFonts w:ascii="Arial" w:hAnsi="Arial" w:cs="Arial"/>
        </w:rPr>
        <w:t xml:space="preserve"> do Regimento Interno.</w:t>
      </w:r>
    </w:p>
    <w:p w14:paraId="7BB71906" w14:textId="77777777" w:rsidR="00C4332D" w:rsidRDefault="00C4332D" w:rsidP="00031785">
      <w:pPr>
        <w:pStyle w:val="Estilopadro"/>
        <w:tabs>
          <w:tab w:val="left" w:pos="5580"/>
        </w:tabs>
        <w:ind w:firstLine="2295"/>
        <w:jc w:val="both"/>
        <w:rPr>
          <w:rFonts w:ascii="Arial" w:hAnsi="Arial" w:cs="Arial"/>
        </w:rPr>
      </w:pPr>
    </w:p>
    <w:p w14:paraId="3A4806B2" w14:textId="77777777" w:rsidR="00C4332D" w:rsidRDefault="00C4332D" w:rsidP="00031785">
      <w:pPr>
        <w:pStyle w:val="Estilopadro"/>
        <w:tabs>
          <w:tab w:val="left" w:pos="5580"/>
        </w:tabs>
        <w:ind w:firstLine="2295"/>
        <w:jc w:val="both"/>
        <w:rPr>
          <w:rFonts w:ascii="Arial" w:hAnsi="Arial" w:cs="Arial"/>
          <w:i/>
        </w:rPr>
      </w:pPr>
      <w:r>
        <w:rPr>
          <w:rFonts w:ascii="Arial" w:hAnsi="Arial" w:cs="Arial"/>
        </w:rPr>
        <w:t xml:space="preserve">Ressalte-se que nos termos do art. 99 do RI, durante o recesso, as proposições serão analisadas unicamente pela Comissão de Representatividade da Câmara Municipal, </w:t>
      </w:r>
      <w:proofErr w:type="spellStart"/>
      <w:r>
        <w:rPr>
          <w:rFonts w:ascii="Arial" w:hAnsi="Arial" w:cs="Arial"/>
          <w:i/>
        </w:rPr>
        <w:t>verbis</w:t>
      </w:r>
      <w:proofErr w:type="spellEnd"/>
      <w:r>
        <w:rPr>
          <w:rFonts w:ascii="Arial" w:hAnsi="Arial" w:cs="Arial"/>
          <w:i/>
        </w:rPr>
        <w:t>:</w:t>
      </w:r>
    </w:p>
    <w:p w14:paraId="7835BCE4" w14:textId="77777777" w:rsidR="00C4332D" w:rsidRPr="00C4332D" w:rsidRDefault="00C4332D" w:rsidP="00031785">
      <w:pPr>
        <w:pStyle w:val="Estilopadro"/>
        <w:tabs>
          <w:tab w:val="left" w:pos="5580"/>
        </w:tabs>
        <w:ind w:firstLine="2295"/>
        <w:jc w:val="both"/>
        <w:rPr>
          <w:rFonts w:ascii="Arial" w:hAnsi="Arial" w:cs="Arial"/>
          <w:i/>
        </w:rPr>
      </w:pPr>
    </w:p>
    <w:p w14:paraId="409C7C0D" w14:textId="77777777" w:rsidR="00C4332D" w:rsidRPr="00C4332D" w:rsidRDefault="00C4332D" w:rsidP="00C4332D">
      <w:pPr>
        <w:pStyle w:val="Estilopadro"/>
        <w:tabs>
          <w:tab w:val="left" w:pos="5580"/>
        </w:tabs>
        <w:ind w:left="2268"/>
        <w:jc w:val="both"/>
        <w:rPr>
          <w:rFonts w:ascii="Arial" w:hAnsi="Arial" w:cs="Arial"/>
          <w:sz w:val="20"/>
        </w:rPr>
      </w:pPr>
      <w:r w:rsidRPr="00C4332D">
        <w:rPr>
          <w:rFonts w:ascii="Arial" w:hAnsi="Arial" w:cs="Arial"/>
          <w:sz w:val="20"/>
        </w:rPr>
        <w:t>Art. 99. Durante o recesso, haverá uma Comissão Representativa da Câmara, cuja composição reproduzirá, quanto possível, a proporcionalidade da representação partidária, eleita na última sessão ordinária do período legislativo.</w:t>
      </w:r>
    </w:p>
    <w:p w14:paraId="4E4FD710" w14:textId="77777777" w:rsidR="00C4332D" w:rsidRPr="00C4332D" w:rsidRDefault="00C4332D" w:rsidP="00C4332D">
      <w:pPr>
        <w:pStyle w:val="Estilopadro"/>
        <w:tabs>
          <w:tab w:val="left" w:pos="5580"/>
        </w:tabs>
        <w:ind w:left="2268"/>
        <w:jc w:val="both"/>
        <w:rPr>
          <w:rFonts w:ascii="Arial" w:hAnsi="Arial" w:cs="Arial"/>
          <w:sz w:val="20"/>
        </w:rPr>
      </w:pPr>
    </w:p>
    <w:p w14:paraId="67FA6092" w14:textId="77777777" w:rsidR="00C4332D" w:rsidRPr="00C4332D" w:rsidRDefault="00C4332D" w:rsidP="00C4332D">
      <w:pPr>
        <w:pStyle w:val="Estilopadro"/>
        <w:tabs>
          <w:tab w:val="left" w:pos="5580"/>
        </w:tabs>
        <w:ind w:left="2268"/>
        <w:jc w:val="both"/>
        <w:rPr>
          <w:rFonts w:ascii="Arial" w:hAnsi="Arial" w:cs="Arial"/>
          <w:sz w:val="20"/>
        </w:rPr>
      </w:pPr>
      <w:r w:rsidRPr="00C4332D">
        <w:rPr>
          <w:rFonts w:ascii="Arial" w:hAnsi="Arial" w:cs="Arial"/>
          <w:sz w:val="20"/>
        </w:rPr>
        <w:t>Parágrafo único. Compete à Comissão mencionada no “caput” deste artigo estar presente a atos, em nome da Câmara, durante o recesso parlamentar, bem como emitir parecer em matéria em regime de urgência durante o referido recesso.</w:t>
      </w:r>
    </w:p>
    <w:p w14:paraId="0B57A020" w14:textId="77777777" w:rsidR="00C4332D" w:rsidRPr="00E55B55" w:rsidRDefault="00C4332D" w:rsidP="00031785">
      <w:pPr>
        <w:pStyle w:val="Estilopadro"/>
        <w:tabs>
          <w:tab w:val="left" w:pos="5580"/>
        </w:tabs>
        <w:ind w:firstLine="2295"/>
        <w:jc w:val="both"/>
        <w:rPr>
          <w:rFonts w:ascii="Arial" w:hAnsi="Arial" w:cs="Arial"/>
        </w:rPr>
      </w:pPr>
    </w:p>
    <w:p w14:paraId="3BA6B25C" w14:textId="77777777" w:rsidR="00031785" w:rsidRPr="00E55B55" w:rsidRDefault="00031785" w:rsidP="00031785">
      <w:pPr>
        <w:spacing w:after="0" w:line="240" w:lineRule="auto"/>
        <w:ind w:firstLine="2268"/>
        <w:jc w:val="both"/>
        <w:rPr>
          <w:rFonts w:ascii="Arial" w:eastAsia="DejaVu Sans" w:hAnsi="Arial" w:cs="Arial"/>
          <w:kern w:val="2"/>
          <w:sz w:val="24"/>
          <w:szCs w:val="24"/>
        </w:rPr>
      </w:pPr>
      <w:r w:rsidRPr="00E55B55">
        <w:rPr>
          <w:rFonts w:ascii="Arial" w:eastAsia="DejaVu Sans" w:hAnsi="Arial" w:cs="Arial"/>
          <w:kern w:val="2"/>
          <w:sz w:val="24"/>
          <w:szCs w:val="24"/>
        </w:rPr>
        <w:t xml:space="preserve">Presentes à reunião o Vereador </w:t>
      </w:r>
      <w:r>
        <w:rPr>
          <w:rFonts w:ascii="Arial" w:eastAsia="DejaVu Sans" w:hAnsi="Arial" w:cs="Arial"/>
          <w:kern w:val="2"/>
          <w:sz w:val="24"/>
          <w:szCs w:val="24"/>
        </w:rPr>
        <w:t xml:space="preserve">Marli Aparecida Barbosa </w:t>
      </w:r>
      <w:r w:rsidRPr="00E55B55">
        <w:rPr>
          <w:rFonts w:ascii="Arial" w:eastAsia="DejaVu Sans" w:hAnsi="Arial" w:cs="Arial"/>
          <w:kern w:val="2"/>
          <w:sz w:val="24"/>
          <w:szCs w:val="24"/>
        </w:rPr>
        <w:t>(presidente)</w:t>
      </w:r>
      <w:r>
        <w:rPr>
          <w:rFonts w:ascii="Arial" w:eastAsia="DejaVu Sans" w:hAnsi="Arial" w:cs="Arial"/>
          <w:kern w:val="2"/>
          <w:sz w:val="24"/>
          <w:szCs w:val="24"/>
        </w:rPr>
        <w:t xml:space="preserve"> e</w:t>
      </w:r>
      <w:r w:rsidRPr="00E55B55">
        <w:rPr>
          <w:rFonts w:ascii="Arial" w:eastAsia="DejaVu Sans" w:hAnsi="Arial" w:cs="Arial"/>
          <w:kern w:val="2"/>
          <w:sz w:val="24"/>
          <w:szCs w:val="24"/>
        </w:rPr>
        <w:t xml:space="preserve"> o Vereador </w:t>
      </w:r>
      <w:r w:rsidR="00C4332D" w:rsidRPr="00E55B55">
        <w:rPr>
          <w:rFonts w:ascii="Arial" w:eastAsia="DejaVu Sans" w:hAnsi="Arial" w:cs="Arial"/>
          <w:kern w:val="2"/>
          <w:sz w:val="24"/>
          <w:szCs w:val="24"/>
        </w:rPr>
        <w:t xml:space="preserve">José Pereira da Silva </w:t>
      </w:r>
      <w:r w:rsidRPr="00E55B55">
        <w:rPr>
          <w:rFonts w:ascii="Arial" w:eastAsia="DejaVu Sans" w:hAnsi="Arial" w:cs="Arial"/>
          <w:kern w:val="2"/>
          <w:sz w:val="24"/>
          <w:szCs w:val="24"/>
        </w:rPr>
        <w:t>(relator)</w:t>
      </w:r>
      <w:r>
        <w:rPr>
          <w:rFonts w:ascii="Arial" w:eastAsia="DejaVu Sans" w:hAnsi="Arial" w:cs="Arial"/>
          <w:kern w:val="2"/>
          <w:sz w:val="24"/>
          <w:szCs w:val="24"/>
        </w:rPr>
        <w:t>. Ausente o v</w:t>
      </w:r>
      <w:r w:rsidRPr="00E55B55">
        <w:rPr>
          <w:rFonts w:ascii="Arial" w:eastAsia="DejaVu Sans" w:hAnsi="Arial" w:cs="Arial"/>
          <w:kern w:val="2"/>
          <w:sz w:val="24"/>
          <w:szCs w:val="24"/>
        </w:rPr>
        <w:t xml:space="preserve">ereador </w:t>
      </w:r>
      <w:r w:rsidR="00C4332D" w:rsidRPr="00E55B55">
        <w:rPr>
          <w:rFonts w:ascii="Arial" w:eastAsia="DejaVu Sans" w:hAnsi="Arial" w:cs="Arial"/>
          <w:kern w:val="2"/>
          <w:sz w:val="24"/>
          <w:szCs w:val="24"/>
        </w:rPr>
        <w:t>Euro de Andrade Lanza</w:t>
      </w:r>
      <w:r>
        <w:rPr>
          <w:rFonts w:ascii="Arial" w:eastAsia="DejaVu Sans" w:hAnsi="Arial" w:cs="Arial"/>
          <w:kern w:val="2"/>
          <w:sz w:val="24"/>
          <w:szCs w:val="24"/>
        </w:rPr>
        <w:t xml:space="preserve">. Além de membros da Procuradoria, </w:t>
      </w:r>
      <w:r w:rsidRPr="00E55B55">
        <w:rPr>
          <w:rFonts w:ascii="Arial" w:eastAsia="DejaVu Sans" w:hAnsi="Arial" w:cs="Arial"/>
          <w:kern w:val="2"/>
          <w:sz w:val="24"/>
          <w:szCs w:val="24"/>
        </w:rPr>
        <w:t xml:space="preserve">Assessores de Gabinetes e munícipes. </w:t>
      </w:r>
    </w:p>
    <w:p w14:paraId="051538E2" w14:textId="77777777" w:rsidR="00031785" w:rsidRPr="00E55B55" w:rsidRDefault="00031785" w:rsidP="00031785">
      <w:pPr>
        <w:pStyle w:val="Estilopadro"/>
        <w:tabs>
          <w:tab w:val="left" w:pos="5580"/>
        </w:tabs>
        <w:ind w:firstLine="2295"/>
        <w:jc w:val="both"/>
        <w:rPr>
          <w:rFonts w:ascii="Arial" w:hAnsi="Arial" w:cs="Arial"/>
        </w:rPr>
      </w:pPr>
    </w:p>
    <w:p w14:paraId="1A33F831" w14:textId="77777777" w:rsidR="00031785" w:rsidRPr="00E55B55" w:rsidRDefault="00031785" w:rsidP="00031785">
      <w:pPr>
        <w:pStyle w:val="Estilopadro"/>
        <w:tabs>
          <w:tab w:val="left" w:pos="5580"/>
        </w:tabs>
        <w:ind w:firstLine="2295"/>
        <w:jc w:val="both"/>
        <w:rPr>
          <w:rFonts w:ascii="Arial" w:hAnsi="Arial" w:cs="Arial"/>
        </w:rPr>
      </w:pPr>
      <w:r w:rsidRPr="00E55B55">
        <w:rPr>
          <w:rFonts w:ascii="Arial" w:hAnsi="Arial" w:cs="Arial"/>
          <w:u w:val="single"/>
        </w:rPr>
        <w:t>Fundamentação</w:t>
      </w:r>
    </w:p>
    <w:p w14:paraId="56C52B38" w14:textId="77777777" w:rsidR="00031785" w:rsidRDefault="00031785" w:rsidP="00031785">
      <w:pPr>
        <w:pStyle w:val="Estilopadro"/>
        <w:tabs>
          <w:tab w:val="left" w:pos="5580"/>
        </w:tabs>
        <w:ind w:firstLine="2295"/>
        <w:jc w:val="both"/>
        <w:rPr>
          <w:rFonts w:ascii="Arial" w:hAnsi="Arial" w:cs="Arial"/>
        </w:rPr>
      </w:pPr>
    </w:p>
    <w:p w14:paraId="6517DEC1" w14:textId="77777777" w:rsidR="00031785" w:rsidRDefault="00C4332D" w:rsidP="00031785">
      <w:pPr>
        <w:pStyle w:val="Estilopadro"/>
        <w:tabs>
          <w:tab w:val="left" w:pos="5580"/>
        </w:tabs>
        <w:ind w:firstLine="2295"/>
        <w:jc w:val="both"/>
        <w:rPr>
          <w:rFonts w:ascii="Arial" w:hAnsi="Arial" w:cs="Arial"/>
        </w:rPr>
      </w:pPr>
      <w:r>
        <w:rPr>
          <w:rFonts w:ascii="Arial" w:hAnsi="Arial" w:cs="Arial"/>
        </w:rPr>
        <w:t>Inicialmente transcreve-se a mensagem da proposição</w:t>
      </w:r>
      <w:r w:rsidR="00031785">
        <w:rPr>
          <w:rFonts w:ascii="Arial" w:hAnsi="Arial" w:cs="Arial"/>
        </w:rPr>
        <w:t>:</w:t>
      </w:r>
    </w:p>
    <w:p w14:paraId="5FC98307" w14:textId="77777777" w:rsidR="00031785" w:rsidRDefault="00031785" w:rsidP="00031785">
      <w:pPr>
        <w:pStyle w:val="Estilopadro"/>
        <w:tabs>
          <w:tab w:val="left" w:pos="5580"/>
        </w:tabs>
        <w:ind w:firstLine="2295"/>
        <w:jc w:val="both"/>
        <w:rPr>
          <w:rFonts w:ascii="Arial" w:hAnsi="Arial" w:cs="Arial"/>
        </w:rPr>
      </w:pPr>
    </w:p>
    <w:p w14:paraId="50B4997B"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 xml:space="preserve">Tenho a honra de encaminhar à apreciação dessa Douta Casa Legislativa o apenso Projeto de Lei que pretende conceder a revisão anual dos vencimentos </w:t>
      </w:r>
      <w:r w:rsidRPr="00C4332D">
        <w:rPr>
          <w:rFonts w:ascii="Times New Roman" w:eastAsia="Times New Roman" w:hAnsi="Times New Roman" w:cstheme="minorBidi"/>
          <w:color w:val="000000"/>
          <w:sz w:val="22"/>
          <w:lang w:eastAsia="ar-SA"/>
        </w:rPr>
        <w:lastRenderedPageBreak/>
        <w:t>dos servidores públicos municipais, em cumprimento ao disposto no artigo 219 da Lei Complementar nº 192 de 30 de março de 2016 e nos termos do artigo 37, X, da Constituição Federal.</w:t>
      </w:r>
    </w:p>
    <w:p w14:paraId="3B70D9C7"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735F75D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Inicialmente destaco que também foi apresentado para apreciação dessa Douta Casa Legislativa o Projeto de Lei Complementar que visa alterar a data base de março para janeiro para a revisão geral dos vencimentos dos servidores públicos municipais.</w:t>
      </w:r>
    </w:p>
    <w:p w14:paraId="3037BA8E"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64FC9527"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A referida proposição pretende atender a uma reivindicação antiga dos servidores municipais que pleiteiam a alteração da data base para janeiro de cada ano para unificar as datas de revisão da remuneração de todas as categorias, uma vez que o reajuste do salário mínimo nacional ocorre no início do ano corrente.</w:t>
      </w:r>
    </w:p>
    <w:p w14:paraId="48F2E284"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28E8CAA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Desta feita, a revisão geral pretendida alcançará todos os servidores públicos municipais ocupantes de cargos, funções e empregos públicos da Administração Municipal Direta, Indireta, Autárquica e Fundacional, inclusive os contratados temporários, e ainda os aposentados e pensionistas que têm direito a ter seus vencimentos/proventos atualizados, conforme estabelece o Estatuto dos Servidores Públicos Municipais.</w:t>
      </w:r>
    </w:p>
    <w:p w14:paraId="05B252D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251FC49D"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 xml:space="preserve">Ressalto que, embora constitua obrigação da Administração Pública Municipal zelar pelas garantias e direitos de seus servidores, honrando suas obrigações e buscando benefícios constantes para </w:t>
      </w:r>
      <w:proofErr w:type="gramStart"/>
      <w:r w:rsidRPr="00C4332D">
        <w:rPr>
          <w:rFonts w:ascii="Times New Roman" w:eastAsia="Times New Roman" w:hAnsi="Times New Roman" w:cstheme="minorBidi"/>
          <w:color w:val="000000"/>
          <w:sz w:val="22"/>
          <w:lang w:eastAsia="ar-SA"/>
        </w:rPr>
        <w:t>os mesmos</w:t>
      </w:r>
      <w:proofErr w:type="gramEnd"/>
      <w:r w:rsidRPr="00C4332D">
        <w:rPr>
          <w:rFonts w:ascii="Times New Roman" w:eastAsia="Times New Roman" w:hAnsi="Times New Roman" w:cstheme="minorBidi"/>
          <w:color w:val="000000"/>
          <w:sz w:val="22"/>
          <w:lang w:eastAsia="ar-SA"/>
        </w:rPr>
        <w:t>, não foram concedidas revisões ou reajustes nos últimos exercícios, estando os vencimentos de todos os servidores defasados.</w:t>
      </w:r>
    </w:p>
    <w:p w14:paraId="4EC686B6"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312ADF7E"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Cumpre lembrar que nos últimos dois anos apenas foram concedidos reajustes na forma de abono aos servidores municipais para aqueles cujo vencimento-base não atingiu o valor do salário mínimo vigente à época, conforme Leis nº 8.756/2018 e 8.914/2019.</w:t>
      </w:r>
    </w:p>
    <w:p w14:paraId="54CCA36A"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49A5EDA7"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Nesse sentido, a Lei nº 8.975 de 30 de setembro de 2019 incorporou ao vencimento base dos servidores públicos municipais os referidos abonos, em observância ao disposto no artigo 7º, incisos IV e VII, da Constituição Federal, fixando o vencimento base em R$998,00 (novecentos e noventa e oito reais).</w:t>
      </w:r>
    </w:p>
    <w:p w14:paraId="7D9AF8D4"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3D48E310"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Desta forma, a presente proposição pretende dar continuidade as medidas já adotadas na atual gestão em busca da correção de uma injustiça com os servidores públicos municipais, garantindo honra e dignidade aos mesmos, especialmente a classe menos privilegiada.</w:t>
      </w:r>
    </w:p>
    <w:p w14:paraId="303BB50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7D9BB92E"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Assim, esta proposta busca conceder a revisão anual dos vencimentos dos servidores públicos municipais da Administração Direta e Indireta, inclusive daqueles referidos nos artigos 220 e 221 do Estatuto dos Servidores Públicos Municipais, aplicando-se o Índice Nacional de Preços ao Consumidor Amplo – IPCA do Instituto Brasileiro de Geografia e Estatística – IBGE acumulado de janeiro a dezembro de 2019 no percentual de 4,31%.</w:t>
      </w:r>
    </w:p>
    <w:p w14:paraId="5A1C2766"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0520607B"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Além disso, será concedido reajuste para os servidores cujo vencimento base não atingir a importância de R$1.050,00 (um mil e cinquenta reais), após aplicação do índice estabelecido.</w:t>
      </w:r>
    </w:p>
    <w:p w14:paraId="4621FBCA"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20C55B90"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Ressalta-se que este valor está acima do fixado para o salário mínimo nacional, que neste ano foi estabelecido em R$ 1.039,00 (um mil e trinta e nove reais), vigente a partir de 1º de janeiro, e R$ 1.045,00 (um mil e quarenta e cinco reais), a partir de 1º de fevereiro.</w:t>
      </w:r>
    </w:p>
    <w:p w14:paraId="4E565B5C"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61FBAD2A"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Assim sendo, o menor vencimento base a ser auferido pelo servidor público do Município de Sete Lagoas, a partir de janeiro de 2020, será de R$1.050,00.</w:t>
      </w:r>
    </w:p>
    <w:p w14:paraId="0F2F0ECF"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1B57D9EB"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É importante esclarecer que a política de austeridade com o erário e as medidas de contenção de gastos da atual gestão municipal resultou na redução significativa de gastos com pessoal, atingindo percentual inferior ao limite prudencial estabelecido na Lei de Responsabilidade Fiscal, o que possibilita a concessão dos benefícios ora pretendidos.</w:t>
      </w:r>
    </w:p>
    <w:p w14:paraId="144FC120"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52B0974E"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 xml:space="preserve">Insta ressaltar, ainda, que com base na Lei Municipal que dispõe sobre as diretrizes para a elaboração da Lei Orçamentária de 2020, está previsto e autorizado o aumento de despesas com pessoal para concessão da revisão dos vencimentos aos servidores públicos municipais. </w:t>
      </w:r>
    </w:p>
    <w:p w14:paraId="5BA96B65"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0D89D64A"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Portanto, tendo em vista a preocupação do Município em valorizar seus servidores e oferecer uma justa atualização de valores dentro de suas possibilidades e recursos, torna-se urgente e cogente a aprovação deste Projeto, que vem proporcionar aos servidores públicos municipais uma revisão imprescindível.</w:t>
      </w:r>
    </w:p>
    <w:p w14:paraId="7BEE8B2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095C5E50"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Diante da importância desse instrumento para nosso Município, é que requeiro, com fulcro no artigo 80 da Lei Orgânica do Município, seja a presente proposição apreciada e aprovada EM CARÁTER DE URGÊNCIA pelos nobres edis, e ao ensejo manifestamos nossos votos de estima e consideração.</w:t>
      </w:r>
    </w:p>
    <w:p w14:paraId="379AD723"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4A3C3CC5"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Prefeitura Municipal de Sete Lagoas, 23 de janeiro de 2020.</w:t>
      </w:r>
    </w:p>
    <w:p w14:paraId="03F4305B"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49EFBDEB"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p>
    <w:p w14:paraId="0D55B651" w14:textId="77777777" w:rsidR="00C4332D" w:rsidRPr="00C4332D"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DUÍLIO DE CASTRO FARIA</w:t>
      </w:r>
    </w:p>
    <w:p w14:paraId="2C400204" w14:textId="77777777" w:rsidR="00031785" w:rsidRDefault="00C4332D" w:rsidP="00C4332D">
      <w:pPr>
        <w:pStyle w:val="Estilopadro"/>
        <w:tabs>
          <w:tab w:val="left" w:pos="5580"/>
        </w:tabs>
        <w:ind w:left="2268"/>
        <w:jc w:val="both"/>
        <w:rPr>
          <w:rFonts w:ascii="Times New Roman" w:eastAsia="Times New Roman" w:hAnsi="Times New Roman" w:cstheme="minorBidi"/>
          <w:color w:val="000000"/>
          <w:sz w:val="22"/>
          <w:lang w:eastAsia="ar-SA"/>
        </w:rPr>
      </w:pPr>
      <w:r w:rsidRPr="00C4332D">
        <w:rPr>
          <w:rFonts w:ascii="Times New Roman" w:eastAsia="Times New Roman" w:hAnsi="Times New Roman" w:cstheme="minorBidi"/>
          <w:color w:val="000000"/>
          <w:sz w:val="22"/>
          <w:lang w:eastAsia="ar-SA"/>
        </w:rPr>
        <w:t>Prefeito Municipal</w:t>
      </w:r>
    </w:p>
    <w:p w14:paraId="2E9A1CF6" w14:textId="77777777" w:rsidR="00C4332D" w:rsidRDefault="00C4332D" w:rsidP="00C4332D">
      <w:pPr>
        <w:pStyle w:val="Estilopadro"/>
        <w:tabs>
          <w:tab w:val="left" w:pos="5580"/>
        </w:tabs>
        <w:ind w:firstLine="2295"/>
        <w:jc w:val="both"/>
        <w:rPr>
          <w:rFonts w:ascii="Arial" w:hAnsi="Arial" w:cs="Arial"/>
        </w:rPr>
      </w:pPr>
    </w:p>
    <w:p w14:paraId="6955C41C" w14:textId="77777777" w:rsidR="00C4332D" w:rsidRPr="00C4332D" w:rsidRDefault="00C4332D" w:rsidP="00C4332D">
      <w:pPr>
        <w:pStyle w:val="Estilopadro"/>
        <w:tabs>
          <w:tab w:val="left" w:pos="5580"/>
        </w:tabs>
        <w:ind w:firstLine="2295"/>
        <w:jc w:val="both"/>
        <w:rPr>
          <w:rFonts w:ascii="Arial" w:hAnsi="Arial" w:cs="Arial"/>
        </w:rPr>
      </w:pPr>
      <w:r>
        <w:rPr>
          <w:rFonts w:ascii="Arial" w:hAnsi="Arial" w:cs="Arial"/>
        </w:rPr>
        <w:t>C</w:t>
      </w:r>
      <w:r w:rsidRPr="00C4332D">
        <w:rPr>
          <w:rFonts w:ascii="Arial" w:hAnsi="Arial" w:cs="Arial"/>
        </w:rPr>
        <w:t xml:space="preserve">umpre ponderar que o presente projeto, em seu artigo </w:t>
      </w:r>
      <w:r>
        <w:rPr>
          <w:rFonts w:ascii="Arial" w:hAnsi="Arial" w:cs="Arial"/>
        </w:rPr>
        <w:t>2</w:t>
      </w:r>
      <w:r w:rsidRPr="00C4332D">
        <w:rPr>
          <w:rFonts w:ascii="Arial" w:hAnsi="Arial" w:cs="Arial"/>
        </w:rPr>
        <w:t xml:space="preserve">º, </w:t>
      </w:r>
      <w:r>
        <w:rPr>
          <w:rFonts w:ascii="Arial" w:hAnsi="Arial" w:cs="Arial"/>
        </w:rPr>
        <w:t>fixa um novo piso para os servidores da Prefeitura ao fixar que estes não receberão menos que R$ 1.050,00</w:t>
      </w:r>
      <w:r w:rsidRPr="00C4332D">
        <w:rPr>
          <w:rFonts w:ascii="Arial" w:hAnsi="Arial" w:cs="Arial"/>
        </w:rPr>
        <w:t>.</w:t>
      </w:r>
    </w:p>
    <w:p w14:paraId="1A514F99" w14:textId="77777777" w:rsidR="00C4332D" w:rsidRPr="00C4332D" w:rsidRDefault="00C4332D" w:rsidP="00C4332D">
      <w:pPr>
        <w:pStyle w:val="Estilopadro"/>
        <w:tabs>
          <w:tab w:val="left" w:pos="5580"/>
        </w:tabs>
        <w:ind w:firstLine="2295"/>
        <w:jc w:val="both"/>
        <w:rPr>
          <w:rFonts w:ascii="Arial" w:hAnsi="Arial" w:cs="Arial"/>
        </w:rPr>
      </w:pPr>
    </w:p>
    <w:p w14:paraId="3C6769DD" w14:textId="77777777" w:rsidR="004E57BD" w:rsidRDefault="00C4332D" w:rsidP="00C4332D">
      <w:pPr>
        <w:pStyle w:val="Estilopadro"/>
        <w:tabs>
          <w:tab w:val="left" w:pos="5580"/>
        </w:tabs>
        <w:ind w:firstLine="2295"/>
        <w:jc w:val="both"/>
        <w:rPr>
          <w:rFonts w:ascii="Arial" w:hAnsi="Arial" w:cs="Arial"/>
        </w:rPr>
      </w:pPr>
      <w:r w:rsidRPr="00C4332D">
        <w:rPr>
          <w:rFonts w:ascii="Arial" w:hAnsi="Arial" w:cs="Arial"/>
        </w:rPr>
        <w:t xml:space="preserve">Outra matéria trazida à baila pelo projeto configura-se na realização de recomposição com base na revisão geral anual, prevista nos </w:t>
      </w:r>
      <w:proofErr w:type="spellStart"/>
      <w:r w:rsidRPr="00C4332D">
        <w:rPr>
          <w:rFonts w:ascii="Arial" w:hAnsi="Arial" w:cs="Arial"/>
        </w:rPr>
        <w:t>arts</w:t>
      </w:r>
      <w:proofErr w:type="spellEnd"/>
      <w:r w:rsidRPr="00C4332D">
        <w:rPr>
          <w:rFonts w:ascii="Arial" w:hAnsi="Arial" w:cs="Arial"/>
        </w:rPr>
        <w:t>. 219 a 221 da Lei Complementar nº 192, de 30 de março de 2016, Estatuto do Servidor Municipal, aplicável aos servidores do Poder Executivo, bem como revisão geral anual dos subsídios dos agentes públicos da Câmara Municipal (vereadores), em ambos os casos conforme autorizado pelo inc. X do art. 37 da Constituição Federal, transcrito a seguir:</w:t>
      </w:r>
    </w:p>
    <w:p w14:paraId="66550F7C" w14:textId="77777777" w:rsidR="00C4332D" w:rsidRPr="004E57BD" w:rsidRDefault="00C4332D" w:rsidP="004E57BD">
      <w:pPr>
        <w:pStyle w:val="Estilopadro"/>
        <w:tabs>
          <w:tab w:val="left" w:pos="5580"/>
        </w:tabs>
        <w:ind w:left="2268" w:firstLine="27"/>
        <w:jc w:val="both"/>
        <w:rPr>
          <w:rFonts w:ascii="Arial" w:hAnsi="Arial" w:cs="Arial"/>
          <w:b/>
          <w:sz w:val="20"/>
        </w:rPr>
      </w:pPr>
      <w:r w:rsidRPr="004E57BD">
        <w:rPr>
          <w:rFonts w:ascii="Arial" w:hAnsi="Arial" w:cs="Arial"/>
          <w:b/>
          <w:sz w:val="20"/>
        </w:rPr>
        <w:t xml:space="preserve"> “Art. 37 (...)</w:t>
      </w:r>
    </w:p>
    <w:p w14:paraId="683FFDD5" w14:textId="77777777" w:rsidR="00C4332D" w:rsidRPr="004E57BD" w:rsidRDefault="00C4332D" w:rsidP="004E57BD">
      <w:pPr>
        <w:pStyle w:val="Estilopadro"/>
        <w:tabs>
          <w:tab w:val="left" w:pos="5580"/>
        </w:tabs>
        <w:ind w:left="2268" w:firstLine="27"/>
        <w:jc w:val="both"/>
        <w:rPr>
          <w:rFonts w:ascii="Arial" w:hAnsi="Arial" w:cs="Arial"/>
          <w:b/>
          <w:sz w:val="20"/>
        </w:rPr>
      </w:pPr>
      <w:r w:rsidRPr="004E57BD">
        <w:rPr>
          <w:rFonts w:ascii="Arial" w:hAnsi="Arial" w:cs="Arial"/>
          <w:b/>
          <w:sz w:val="20"/>
        </w:rPr>
        <w:t xml:space="preserve"> X- </w:t>
      </w:r>
      <w:proofErr w:type="gramStart"/>
      <w:r w:rsidRPr="004E57BD">
        <w:rPr>
          <w:rFonts w:ascii="Arial" w:hAnsi="Arial" w:cs="Arial"/>
          <w:b/>
          <w:sz w:val="20"/>
        </w:rPr>
        <w:t>a</w:t>
      </w:r>
      <w:proofErr w:type="gramEnd"/>
      <w:r w:rsidRPr="004E57BD">
        <w:rPr>
          <w:rFonts w:ascii="Arial" w:hAnsi="Arial" w:cs="Arial"/>
          <w:b/>
          <w:sz w:val="20"/>
        </w:rPr>
        <w:t xml:space="preserve"> remuneração dos servidores públicos e o subsídio de que trata o § 4º do art. 39 somente poderão ser fixados ou alterados por lei </w:t>
      </w:r>
      <w:r w:rsidRPr="004E57BD">
        <w:rPr>
          <w:rFonts w:ascii="Arial" w:hAnsi="Arial" w:cs="Arial"/>
          <w:b/>
          <w:sz w:val="20"/>
        </w:rPr>
        <w:lastRenderedPageBreak/>
        <w:t>específica, observada a iniciativa privativa em cada caso, assegurada a revisão geral anual, sempre na mesma data e sem distinção de índices.”.</w:t>
      </w:r>
    </w:p>
    <w:p w14:paraId="79F9C2E5" w14:textId="77777777" w:rsidR="00C4332D" w:rsidRPr="004E57BD" w:rsidRDefault="00C4332D" w:rsidP="004E57BD">
      <w:pPr>
        <w:pStyle w:val="Estilopadro"/>
        <w:tabs>
          <w:tab w:val="left" w:pos="5580"/>
        </w:tabs>
        <w:ind w:left="2268" w:firstLine="27"/>
        <w:jc w:val="both"/>
        <w:rPr>
          <w:rFonts w:ascii="Arial" w:hAnsi="Arial" w:cs="Arial"/>
          <w:b/>
          <w:sz w:val="20"/>
        </w:rPr>
      </w:pPr>
    </w:p>
    <w:p w14:paraId="7DB6C851" w14:textId="77777777" w:rsidR="00C4332D" w:rsidRPr="00C4332D" w:rsidRDefault="00C4332D" w:rsidP="00C4332D">
      <w:pPr>
        <w:pStyle w:val="Estilopadro"/>
        <w:tabs>
          <w:tab w:val="left" w:pos="5580"/>
        </w:tabs>
        <w:ind w:firstLine="2295"/>
        <w:jc w:val="both"/>
        <w:rPr>
          <w:rFonts w:ascii="Arial" w:hAnsi="Arial" w:cs="Arial"/>
        </w:rPr>
      </w:pPr>
      <w:r w:rsidRPr="00C4332D">
        <w:rPr>
          <w:rFonts w:ascii="Arial" w:hAnsi="Arial" w:cs="Arial"/>
        </w:rPr>
        <w:t>Na lição de Hely Lopes Meireles, “há duas espécies de aumento de vencimentos: uma genérica, provocada pela alteração do poder aquisitivo da moeda que poderíamos denominar aumento impróprio, por se tratar, na verdade, de um reajustamento destinado a manter o equilíbrio da situação financeira dos servidores públicos; e outra específica, geralmente feita à margem da lei que concede o aumento geral, abrangendo determinados cargos ou classes funcionais e representando realmente uma elevação de vencimentos por se fazer em índices não proporcionais ao decréscimo do poder aquisitivo.” (in Direito Administrativo Municipal, 27ª ed., São Paulo: Malheiros Editores, 202, p.452).</w:t>
      </w:r>
    </w:p>
    <w:p w14:paraId="682FD8D0" w14:textId="77777777" w:rsidR="00C4332D" w:rsidRPr="00C4332D" w:rsidRDefault="00C4332D" w:rsidP="00C4332D">
      <w:pPr>
        <w:pStyle w:val="Estilopadro"/>
        <w:tabs>
          <w:tab w:val="left" w:pos="5580"/>
        </w:tabs>
        <w:ind w:firstLine="2295"/>
        <w:jc w:val="both"/>
        <w:rPr>
          <w:rFonts w:ascii="Arial" w:hAnsi="Arial" w:cs="Arial"/>
        </w:rPr>
      </w:pPr>
    </w:p>
    <w:p w14:paraId="0E9D9A7A" w14:textId="77777777" w:rsidR="00C4332D" w:rsidRPr="00C4332D" w:rsidRDefault="00C4332D" w:rsidP="00C4332D">
      <w:pPr>
        <w:pStyle w:val="Estilopadro"/>
        <w:tabs>
          <w:tab w:val="left" w:pos="5580"/>
        </w:tabs>
        <w:ind w:firstLine="2295"/>
        <w:jc w:val="both"/>
        <w:rPr>
          <w:rFonts w:ascii="Arial" w:hAnsi="Arial" w:cs="Arial"/>
        </w:rPr>
      </w:pPr>
      <w:r w:rsidRPr="00C4332D">
        <w:rPr>
          <w:rFonts w:ascii="Arial" w:hAnsi="Arial" w:cs="Arial"/>
        </w:rPr>
        <w:t xml:space="preserve">Realizadas essas considerações, cumpre enfatizar que a revisão geral a que se refere o dispositivo constitucional acima mencionado determina a composição do valor nominal da moeda em função das perdas inflacionárias. Daí porque deve atingir, na mesma data, os servidores do Poder Executivo, suas fundações, autarquias, bem como do Poder Legislativo, abrangendo também os agentes públicos (prefeito, vice-prefeito, secretários e vereadores). </w:t>
      </w:r>
    </w:p>
    <w:p w14:paraId="4F3BF7E9" w14:textId="77777777" w:rsidR="00C4332D" w:rsidRPr="00C4332D" w:rsidRDefault="00C4332D" w:rsidP="00C4332D">
      <w:pPr>
        <w:pStyle w:val="Estilopadro"/>
        <w:tabs>
          <w:tab w:val="left" w:pos="5580"/>
        </w:tabs>
        <w:ind w:firstLine="2295"/>
        <w:jc w:val="both"/>
        <w:rPr>
          <w:rFonts w:ascii="Arial" w:hAnsi="Arial" w:cs="Arial"/>
        </w:rPr>
      </w:pPr>
    </w:p>
    <w:p w14:paraId="4AA28B52" w14:textId="77777777" w:rsidR="004E57BD" w:rsidRDefault="00C4332D" w:rsidP="00C4332D">
      <w:pPr>
        <w:pStyle w:val="Estilopadro"/>
        <w:tabs>
          <w:tab w:val="left" w:pos="5580"/>
        </w:tabs>
        <w:ind w:firstLine="2295"/>
        <w:jc w:val="both"/>
        <w:rPr>
          <w:rFonts w:ascii="Arial" w:hAnsi="Arial" w:cs="Arial"/>
        </w:rPr>
      </w:pPr>
      <w:r w:rsidRPr="00C4332D">
        <w:rPr>
          <w:rFonts w:ascii="Arial" w:hAnsi="Arial" w:cs="Arial"/>
        </w:rPr>
        <w:t xml:space="preserve">Há que se ponderar que, conforme informado na mensagem que acompanha o presente projeto, a perda inflacionária dos servidores efetivos, contratados e ocupantes de cargo em comissão do Poder Executivo no último ano chegou a </w:t>
      </w:r>
      <w:r w:rsidR="004E57BD">
        <w:rPr>
          <w:rFonts w:ascii="Arial" w:hAnsi="Arial" w:cs="Arial"/>
        </w:rPr>
        <w:t>4,31</w:t>
      </w:r>
      <w:r w:rsidRPr="00C4332D">
        <w:rPr>
          <w:rFonts w:ascii="Arial" w:hAnsi="Arial" w:cs="Arial"/>
        </w:rPr>
        <w:t xml:space="preserve">%. </w:t>
      </w:r>
      <w:r w:rsidR="004E57BD">
        <w:rPr>
          <w:rFonts w:ascii="Arial" w:hAnsi="Arial" w:cs="Arial"/>
        </w:rPr>
        <w:t xml:space="preserve">Frise-se que este projeto não comtempla a perda ocorrida em 2018, de </w:t>
      </w:r>
      <w:r w:rsidR="004E57BD" w:rsidRPr="004E57BD">
        <w:rPr>
          <w:rFonts w:ascii="Arial" w:hAnsi="Arial" w:cs="Arial"/>
        </w:rPr>
        <w:t>3,7455</w:t>
      </w:r>
      <w:r w:rsidR="004E57BD">
        <w:rPr>
          <w:rFonts w:ascii="Arial" w:hAnsi="Arial" w:cs="Arial"/>
        </w:rPr>
        <w:t>%, ou seja, o servidor continuará, ainda com perda do valor do seu vencimento.</w:t>
      </w:r>
    </w:p>
    <w:p w14:paraId="58C7B549" w14:textId="77777777" w:rsidR="00C4332D" w:rsidRPr="00C4332D" w:rsidRDefault="00C4332D" w:rsidP="00C4332D">
      <w:pPr>
        <w:pStyle w:val="Estilopadro"/>
        <w:tabs>
          <w:tab w:val="left" w:pos="5580"/>
        </w:tabs>
        <w:ind w:firstLine="2295"/>
        <w:jc w:val="both"/>
        <w:rPr>
          <w:rFonts w:ascii="Arial" w:hAnsi="Arial" w:cs="Arial"/>
        </w:rPr>
      </w:pPr>
    </w:p>
    <w:p w14:paraId="00828BF6" w14:textId="77777777" w:rsidR="00C4332D" w:rsidRPr="00C4332D" w:rsidRDefault="00C4332D" w:rsidP="00C4332D">
      <w:pPr>
        <w:pStyle w:val="Estilopadro"/>
        <w:tabs>
          <w:tab w:val="left" w:pos="5580"/>
        </w:tabs>
        <w:ind w:firstLine="2295"/>
        <w:jc w:val="both"/>
        <w:rPr>
          <w:rFonts w:ascii="Arial" w:hAnsi="Arial" w:cs="Arial"/>
        </w:rPr>
      </w:pPr>
      <w:r w:rsidRPr="00C4332D">
        <w:rPr>
          <w:rFonts w:ascii="Arial" w:hAnsi="Arial" w:cs="Arial"/>
        </w:rPr>
        <w:t xml:space="preserve">Cumpre ponderar que aos subsídios dos agentes políticos, como o Prefeito, Vice-Prefeito, Secretários Municipais, e aos vencimentos do Chefe de Gabinete do Prefeito, do Procurador Geral do Município e do Consultor de Licitações e Compras, será aplicada a recomposição no </w:t>
      </w:r>
      <w:r w:rsidR="004E57BD">
        <w:rPr>
          <w:rFonts w:ascii="Arial" w:hAnsi="Arial" w:cs="Arial"/>
        </w:rPr>
        <w:t xml:space="preserve">mesmo percentual ou seja, 4,31%, nos termos do art. 220 do Estatuto, citado na proposição em análise. </w:t>
      </w:r>
    </w:p>
    <w:p w14:paraId="2B401910" w14:textId="77777777" w:rsidR="00C4332D" w:rsidRPr="00C4332D" w:rsidRDefault="00C4332D" w:rsidP="00C4332D">
      <w:pPr>
        <w:pStyle w:val="Estilopadro"/>
        <w:tabs>
          <w:tab w:val="left" w:pos="5580"/>
        </w:tabs>
        <w:ind w:firstLine="2295"/>
        <w:jc w:val="both"/>
        <w:rPr>
          <w:rFonts w:ascii="Arial" w:hAnsi="Arial" w:cs="Arial"/>
        </w:rPr>
      </w:pPr>
    </w:p>
    <w:p w14:paraId="550E333C" w14:textId="77777777" w:rsidR="00C01B0F" w:rsidRDefault="00C4332D" w:rsidP="00C4332D">
      <w:pPr>
        <w:pStyle w:val="Estilopadro"/>
        <w:tabs>
          <w:tab w:val="left" w:pos="5580"/>
        </w:tabs>
        <w:ind w:firstLine="2295"/>
        <w:jc w:val="both"/>
        <w:rPr>
          <w:rFonts w:ascii="Arial" w:hAnsi="Arial" w:cs="Arial"/>
        </w:rPr>
      </w:pPr>
      <w:r w:rsidRPr="00C4332D">
        <w:rPr>
          <w:rFonts w:ascii="Arial" w:hAnsi="Arial" w:cs="Arial"/>
        </w:rPr>
        <w:t xml:space="preserve">Tal percentual encontra amparo no índice referente ao IPCA </w:t>
      </w:r>
      <w:r w:rsidR="000C590A">
        <w:rPr>
          <w:rFonts w:ascii="Arial" w:hAnsi="Arial" w:cs="Arial"/>
        </w:rPr>
        <w:t>acumulado de janeiro a dezembro de 2019</w:t>
      </w:r>
      <w:r w:rsidRPr="00C4332D">
        <w:rPr>
          <w:rFonts w:ascii="Arial" w:hAnsi="Arial" w:cs="Arial"/>
        </w:rPr>
        <w:t>, conforme previsto na Lei Municipal nº 8.</w:t>
      </w:r>
      <w:r w:rsidR="000C590A">
        <w:rPr>
          <w:rFonts w:ascii="Arial" w:hAnsi="Arial" w:cs="Arial"/>
        </w:rPr>
        <w:t>953</w:t>
      </w:r>
      <w:r w:rsidRPr="00C4332D">
        <w:rPr>
          <w:rFonts w:ascii="Arial" w:hAnsi="Arial" w:cs="Arial"/>
        </w:rPr>
        <w:t>/201</w:t>
      </w:r>
      <w:r w:rsidR="000C590A">
        <w:rPr>
          <w:rFonts w:ascii="Arial" w:hAnsi="Arial" w:cs="Arial"/>
        </w:rPr>
        <w:t>9</w:t>
      </w:r>
      <w:r w:rsidRPr="00C4332D">
        <w:rPr>
          <w:rFonts w:ascii="Arial" w:hAnsi="Arial" w:cs="Arial"/>
        </w:rPr>
        <w:t xml:space="preserve">, nos artigos </w:t>
      </w:r>
      <w:r w:rsidR="00C01B0F">
        <w:rPr>
          <w:rFonts w:ascii="Arial" w:hAnsi="Arial" w:cs="Arial"/>
        </w:rPr>
        <w:t xml:space="preserve">219, </w:t>
      </w:r>
      <w:r w:rsidRPr="00C4332D">
        <w:rPr>
          <w:rFonts w:ascii="Arial" w:hAnsi="Arial" w:cs="Arial"/>
        </w:rPr>
        <w:t>220 e 221 da Lei Complementar nº 192/2016 e no parágrafo único do artigo 81 da Lei Complementar nº 81/2003, com fundamento no artigo 37, X da Constituição Federal e artigo 179 da Constituição do Estado de Minas Gerais.</w:t>
      </w:r>
    </w:p>
    <w:p w14:paraId="1CD06186" w14:textId="77777777" w:rsidR="00C01B0F" w:rsidRDefault="00C01B0F" w:rsidP="00C4332D">
      <w:pPr>
        <w:pStyle w:val="Estilopadro"/>
        <w:tabs>
          <w:tab w:val="left" w:pos="5580"/>
        </w:tabs>
        <w:ind w:firstLine="2295"/>
        <w:jc w:val="both"/>
        <w:rPr>
          <w:rFonts w:ascii="Arial" w:hAnsi="Arial" w:cs="Arial"/>
        </w:rPr>
      </w:pPr>
    </w:p>
    <w:p w14:paraId="013A0FE0" w14:textId="77777777" w:rsidR="00C4332D" w:rsidRPr="00C4332D" w:rsidRDefault="00C4332D" w:rsidP="00C4332D">
      <w:pPr>
        <w:pStyle w:val="Estilopadro"/>
        <w:tabs>
          <w:tab w:val="left" w:pos="5580"/>
        </w:tabs>
        <w:ind w:firstLine="2295"/>
        <w:jc w:val="both"/>
        <w:rPr>
          <w:rFonts w:ascii="Arial" w:hAnsi="Arial" w:cs="Arial"/>
        </w:rPr>
      </w:pPr>
      <w:r w:rsidRPr="00C4332D">
        <w:rPr>
          <w:rFonts w:ascii="Arial" w:hAnsi="Arial" w:cs="Arial"/>
        </w:rPr>
        <w:t>No que se refere ao presente projeto, a revisão não configura aumento de despesa com pessoal e sim, como já dito, determina a composição do valor nominal da moeda em função das perdas inflacionárias, razão pela qual são desnecessários a apresentação da estimativa de impacto financeiro-orçamentária , bem como a declaração do ordenador de despesas acerca da adequação financeiro-orçamentária da despesa com a LOA, PPA e LDO, conforme previsto no art. 16 da Lei Complementar nº 101/2000 (Lei de Responsabilidade Fiscal).</w:t>
      </w:r>
    </w:p>
    <w:p w14:paraId="2B7FAEB6" w14:textId="77777777" w:rsidR="00C4332D" w:rsidRPr="00C4332D" w:rsidRDefault="00C4332D" w:rsidP="00C4332D">
      <w:pPr>
        <w:pStyle w:val="Estilopadro"/>
        <w:tabs>
          <w:tab w:val="left" w:pos="5580"/>
        </w:tabs>
        <w:ind w:firstLine="2295"/>
        <w:jc w:val="both"/>
        <w:rPr>
          <w:rFonts w:ascii="Arial" w:hAnsi="Arial" w:cs="Arial"/>
        </w:rPr>
      </w:pPr>
    </w:p>
    <w:p w14:paraId="5C5E47A5" w14:textId="77777777" w:rsidR="00C01B0F" w:rsidRDefault="00C01B0F" w:rsidP="00C4332D">
      <w:pPr>
        <w:pStyle w:val="Estilopadro"/>
        <w:tabs>
          <w:tab w:val="left" w:pos="5580"/>
        </w:tabs>
        <w:ind w:firstLine="2295"/>
        <w:jc w:val="both"/>
        <w:rPr>
          <w:rFonts w:ascii="Arial" w:hAnsi="Arial" w:cs="Arial"/>
        </w:rPr>
      </w:pPr>
      <w:r>
        <w:rPr>
          <w:rFonts w:ascii="Arial" w:hAnsi="Arial" w:cs="Arial"/>
        </w:rPr>
        <w:t xml:space="preserve">Entretanto, há pequeno reajuste para os servidores, cujo </w:t>
      </w:r>
      <w:r>
        <w:rPr>
          <w:rFonts w:ascii="Arial" w:hAnsi="Arial" w:cs="Arial"/>
        </w:rPr>
        <w:lastRenderedPageBreak/>
        <w:t>vencimento base, não alcançarem, após a recomposição de 4,31%, a importância de R$ 1.050,00.</w:t>
      </w:r>
    </w:p>
    <w:p w14:paraId="27EF6DE1" w14:textId="77777777" w:rsidR="00C01B0F" w:rsidRDefault="00C01B0F" w:rsidP="00C4332D">
      <w:pPr>
        <w:pStyle w:val="Estilopadro"/>
        <w:tabs>
          <w:tab w:val="left" w:pos="5580"/>
        </w:tabs>
        <w:ind w:firstLine="2295"/>
        <w:jc w:val="both"/>
        <w:rPr>
          <w:rFonts w:ascii="Arial" w:hAnsi="Arial" w:cs="Arial"/>
        </w:rPr>
      </w:pPr>
    </w:p>
    <w:p w14:paraId="2757264F" w14:textId="77777777" w:rsidR="00C4332D" w:rsidRDefault="00C01B0F" w:rsidP="00C4332D">
      <w:pPr>
        <w:pStyle w:val="Estilopadro"/>
        <w:tabs>
          <w:tab w:val="left" w:pos="5580"/>
        </w:tabs>
        <w:ind w:firstLine="2295"/>
        <w:jc w:val="both"/>
        <w:rPr>
          <w:rFonts w:ascii="Arial" w:hAnsi="Arial" w:cs="Arial"/>
        </w:rPr>
      </w:pPr>
      <w:r>
        <w:rPr>
          <w:rFonts w:ascii="Arial" w:hAnsi="Arial" w:cs="Arial"/>
        </w:rPr>
        <w:t>Assim, o Executivo enviou o estudo de impacto orçamentário e financeiro e apresentou que o índice de pessoal é de 50,31%, ou seja, abaixo do limite prudencial. Demonstrando que houve uma adequação do orçamento de 2019 para janeiro de 2020.</w:t>
      </w:r>
    </w:p>
    <w:p w14:paraId="556568CF" w14:textId="77777777" w:rsidR="00C01B0F" w:rsidRDefault="00C01B0F" w:rsidP="00C4332D">
      <w:pPr>
        <w:pStyle w:val="Estilopadro"/>
        <w:tabs>
          <w:tab w:val="left" w:pos="5580"/>
        </w:tabs>
        <w:ind w:firstLine="2295"/>
        <w:jc w:val="both"/>
        <w:rPr>
          <w:rFonts w:ascii="Arial" w:hAnsi="Arial" w:cs="Arial"/>
        </w:rPr>
      </w:pPr>
    </w:p>
    <w:p w14:paraId="2E72AB50" w14:textId="77777777" w:rsidR="00C01B0F" w:rsidRPr="00C4332D" w:rsidRDefault="00C01B0F" w:rsidP="00C4332D">
      <w:pPr>
        <w:pStyle w:val="Estilopadro"/>
        <w:tabs>
          <w:tab w:val="left" w:pos="5580"/>
        </w:tabs>
        <w:ind w:firstLine="2295"/>
        <w:jc w:val="both"/>
        <w:rPr>
          <w:rFonts w:ascii="Arial" w:hAnsi="Arial" w:cs="Arial"/>
        </w:rPr>
      </w:pPr>
      <w:r>
        <w:rPr>
          <w:rFonts w:ascii="Arial" w:hAnsi="Arial" w:cs="Arial"/>
        </w:rPr>
        <w:t>No que toca ao interesse público este é notório, sendo inclusive necessário que novo projeto faça a recomposição que os servidores, ainda mantêm relativamente ao ano de 2018.</w:t>
      </w:r>
    </w:p>
    <w:p w14:paraId="0022D4F0" w14:textId="77777777" w:rsidR="00C01B0F" w:rsidRDefault="00C01B0F" w:rsidP="00C4332D">
      <w:pPr>
        <w:pStyle w:val="Estilopadro"/>
        <w:tabs>
          <w:tab w:val="left" w:pos="5580"/>
        </w:tabs>
        <w:ind w:firstLine="2295"/>
        <w:jc w:val="both"/>
        <w:rPr>
          <w:rFonts w:ascii="Arial" w:hAnsi="Arial" w:cs="Arial"/>
        </w:rPr>
      </w:pPr>
    </w:p>
    <w:p w14:paraId="534FA97E" w14:textId="77777777" w:rsidR="00C4332D" w:rsidRDefault="00C01B0F" w:rsidP="00C4332D">
      <w:pPr>
        <w:pStyle w:val="Estilopadro"/>
        <w:tabs>
          <w:tab w:val="left" w:pos="5580"/>
        </w:tabs>
        <w:ind w:firstLine="2295"/>
        <w:jc w:val="both"/>
        <w:rPr>
          <w:rFonts w:ascii="Arial" w:hAnsi="Arial" w:cs="Arial"/>
        </w:rPr>
      </w:pPr>
      <w:r>
        <w:rPr>
          <w:rFonts w:ascii="Arial" w:hAnsi="Arial" w:cs="Arial"/>
        </w:rPr>
        <w:t>Para ilustrar o tema segue Consulta do egrégio TCE/MG sobre o tema:</w:t>
      </w:r>
    </w:p>
    <w:p w14:paraId="32262A5B" w14:textId="77777777" w:rsidR="00C01B0F" w:rsidRPr="00C4332D" w:rsidRDefault="00C01B0F" w:rsidP="00C4332D">
      <w:pPr>
        <w:pStyle w:val="Estilopadro"/>
        <w:tabs>
          <w:tab w:val="left" w:pos="5580"/>
        </w:tabs>
        <w:ind w:firstLine="2295"/>
        <w:jc w:val="both"/>
        <w:rPr>
          <w:rFonts w:ascii="Arial" w:hAnsi="Arial" w:cs="Arial"/>
        </w:rPr>
      </w:pPr>
    </w:p>
    <w:p w14:paraId="7D33B647" w14:textId="77777777" w:rsidR="00C4332D" w:rsidRPr="00C01B0F" w:rsidRDefault="00C4332D" w:rsidP="00C01B0F">
      <w:pPr>
        <w:pStyle w:val="Estilopadro"/>
        <w:tabs>
          <w:tab w:val="left" w:pos="5580"/>
        </w:tabs>
        <w:ind w:left="2268"/>
        <w:jc w:val="both"/>
        <w:rPr>
          <w:rFonts w:ascii="Arial" w:hAnsi="Arial" w:cs="Arial"/>
          <w:b/>
          <w:sz w:val="20"/>
        </w:rPr>
      </w:pPr>
      <w:r w:rsidRPr="00C01B0F">
        <w:rPr>
          <w:rFonts w:ascii="Arial" w:hAnsi="Arial" w:cs="Arial"/>
          <w:b/>
          <w:sz w:val="20"/>
        </w:rPr>
        <w:t>CONSULTA – SUBSÍDIOS E VENCIMENTOS (AGENTES POLÍTICOS E GESTORES PÚBLICOS) – REVISÃO GERAL ANUAL – a) NATUREZA JURÍDICA – NOÇÃO – FINALIDADE – PREVISÃO – DIREITO SUBJETIVO – INICIATIVA DE LEI – b) PERÍODO INFLACIONÁRIO – PERIODICIDADE – POSSIBILIDADE DE SE ESTENDER A EXERCÍCIOS PASSADOS – (...)b) O período inflacionário a ser considerado na concessão da revisão pode abranger exercícios passados na hipótese de o ente federado não observar a periodicidade anual mínima prevista para o instituto. Nesse caso, a revisão deve ser concedida com base no período de inflação equivalente ao intervalo de tempo em que os agentes públicos permaneceram sem a atualização da sua remuneração. Grifos nossos (TCE – MG CONSULTA 747.843 – Rel. Cons. Hamilton Coelho)</w:t>
      </w:r>
    </w:p>
    <w:p w14:paraId="43E4BE19" w14:textId="77777777" w:rsidR="00031785" w:rsidRDefault="00031785" w:rsidP="00031785">
      <w:pPr>
        <w:pStyle w:val="Estilopadro"/>
        <w:tabs>
          <w:tab w:val="left" w:pos="5580"/>
        </w:tabs>
        <w:ind w:firstLine="2295"/>
        <w:jc w:val="both"/>
        <w:rPr>
          <w:rFonts w:ascii="Arial" w:hAnsi="Arial" w:cs="Arial"/>
        </w:rPr>
      </w:pPr>
    </w:p>
    <w:p w14:paraId="395DAC1C" w14:textId="77777777" w:rsidR="00031785" w:rsidRPr="00E55B55" w:rsidRDefault="00031785" w:rsidP="00031785">
      <w:pPr>
        <w:pStyle w:val="Estilopadro"/>
        <w:ind w:firstLine="2295"/>
        <w:jc w:val="both"/>
        <w:rPr>
          <w:rFonts w:ascii="Arial" w:hAnsi="Arial" w:cs="Arial"/>
        </w:rPr>
      </w:pPr>
      <w:r w:rsidRPr="00E55B55">
        <w:rPr>
          <w:rFonts w:ascii="Arial" w:hAnsi="Arial" w:cs="Arial"/>
          <w:u w:val="single"/>
        </w:rPr>
        <w:t>Conclusão</w:t>
      </w:r>
    </w:p>
    <w:p w14:paraId="59A07EA5" w14:textId="77777777" w:rsidR="00031785" w:rsidRPr="00E55B55" w:rsidRDefault="00031785" w:rsidP="00031785">
      <w:pPr>
        <w:pStyle w:val="Estilopadro"/>
        <w:ind w:firstLine="2295"/>
        <w:jc w:val="both"/>
        <w:rPr>
          <w:rFonts w:ascii="Arial" w:hAnsi="Arial" w:cs="Arial"/>
        </w:rPr>
      </w:pPr>
    </w:p>
    <w:p w14:paraId="7D275CED" w14:textId="77777777" w:rsidR="00031785" w:rsidRPr="00E55B55" w:rsidRDefault="00031785" w:rsidP="00031785">
      <w:pPr>
        <w:pStyle w:val="Estilopadro"/>
        <w:ind w:firstLine="2295"/>
        <w:jc w:val="both"/>
        <w:rPr>
          <w:rFonts w:ascii="Arial" w:hAnsi="Arial" w:cs="Arial"/>
        </w:rPr>
      </w:pPr>
      <w:r w:rsidRPr="00E55B55">
        <w:rPr>
          <w:rFonts w:ascii="Arial" w:hAnsi="Arial" w:cs="Arial"/>
        </w:rPr>
        <w:t>Em face do exposto, este relator conclui pela legalidade, constitucionalidade e juridicidade</w:t>
      </w:r>
      <w:r w:rsidR="000D4ECF">
        <w:rPr>
          <w:rFonts w:ascii="Arial" w:hAnsi="Arial" w:cs="Arial"/>
        </w:rPr>
        <w:t>, bem como adequação orçamentária e financeira, opinando também pela existência de interesse público</w:t>
      </w:r>
      <w:r w:rsidRPr="00E55B55">
        <w:rPr>
          <w:rFonts w:ascii="Arial" w:hAnsi="Arial" w:cs="Arial"/>
        </w:rPr>
        <w:t xml:space="preserve"> </w:t>
      </w:r>
      <w:r w:rsidR="000D4ECF">
        <w:rPr>
          <w:rFonts w:ascii="Arial" w:hAnsi="Arial" w:cs="Arial"/>
        </w:rPr>
        <w:t>n</w:t>
      </w:r>
      <w:r w:rsidRPr="00E55B55">
        <w:rPr>
          <w:rFonts w:ascii="Arial" w:hAnsi="Arial" w:cs="Arial"/>
        </w:rPr>
        <w:t xml:space="preserve">o Projeto de Lei nº </w:t>
      </w:r>
      <w:r w:rsidR="000D4ECF">
        <w:rPr>
          <w:rFonts w:ascii="Arial" w:hAnsi="Arial" w:cs="Arial"/>
        </w:rPr>
        <w:t>09</w:t>
      </w:r>
      <w:r w:rsidRPr="00E55B55">
        <w:rPr>
          <w:rFonts w:ascii="Arial" w:hAnsi="Arial" w:cs="Arial"/>
        </w:rPr>
        <w:t>/20</w:t>
      </w:r>
      <w:r w:rsidR="000D4ECF">
        <w:rPr>
          <w:rFonts w:ascii="Arial" w:hAnsi="Arial" w:cs="Arial"/>
        </w:rPr>
        <w:t>20</w:t>
      </w:r>
      <w:r w:rsidRPr="00E55B55">
        <w:rPr>
          <w:rFonts w:ascii="Arial" w:hAnsi="Arial" w:cs="Arial"/>
        </w:rPr>
        <w:t>.</w:t>
      </w:r>
    </w:p>
    <w:p w14:paraId="6A24D9E5" w14:textId="77777777" w:rsidR="00031785" w:rsidRPr="00E55B55" w:rsidRDefault="00031785" w:rsidP="00031785">
      <w:pPr>
        <w:pStyle w:val="Estilopadro"/>
        <w:ind w:firstLine="2295"/>
        <w:jc w:val="both"/>
        <w:rPr>
          <w:rFonts w:ascii="Arial" w:hAnsi="Arial" w:cs="Arial"/>
        </w:rPr>
      </w:pPr>
    </w:p>
    <w:p w14:paraId="22C81251" w14:textId="77777777" w:rsidR="00031785" w:rsidRPr="00E55B55" w:rsidRDefault="00031785" w:rsidP="00031785">
      <w:pPr>
        <w:pStyle w:val="Estilopadro"/>
        <w:ind w:firstLine="2295"/>
        <w:jc w:val="both"/>
        <w:rPr>
          <w:rFonts w:ascii="Arial" w:hAnsi="Arial" w:cs="Arial"/>
        </w:rPr>
      </w:pPr>
      <w:r w:rsidRPr="00E55B55">
        <w:rPr>
          <w:rFonts w:ascii="Arial" w:hAnsi="Arial" w:cs="Arial"/>
        </w:rPr>
        <w:t xml:space="preserve">Sala das Reuniões, </w:t>
      </w:r>
      <w:r w:rsidR="000D4ECF">
        <w:rPr>
          <w:rFonts w:ascii="Arial" w:hAnsi="Arial" w:cs="Arial"/>
        </w:rPr>
        <w:t>29</w:t>
      </w:r>
      <w:r w:rsidRPr="00E55B55">
        <w:rPr>
          <w:rFonts w:ascii="Arial" w:hAnsi="Arial" w:cs="Arial"/>
        </w:rPr>
        <w:t xml:space="preserve"> de </w:t>
      </w:r>
      <w:r w:rsidR="000D4ECF">
        <w:rPr>
          <w:rFonts w:ascii="Arial" w:hAnsi="Arial" w:cs="Arial"/>
        </w:rPr>
        <w:t xml:space="preserve">janeiro </w:t>
      </w:r>
      <w:r w:rsidRPr="00E55B55">
        <w:rPr>
          <w:rFonts w:ascii="Arial" w:hAnsi="Arial" w:cs="Arial"/>
        </w:rPr>
        <w:t>de 20</w:t>
      </w:r>
      <w:r w:rsidR="000D4ECF">
        <w:rPr>
          <w:rFonts w:ascii="Arial" w:hAnsi="Arial" w:cs="Arial"/>
        </w:rPr>
        <w:t>20</w:t>
      </w:r>
      <w:r w:rsidRPr="00E55B55">
        <w:rPr>
          <w:rFonts w:ascii="Arial" w:hAnsi="Arial" w:cs="Arial"/>
        </w:rPr>
        <w:t>.</w:t>
      </w:r>
    </w:p>
    <w:p w14:paraId="70736505" w14:textId="77777777" w:rsidR="00031785" w:rsidRPr="00E55B55" w:rsidRDefault="00031785" w:rsidP="00031785">
      <w:pPr>
        <w:pStyle w:val="Estilopadro"/>
        <w:ind w:firstLine="2295"/>
        <w:rPr>
          <w:rFonts w:ascii="Arial" w:hAnsi="Arial" w:cs="Arial"/>
        </w:rPr>
      </w:pPr>
    </w:p>
    <w:p w14:paraId="15F7687B" w14:textId="77777777" w:rsidR="00031785" w:rsidRPr="00E55B55" w:rsidRDefault="00031785" w:rsidP="00031785">
      <w:pPr>
        <w:spacing w:after="0" w:line="240" w:lineRule="auto"/>
        <w:ind w:firstLine="2268"/>
        <w:rPr>
          <w:rFonts w:ascii="Arial" w:hAnsi="Arial" w:cs="Arial"/>
          <w:sz w:val="24"/>
          <w:szCs w:val="24"/>
        </w:rPr>
      </w:pPr>
    </w:p>
    <w:p w14:paraId="4F6FED4E" w14:textId="77777777" w:rsidR="00031785" w:rsidRPr="00E55B55" w:rsidRDefault="000D4ECF" w:rsidP="00031785">
      <w:pPr>
        <w:spacing w:after="0" w:line="240" w:lineRule="auto"/>
        <w:ind w:firstLine="2268"/>
        <w:rPr>
          <w:rFonts w:ascii="Arial" w:hAnsi="Arial" w:cs="Arial"/>
          <w:sz w:val="24"/>
          <w:szCs w:val="24"/>
        </w:rPr>
      </w:pPr>
      <w:r>
        <w:rPr>
          <w:rFonts w:ascii="Arial" w:hAnsi="Arial" w:cs="Arial"/>
          <w:sz w:val="24"/>
          <w:szCs w:val="24"/>
        </w:rPr>
        <w:t>José Pereira da Silva</w:t>
      </w:r>
    </w:p>
    <w:p w14:paraId="13EFB323" w14:textId="77777777" w:rsidR="00031785" w:rsidRPr="00E55B5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 xml:space="preserve">Relator </w:t>
      </w:r>
    </w:p>
    <w:p w14:paraId="6DB80B78" w14:textId="77777777" w:rsidR="00031785" w:rsidRPr="00E55B55" w:rsidRDefault="00031785" w:rsidP="00031785">
      <w:pPr>
        <w:spacing w:after="0" w:line="240" w:lineRule="auto"/>
        <w:ind w:firstLine="2268"/>
        <w:rPr>
          <w:rFonts w:ascii="Arial" w:hAnsi="Arial" w:cs="Arial"/>
          <w:sz w:val="24"/>
          <w:szCs w:val="24"/>
        </w:rPr>
      </w:pPr>
    </w:p>
    <w:p w14:paraId="489CFEEB" w14:textId="77777777" w:rsidR="00031785" w:rsidRPr="00E55B55" w:rsidRDefault="00031785" w:rsidP="00031785">
      <w:pPr>
        <w:spacing w:after="0" w:line="240" w:lineRule="auto"/>
        <w:ind w:firstLine="2268"/>
        <w:rPr>
          <w:rFonts w:ascii="Arial" w:hAnsi="Arial" w:cs="Arial"/>
          <w:sz w:val="24"/>
          <w:szCs w:val="24"/>
          <w:u w:val="single"/>
        </w:rPr>
      </w:pPr>
      <w:r w:rsidRPr="00E55B55">
        <w:rPr>
          <w:rFonts w:ascii="Arial" w:hAnsi="Arial" w:cs="Arial"/>
          <w:sz w:val="24"/>
          <w:szCs w:val="24"/>
          <w:u w:val="single"/>
        </w:rPr>
        <w:t>V O T O S</w:t>
      </w:r>
    </w:p>
    <w:p w14:paraId="49EC4ED1" w14:textId="77777777" w:rsidR="00031785" w:rsidRPr="00E55B55" w:rsidRDefault="00031785" w:rsidP="00031785">
      <w:pPr>
        <w:spacing w:after="0" w:line="240" w:lineRule="auto"/>
        <w:ind w:firstLine="2268"/>
        <w:rPr>
          <w:rFonts w:ascii="Arial" w:hAnsi="Arial" w:cs="Arial"/>
          <w:sz w:val="24"/>
          <w:szCs w:val="24"/>
        </w:rPr>
      </w:pPr>
    </w:p>
    <w:p w14:paraId="099892C7" w14:textId="77777777" w:rsidR="00031785" w:rsidRPr="00E55B5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De acordo com o relator</w:t>
      </w:r>
    </w:p>
    <w:p w14:paraId="3D439085" w14:textId="77777777" w:rsidR="00031785" w:rsidRPr="00E55B55" w:rsidRDefault="00031785" w:rsidP="00031785">
      <w:pPr>
        <w:spacing w:after="0" w:line="240" w:lineRule="auto"/>
        <w:ind w:firstLine="2268"/>
        <w:rPr>
          <w:rFonts w:ascii="Arial" w:hAnsi="Arial" w:cs="Arial"/>
          <w:sz w:val="24"/>
          <w:szCs w:val="24"/>
        </w:rPr>
      </w:pPr>
    </w:p>
    <w:p w14:paraId="640C08F1" w14:textId="77777777" w:rsidR="00031785" w:rsidRPr="00E55B55" w:rsidRDefault="00031785" w:rsidP="00031785">
      <w:pPr>
        <w:spacing w:after="0" w:line="240" w:lineRule="auto"/>
        <w:ind w:firstLine="2268"/>
        <w:rPr>
          <w:rFonts w:ascii="Arial" w:hAnsi="Arial" w:cs="Arial"/>
          <w:sz w:val="24"/>
          <w:szCs w:val="24"/>
        </w:rPr>
      </w:pPr>
    </w:p>
    <w:p w14:paraId="3CC00275" w14:textId="77777777" w:rsidR="00031785" w:rsidRPr="00E55B55" w:rsidRDefault="00031785" w:rsidP="00031785">
      <w:pPr>
        <w:spacing w:after="0" w:line="240" w:lineRule="auto"/>
        <w:ind w:firstLine="2268"/>
        <w:rPr>
          <w:rFonts w:ascii="Arial" w:hAnsi="Arial" w:cs="Arial"/>
          <w:sz w:val="24"/>
          <w:szCs w:val="24"/>
        </w:rPr>
      </w:pPr>
      <w:r>
        <w:rPr>
          <w:rFonts w:ascii="Arial" w:hAnsi="Arial" w:cs="Arial"/>
          <w:sz w:val="24"/>
          <w:szCs w:val="24"/>
        </w:rPr>
        <w:t xml:space="preserve">Marli Aparecida Barbosa </w:t>
      </w:r>
    </w:p>
    <w:p w14:paraId="2D2B147A" w14:textId="77777777" w:rsidR="00031785" w:rsidRDefault="00031785" w:rsidP="00031785">
      <w:pPr>
        <w:spacing w:after="0" w:line="240" w:lineRule="auto"/>
        <w:ind w:firstLine="2268"/>
        <w:rPr>
          <w:rFonts w:ascii="Arial" w:hAnsi="Arial" w:cs="Arial"/>
          <w:sz w:val="24"/>
          <w:szCs w:val="24"/>
        </w:rPr>
      </w:pPr>
      <w:r w:rsidRPr="00E55B55">
        <w:rPr>
          <w:rFonts w:ascii="Arial" w:hAnsi="Arial" w:cs="Arial"/>
          <w:sz w:val="24"/>
          <w:szCs w:val="24"/>
        </w:rPr>
        <w:t>Presidente</w:t>
      </w:r>
    </w:p>
    <w:p w14:paraId="68BD5B38" w14:textId="77777777" w:rsidR="00031785" w:rsidRDefault="00031785" w:rsidP="00031785">
      <w:pPr>
        <w:spacing w:after="0" w:line="240" w:lineRule="auto"/>
        <w:ind w:firstLine="2268"/>
        <w:rPr>
          <w:rFonts w:ascii="Arial" w:hAnsi="Arial" w:cs="Arial"/>
          <w:sz w:val="24"/>
          <w:szCs w:val="24"/>
        </w:rPr>
      </w:pPr>
    </w:p>
    <w:sectPr w:rsidR="00031785" w:rsidSect="00646EA2">
      <w:headerReference w:type="default" r:id="rId7"/>
      <w:pgSz w:w="11906" w:h="16838" w:code="9"/>
      <w:pgMar w:top="1843" w:right="1134" w:bottom="1418"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44D6" w14:textId="77777777" w:rsidR="00F16C27" w:rsidRDefault="00F16C27" w:rsidP="00406E01">
      <w:pPr>
        <w:spacing w:after="0" w:line="240" w:lineRule="auto"/>
      </w:pPr>
      <w:r>
        <w:separator/>
      </w:r>
    </w:p>
  </w:endnote>
  <w:endnote w:type="continuationSeparator" w:id="0">
    <w:p w14:paraId="6A45EA05" w14:textId="77777777" w:rsidR="00F16C27" w:rsidRDefault="00F16C27" w:rsidP="0040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089A" w14:textId="77777777" w:rsidR="00F16C27" w:rsidRDefault="00F16C27" w:rsidP="00406E01">
      <w:pPr>
        <w:spacing w:after="0" w:line="240" w:lineRule="auto"/>
      </w:pPr>
      <w:r>
        <w:separator/>
      </w:r>
    </w:p>
  </w:footnote>
  <w:footnote w:type="continuationSeparator" w:id="0">
    <w:p w14:paraId="1BC2F054" w14:textId="77777777" w:rsidR="00F16C27" w:rsidRDefault="00F16C27" w:rsidP="0040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5B2D" w14:textId="77777777" w:rsidR="00646EA2" w:rsidRDefault="00646EA2" w:rsidP="00646EA2">
    <w:pPr>
      <w:pStyle w:val="Cabealho"/>
      <w:jc w:val="center"/>
      <w:rPr>
        <w:b/>
        <w:sz w:val="32"/>
      </w:rPr>
    </w:pPr>
    <w:r w:rsidRPr="008D6C3E">
      <w:rPr>
        <w:b/>
        <w:noProof/>
        <w:sz w:val="32"/>
      </w:rPr>
      <w:drawing>
        <wp:anchor distT="0" distB="0" distL="114300" distR="114300" simplePos="0" relativeHeight="251659264" behindDoc="1" locked="0" layoutInCell="1" allowOverlap="1" wp14:anchorId="2377B280" wp14:editId="4207A022">
          <wp:simplePos x="0" y="0"/>
          <wp:positionH relativeFrom="margin">
            <wp:posOffset>-190500</wp:posOffset>
          </wp:positionH>
          <wp:positionV relativeFrom="paragraph">
            <wp:posOffset>80645</wp:posOffset>
          </wp:positionV>
          <wp:extent cx="902970" cy="902970"/>
          <wp:effectExtent l="0" t="0" r="0" b="0"/>
          <wp:wrapTight wrapText="bothSides">
            <wp:wrapPolygon edited="0">
              <wp:start x="0" y="0"/>
              <wp:lineTo x="0" y="20962"/>
              <wp:lineTo x="20962" y="20962"/>
              <wp:lineTo x="20962" y="0"/>
              <wp:lineTo x="0" y="0"/>
            </wp:wrapPolygon>
          </wp:wrapTight>
          <wp:docPr id="16" name="Imagem 1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6A9F6" w14:textId="77777777" w:rsidR="00646EA2" w:rsidRPr="008D6C3E" w:rsidRDefault="00646EA2" w:rsidP="00646EA2">
    <w:pPr>
      <w:pStyle w:val="Cabealho"/>
      <w:jc w:val="center"/>
      <w:rPr>
        <w:b/>
        <w:sz w:val="28"/>
      </w:rPr>
    </w:pPr>
    <w:r>
      <w:rPr>
        <w:b/>
        <w:noProof/>
        <w:sz w:val="32"/>
      </w:rPr>
      <w:drawing>
        <wp:anchor distT="0" distB="0" distL="114300" distR="114300" simplePos="0" relativeHeight="251660288" behindDoc="1" locked="0" layoutInCell="1" allowOverlap="1" wp14:anchorId="399704B4" wp14:editId="719C4AC0">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13" name="Imagem 1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49D30953" w14:textId="77777777" w:rsidR="00646EA2" w:rsidRDefault="00646EA2" w:rsidP="00646EA2">
    <w:pPr>
      <w:pStyle w:val="Cabealho"/>
      <w:jc w:val="center"/>
      <w:rPr>
        <w:sz w:val="20"/>
      </w:rPr>
    </w:pPr>
    <w:r w:rsidRPr="008D6C3E">
      <w:rPr>
        <w:sz w:val="20"/>
      </w:rPr>
      <w:t>ESTADO DE MINAS GERAIS</w:t>
    </w:r>
  </w:p>
  <w:p w14:paraId="40198F84" w14:textId="77777777" w:rsidR="00646EA2" w:rsidRDefault="00646EA2" w:rsidP="00646EA2">
    <w:pPr>
      <w:pStyle w:val="Cabealho"/>
      <w:jc w:val="center"/>
      <w:rPr>
        <w:sz w:val="18"/>
      </w:rPr>
    </w:pPr>
    <w:r>
      <w:rPr>
        <w:sz w:val="18"/>
      </w:rPr>
      <w:t xml:space="preserve">Rua Domingos </w:t>
    </w:r>
    <w:proofErr w:type="spellStart"/>
    <w:r>
      <w:rPr>
        <w:sz w:val="18"/>
      </w:rPr>
      <w:t>L’Ouverture</w:t>
    </w:r>
    <w:proofErr w:type="spellEnd"/>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14:paraId="2FA3970B" w14:textId="77777777" w:rsidR="00646EA2" w:rsidRDefault="00646EA2" w:rsidP="00646EA2">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14:paraId="31E63D8A" w14:textId="77777777" w:rsidR="00406E01" w:rsidRPr="00646EA2" w:rsidRDefault="00406E01" w:rsidP="00646EA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1"/>
    <w:rsid w:val="00031785"/>
    <w:rsid w:val="0005428F"/>
    <w:rsid w:val="000C590A"/>
    <w:rsid w:val="000D4ECF"/>
    <w:rsid w:val="000F62C0"/>
    <w:rsid w:val="00102291"/>
    <w:rsid w:val="00174022"/>
    <w:rsid w:val="00196639"/>
    <w:rsid w:val="001F1570"/>
    <w:rsid w:val="0021005E"/>
    <w:rsid w:val="002139F4"/>
    <w:rsid w:val="00261E2F"/>
    <w:rsid w:val="00277660"/>
    <w:rsid w:val="00406E01"/>
    <w:rsid w:val="004A6E33"/>
    <w:rsid w:val="004E57BD"/>
    <w:rsid w:val="00553DA2"/>
    <w:rsid w:val="005A2FE3"/>
    <w:rsid w:val="005D53D5"/>
    <w:rsid w:val="00646EA2"/>
    <w:rsid w:val="00741CA6"/>
    <w:rsid w:val="008D6A4C"/>
    <w:rsid w:val="008E482D"/>
    <w:rsid w:val="00994481"/>
    <w:rsid w:val="00A046F2"/>
    <w:rsid w:val="00AD5730"/>
    <w:rsid w:val="00BB5E29"/>
    <w:rsid w:val="00BD39BE"/>
    <w:rsid w:val="00BD49A7"/>
    <w:rsid w:val="00C01B0F"/>
    <w:rsid w:val="00C16928"/>
    <w:rsid w:val="00C27786"/>
    <w:rsid w:val="00C33041"/>
    <w:rsid w:val="00C4332D"/>
    <w:rsid w:val="00E07A82"/>
    <w:rsid w:val="00E229A5"/>
    <w:rsid w:val="00E55B55"/>
    <w:rsid w:val="00F16C27"/>
    <w:rsid w:val="00F359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7A22"/>
  <w15:docId w15:val="{64862825-88FB-4E2E-A331-14607997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pPr>
      <w:widowControl w:val="0"/>
      <w:suppressAutoHyphens/>
      <w:spacing w:after="0" w:line="100" w:lineRule="atLeast"/>
    </w:pPr>
    <w:rPr>
      <w:rFonts w:ascii="Liberation Serif" w:eastAsia="DejaVu Sans" w:hAnsi="Liberation Serif" w:cs="Times New Roman"/>
      <w:sz w:val="24"/>
      <w:szCs w:val="24"/>
    </w:rPr>
  </w:style>
  <w:style w:type="paragraph" w:styleId="Ttulo">
    <w:name w:val="Title"/>
    <w:basedOn w:val="Estilopadro"/>
    <w:next w:val="Corpodotexto"/>
    <w:pPr>
      <w:keepNext/>
      <w:spacing w:before="240" w:after="120"/>
    </w:pPr>
    <w:rPr>
      <w:rFonts w:ascii="Arial" w:eastAsia="Lucida Sans Unicode" w:hAnsi="Arial" w:cs="Mangal"/>
      <w:sz w:val="28"/>
      <w:szCs w:val="28"/>
    </w:rPr>
  </w:style>
  <w:style w:type="paragraph" w:customStyle="1" w:styleId="Corpodotexto">
    <w:name w:val="Corpo do texto"/>
    <w:basedOn w:val="Estilopadro"/>
    <w:pPr>
      <w:spacing w:after="120"/>
    </w:pPr>
  </w:style>
  <w:style w:type="paragraph" w:styleId="Lista">
    <w:name w:val="List"/>
    <w:basedOn w:val="Corpodotexto"/>
    <w:rPr>
      <w:rFonts w:cs="Mangal"/>
    </w:rPr>
  </w:style>
  <w:style w:type="paragraph" w:styleId="Legenda">
    <w:name w:val="caption"/>
    <w:basedOn w:val="Estilopadro"/>
    <w:pPr>
      <w:suppressLineNumbers/>
      <w:spacing w:before="120" w:after="120"/>
    </w:pPr>
    <w:rPr>
      <w:rFonts w:cs="Mangal"/>
      <w:i/>
      <w:iCs/>
    </w:rPr>
  </w:style>
  <w:style w:type="paragraph" w:customStyle="1" w:styleId="ndice">
    <w:name w:val="Índice"/>
    <w:basedOn w:val="Estilopadro"/>
    <w:pPr>
      <w:suppressLineNumbers/>
    </w:pPr>
    <w:rPr>
      <w:rFonts w:cs="Mangal"/>
    </w:rPr>
  </w:style>
  <w:style w:type="paragraph" w:styleId="Cabealho">
    <w:name w:val="header"/>
    <w:basedOn w:val="Normal"/>
    <w:link w:val="CabealhoChar"/>
    <w:uiPriority w:val="99"/>
    <w:unhideWhenUsed/>
    <w:rsid w:val="00406E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6E01"/>
  </w:style>
  <w:style w:type="paragraph" w:styleId="Rodap">
    <w:name w:val="footer"/>
    <w:basedOn w:val="Normal"/>
    <w:link w:val="RodapChar"/>
    <w:uiPriority w:val="99"/>
    <w:unhideWhenUsed/>
    <w:rsid w:val="00406E01"/>
    <w:pPr>
      <w:tabs>
        <w:tab w:val="center" w:pos="4252"/>
        <w:tab w:val="right" w:pos="8504"/>
      </w:tabs>
      <w:spacing w:after="0" w:line="240" w:lineRule="auto"/>
    </w:pPr>
  </w:style>
  <w:style w:type="character" w:customStyle="1" w:styleId="RodapChar">
    <w:name w:val="Rodapé Char"/>
    <w:basedOn w:val="Fontepargpadro"/>
    <w:link w:val="Rodap"/>
    <w:uiPriority w:val="99"/>
    <w:rsid w:val="00406E01"/>
  </w:style>
  <w:style w:type="paragraph" w:styleId="SemEspaamento">
    <w:name w:val="No Spacing"/>
    <w:uiPriority w:val="1"/>
    <w:qFormat/>
    <w:rsid w:val="00C16928"/>
    <w:pPr>
      <w:spacing w:after="0" w:line="240" w:lineRule="auto"/>
    </w:pPr>
    <w:rPr>
      <w:rFonts w:ascii="Calibri" w:eastAsia="Times New Roman" w:hAnsi="Calibri" w:cs="Times New Roman"/>
    </w:rPr>
  </w:style>
  <w:style w:type="paragraph" w:styleId="Textodenotaderodap">
    <w:name w:val="footnote text"/>
    <w:basedOn w:val="Normal"/>
    <w:link w:val="TextodenotaderodapChar"/>
    <w:uiPriority w:val="99"/>
    <w:semiHidden/>
    <w:unhideWhenUsed/>
    <w:rsid w:val="00741C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41CA6"/>
    <w:rPr>
      <w:sz w:val="20"/>
      <w:szCs w:val="20"/>
    </w:rPr>
  </w:style>
  <w:style w:type="character" w:styleId="Refdenotaderodap">
    <w:name w:val="footnote reference"/>
    <w:basedOn w:val="Fontepargpadro"/>
    <w:uiPriority w:val="99"/>
    <w:semiHidden/>
    <w:unhideWhenUsed/>
    <w:rsid w:val="00741CA6"/>
    <w:rPr>
      <w:vertAlign w:val="superscript"/>
    </w:rPr>
  </w:style>
  <w:style w:type="character" w:styleId="Hyperlink">
    <w:name w:val="Hyperlink"/>
    <w:basedOn w:val="Fontepargpadro"/>
    <w:uiPriority w:val="99"/>
    <w:unhideWhenUsed/>
    <w:rsid w:val="00646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26BA8-DCC6-4433-BD57-49818438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1876</Words>
  <Characters>10133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ADIMARA FELIX DE SOUZA</cp:lastModifiedBy>
  <cp:revision>5</cp:revision>
  <cp:lastPrinted>2014-12-15T13:34:00Z</cp:lastPrinted>
  <dcterms:created xsi:type="dcterms:W3CDTF">2020-01-29T19:16:00Z</dcterms:created>
  <dcterms:modified xsi:type="dcterms:W3CDTF">2020-01-30T14:15:00Z</dcterms:modified>
</cp:coreProperties>
</file>