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57B" w:rsidRDefault="004A257B" w:rsidP="00274CC9">
      <w:pPr>
        <w:rPr>
          <w:rFonts w:ascii="Verdana" w:eastAsia="Times New Roman" w:hAnsi="Verdana" w:cs="Arial"/>
          <w:b/>
          <w:bCs/>
          <w:sz w:val="24"/>
          <w:szCs w:val="20"/>
        </w:rPr>
      </w:pPr>
      <w:bookmarkStart w:id="0" w:name="_GoBack"/>
      <w:bookmarkEnd w:id="0"/>
      <w:r>
        <w:rPr>
          <w:rFonts w:ascii="Verdana" w:hAnsi="Verdana"/>
          <w:sz w:val="28"/>
          <w:szCs w:val="28"/>
        </w:rPr>
        <w:t>PARECER REGIMENTAL</w:t>
      </w:r>
    </w:p>
    <w:p w:rsidR="004A257B" w:rsidRDefault="004A257B" w:rsidP="004A257B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015/2019.</w:t>
      </w:r>
    </w:p>
    <w:p w:rsidR="004A257B" w:rsidRDefault="004A257B" w:rsidP="004A257B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4A257B" w:rsidRDefault="004A257B" w:rsidP="004A257B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Projeto de Decreto Legislativo nº 41/2019 – “Concede   Diploma de Cidadão Honorário” (Fábio Coelho Pinheiro)</w:t>
      </w:r>
    </w:p>
    <w:p w:rsidR="004A257B" w:rsidRDefault="004A257B" w:rsidP="004A257B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 Gilberto Pereira da Silva.</w:t>
      </w:r>
    </w:p>
    <w:p w:rsidR="004A257B" w:rsidRDefault="004A257B" w:rsidP="004A257B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A257B" w:rsidRDefault="004A257B" w:rsidP="004A257B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4A257B" w:rsidRDefault="004A257B" w:rsidP="004A257B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A257B" w:rsidRDefault="004A257B" w:rsidP="004A257B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A proposição acima referenciada, cuja autoria pertence a membro desta Edilidade, tem por finalidade a concessão do Título de Cidadania Honorária a Fábio Coelho Pinheiro, sendo essa comenda uma das espécies de honraria concedida a cidadãos não nascidos no Município que, por sua atuação destacada em prol da comunidade, são homenageados pelo Legislativo Municipal.</w:t>
      </w:r>
    </w:p>
    <w:p w:rsidR="004A257B" w:rsidRDefault="004A257B" w:rsidP="004A257B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nesta data a esta Comissão Especial para receber parecer quanto ao mérito da proposta, nos termos regimentais.</w:t>
      </w:r>
    </w:p>
    <w:p w:rsidR="004A257B" w:rsidRDefault="004A257B" w:rsidP="004A257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a Vereadora Marli Aparecida Barbosa (Presidente), Vereador Rodrigo Braga da Rocha (relator) e o Vereador Albertinho José da Fonseca. Presentes também os membros da Procuradoria Geral do Legislativo, Assessores de Gabinetes e munícipes.</w:t>
      </w:r>
    </w:p>
    <w:p w:rsidR="004A257B" w:rsidRDefault="004A257B" w:rsidP="004A257B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4A257B" w:rsidRDefault="004A257B" w:rsidP="004A257B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A257B" w:rsidRDefault="004A257B" w:rsidP="004A257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4A257B" w:rsidRDefault="004A257B" w:rsidP="004A257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4A257B" w:rsidRDefault="004A257B" w:rsidP="004A257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4A257B" w:rsidRDefault="004A257B" w:rsidP="004A257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4A257B" w:rsidRDefault="004A257B" w:rsidP="004A257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4A257B" w:rsidRDefault="004A257B" w:rsidP="004A257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Conforme justificativa que integra a proposição, o homenageado é natural da cidade</w:t>
      </w:r>
      <w:r w:rsidR="005E58DE">
        <w:rPr>
          <w:rFonts w:ascii="Verdana" w:eastAsia="Times New Roman" w:hAnsi="Verdana" w:cs="Arial"/>
        </w:rPr>
        <w:t xml:space="preserve"> de Belo Horizonte em Minas Ger</w:t>
      </w:r>
      <w:r>
        <w:rPr>
          <w:rFonts w:ascii="Verdana" w:eastAsia="Times New Roman" w:hAnsi="Verdana" w:cs="Arial"/>
        </w:rPr>
        <w:t>a</w:t>
      </w:r>
      <w:r w:rsidR="005E58DE">
        <w:rPr>
          <w:rFonts w:ascii="Verdana" w:eastAsia="Times New Roman" w:hAnsi="Verdana" w:cs="Arial"/>
        </w:rPr>
        <w:t>i</w:t>
      </w:r>
      <w:r>
        <w:rPr>
          <w:rFonts w:ascii="Verdana" w:eastAsia="Times New Roman" w:hAnsi="Verdana" w:cs="Arial"/>
        </w:rPr>
        <w:t xml:space="preserve">s. Sua história em Sete Lagoas começa em 1998 quando recebe um </w:t>
      </w:r>
      <w:r w:rsidR="005E58DE">
        <w:rPr>
          <w:rFonts w:ascii="Verdana" w:eastAsia="Times New Roman" w:hAnsi="Verdana" w:cs="Arial"/>
        </w:rPr>
        <w:t>convite da FIAT A</w:t>
      </w:r>
      <w:r>
        <w:rPr>
          <w:rFonts w:ascii="Verdana" w:eastAsia="Times New Roman" w:hAnsi="Verdana" w:cs="Arial"/>
        </w:rPr>
        <w:t>utomóveis de Betim, local de trabalho na ocasião, para se transferir para Sete Lagoas e compor a equipe de implantação da fábrica IVE</w:t>
      </w:r>
      <w:r w:rsidR="005E58DE">
        <w:rPr>
          <w:rFonts w:ascii="Verdana" w:eastAsia="Times New Roman" w:hAnsi="Verdana" w:cs="Arial"/>
        </w:rPr>
        <w:t>CO Fiat na cidade</w:t>
      </w:r>
      <w:r>
        <w:rPr>
          <w:rFonts w:ascii="Verdana" w:eastAsia="Times New Roman" w:hAnsi="Verdana" w:cs="Arial"/>
        </w:rPr>
        <w:t>, sendo o responsável, nesse projeto, pela capacitação dos primeiros profissionais contratados pela empresa.</w:t>
      </w:r>
      <w:r w:rsidR="005E58DE">
        <w:rPr>
          <w:rFonts w:ascii="Verdana" w:eastAsia="Times New Roman" w:hAnsi="Verdana" w:cs="Arial"/>
        </w:rPr>
        <w:t xml:space="preserve"> </w:t>
      </w:r>
      <w:r w:rsidR="005E58DE">
        <w:rPr>
          <w:rFonts w:ascii="Verdana" w:eastAsia="Times New Roman" w:hAnsi="Verdana" w:cs="Arial"/>
        </w:rPr>
        <w:lastRenderedPageBreak/>
        <w:t>Percebendo a necessidade da cidade em desenvolvimento e capacitação de profissionais em face a sua experiência adquirida em 25 anos de atuação profissional, resolve empreender uma empresa de treinamentos e consultoria empresarial dado o sucesso em capacitar pessoas em suas necessidades profissionais. Ainda tem se empenhado voluntariamente com a contribuição técnica e gratuita na participação de fóruns empresariais para o desenvolvimento de ações que contribuem para o desenvolvimento de ações em favor da cidade, seja no planejamento de ações voluntárias de apoio estratégico, como integrante do Grupo CONVERSUS, seja também em ações de apoio a instituições ícones de importância da população sete-</w:t>
      </w:r>
      <w:proofErr w:type="spellStart"/>
      <w:r w:rsidR="005E58DE">
        <w:rPr>
          <w:rFonts w:ascii="Verdana" w:eastAsia="Times New Roman" w:hAnsi="Verdana" w:cs="Arial"/>
        </w:rPr>
        <w:t>lagoana</w:t>
      </w:r>
      <w:proofErr w:type="spellEnd"/>
      <w:r w:rsidR="005E58DE">
        <w:rPr>
          <w:rFonts w:ascii="Verdana" w:eastAsia="Times New Roman" w:hAnsi="Verdana" w:cs="Arial"/>
        </w:rPr>
        <w:t>, podendo citar a APAE, Hospital Nossa Senhora das Graças, Vila Vicentina, entre outras.</w:t>
      </w:r>
    </w:p>
    <w:p w:rsidR="004A257B" w:rsidRDefault="004A257B" w:rsidP="004A257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 w:cs="Arial"/>
        </w:rPr>
        <w:t>No que concerne às informações necessárias à apreciação da proposição, as mesmas encontram-se na anexa biografia da homenageada, cabendo também ao Plenário o exame do mérito da concessão da comenda.</w:t>
      </w:r>
      <w:r>
        <w:rPr>
          <w:rFonts w:ascii="Verdana" w:hAnsi="Verdana"/>
        </w:rPr>
        <w:t xml:space="preserve">                       </w:t>
      </w:r>
      <w:r>
        <w:rPr>
          <w:rFonts w:ascii="Verdana" w:eastAsia="Times New Roman" w:hAnsi="Verdana" w:cs="Arial"/>
        </w:rPr>
        <w:t xml:space="preserve"> </w:t>
      </w:r>
    </w:p>
    <w:p w:rsidR="004A257B" w:rsidRDefault="004A257B" w:rsidP="004A257B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A257B" w:rsidRDefault="004A257B" w:rsidP="004A257B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4A257B" w:rsidRDefault="004A257B" w:rsidP="004A257B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4A257B" w:rsidRDefault="004A257B" w:rsidP="004A257B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Projeto de Decreto Legislativo nº 31/2019.</w:t>
      </w:r>
    </w:p>
    <w:p w:rsidR="004A257B" w:rsidRDefault="004A257B" w:rsidP="004A257B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4A257B" w:rsidRDefault="004A257B" w:rsidP="004A257B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04 de fevereiro de 2020.</w:t>
      </w:r>
    </w:p>
    <w:p w:rsidR="004A257B" w:rsidRDefault="004A257B" w:rsidP="004A257B">
      <w:pPr>
        <w:ind w:firstLine="2340"/>
        <w:jc w:val="both"/>
        <w:rPr>
          <w:rFonts w:ascii="Verdana" w:hAnsi="Verdana" w:cs="DejaVu Sans"/>
        </w:rPr>
      </w:pPr>
    </w:p>
    <w:p w:rsidR="004A257B" w:rsidRDefault="004A257B" w:rsidP="004A257B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 Rodrigo Braga da Rocha</w:t>
      </w:r>
    </w:p>
    <w:p w:rsidR="004A257B" w:rsidRDefault="004A257B" w:rsidP="004A257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4A257B" w:rsidRDefault="004A257B" w:rsidP="004A257B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4A257B" w:rsidRDefault="004A257B" w:rsidP="004A257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4A257B" w:rsidRDefault="004A257B" w:rsidP="004A257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4A257B" w:rsidRDefault="004A257B" w:rsidP="004A257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Marli Aparecida Barbosa</w:t>
      </w:r>
    </w:p>
    <w:p w:rsidR="004A257B" w:rsidRDefault="004A257B" w:rsidP="004A257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4A257B" w:rsidRDefault="004A257B" w:rsidP="004A257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4A257B" w:rsidRDefault="004A257B" w:rsidP="004A257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Albertinho José da Fonseca</w:t>
      </w:r>
    </w:p>
    <w:p w:rsidR="004A257B" w:rsidRDefault="004A257B" w:rsidP="004A257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Vereador</w:t>
      </w:r>
    </w:p>
    <w:p w:rsidR="002E3724" w:rsidRPr="00555E8A" w:rsidRDefault="002E3724" w:rsidP="00555E8A"/>
    <w:sectPr w:rsidR="002E3724" w:rsidRPr="00555E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67B" w:rsidRDefault="00DC567B" w:rsidP="00963EEE">
      <w:pPr>
        <w:spacing w:after="0" w:line="240" w:lineRule="auto"/>
      </w:pPr>
      <w:r>
        <w:separator/>
      </w:r>
    </w:p>
  </w:endnote>
  <w:endnote w:type="continuationSeparator" w:id="0">
    <w:p w:rsidR="00DC567B" w:rsidRDefault="00DC567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67B" w:rsidRDefault="00DC567B" w:rsidP="00963EEE">
      <w:pPr>
        <w:spacing w:after="0" w:line="240" w:lineRule="auto"/>
      </w:pPr>
      <w:r>
        <w:separator/>
      </w:r>
    </w:p>
  </w:footnote>
  <w:footnote w:type="continuationSeparator" w:id="0">
    <w:p w:rsidR="00DC567B" w:rsidRDefault="00DC567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2460A"/>
    <w:rsid w:val="00142231"/>
    <w:rsid w:val="00150705"/>
    <w:rsid w:val="00153BD3"/>
    <w:rsid w:val="00165E38"/>
    <w:rsid w:val="00167CCE"/>
    <w:rsid w:val="001A3E83"/>
    <w:rsid w:val="001C5C0E"/>
    <w:rsid w:val="001D32FA"/>
    <w:rsid w:val="001D53F2"/>
    <w:rsid w:val="00224883"/>
    <w:rsid w:val="00265BE3"/>
    <w:rsid w:val="00274CC9"/>
    <w:rsid w:val="00294720"/>
    <w:rsid w:val="002E3724"/>
    <w:rsid w:val="002F18F1"/>
    <w:rsid w:val="00306C5F"/>
    <w:rsid w:val="00350977"/>
    <w:rsid w:val="00375D2B"/>
    <w:rsid w:val="00387CDC"/>
    <w:rsid w:val="00395391"/>
    <w:rsid w:val="003A232D"/>
    <w:rsid w:val="003B2EBE"/>
    <w:rsid w:val="003D0B6B"/>
    <w:rsid w:val="003F21EA"/>
    <w:rsid w:val="003F7639"/>
    <w:rsid w:val="00405906"/>
    <w:rsid w:val="00440E49"/>
    <w:rsid w:val="0044681E"/>
    <w:rsid w:val="00452F85"/>
    <w:rsid w:val="0047170F"/>
    <w:rsid w:val="00477C68"/>
    <w:rsid w:val="0049656C"/>
    <w:rsid w:val="004976CA"/>
    <w:rsid w:val="004A257B"/>
    <w:rsid w:val="004F78C2"/>
    <w:rsid w:val="00503C94"/>
    <w:rsid w:val="0050526F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5E58DE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3073E"/>
    <w:rsid w:val="00750786"/>
    <w:rsid w:val="007542A9"/>
    <w:rsid w:val="0076454F"/>
    <w:rsid w:val="007701D8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4726B"/>
    <w:rsid w:val="008541C6"/>
    <w:rsid w:val="00876C8B"/>
    <w:rsid w:val="00876DAC"/>
    <w:rsid w:val="00895F6C"/>
    <w:rsid w:val="0089613A"/>
    <w:rsid w:val="008C32D5"/>
    <w:rsid w:val="008C7128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9E3F94"/>
    <w:rsid w:val="00A43BF9"/>
    <w:rsid w:val="00A52E56"/>
    <w:rsid w:val="00A60DCE"/>
    <w:rsid w:val="00A64F68"/>
    <w:rsid w:val="00A703BB"/>
    <w:rsid w:val="00A81096"/>
    <w:rsid w:val="00A906C4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D6A2A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1461"/>
    <w:rsid w:val="00CE36EF"/>
    <w:rsid w:val="00CF08F1"/>
    <w:rsid w:val="00CF5711"/>
    <w:rsid w:val="00D02651"/>
    <w:rsid w:val="00D07271"/>
    <w:rsid w:val="00D36AA1"/>
    <w:rsid w:val="00D83F6E"/>
    <w:rsid w:val="00DC1F17"/>
    <w:rsid w:val="00DC567B"/>
    <w:rsid w:val="00DD1F6B"/>
    <w:rsid w:val="00DE1F0B"/>
    <w:rsid w:val="00DE6702"/>
    <w:rsid w:val="00DE7645"/>
    <w:rsid w:val="00E02CFB"/>
    <w:rsid w:val="00E36FB5"/>
    <w:rsid w:val="00E40E00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2019-09-04T20:03:00Z</cp:lastPrinted>
  <dcterms:created xsi:type="dcterms:W3CDTF">2020-02-05T19:31:00Z</dcterms:created>
  <dcterms:modified xsi:type="dcterms:W3CDTF">2020-02-05T19:31:00Z</dcterms:modified>
</cp:coreProperties>
</file>