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0E3F19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E52E51">
        <w:rPr>
          <w:rFonts w:ascii="Times New Roman" w:eastAsia="Times New Roman" w:hAnsi="Times New Roman"/>
          <w:sz w:val="22"/>
          <w:szCs w:val="22"/>
        </w:rPr>
        <w:t>490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6074B3">
        <w:rPr>
          <w:rFonts w:ascii="Times New Roman" w:eastAsia="Times New Roman" w:hAnsi="Times New Roman"/>
          <w:sz w:val="22"/>
          <w:szCs w:val="22"/>
        </w:rPr>
        <w:t>Altera a L</w:t>
      </w:r>
      <w:r w:rsidR="006074B3" w:rsidRPr="006074B3">
        <w:rPr>
          <w:rFonts w:ascii="Times New Roman" w:eastAsia="Times New Roman" w:hAnsi="Times New Roman"/>
          <w:sz w:val="22"/>
          <w:szCs w:val="22"/>
        </w:rPr>
        <w:t>ei nº 8564 de 04 de maio de 2016 q</w:t>
      </w:r>
      <w:r w:rsidR="006074B3">
        <w:rPr>
          <w:rFonts w:ascii="Times New Roman" w:eastAsia="Times New Roman" w:hAnsi="Times New Roman"/>
          <w:sz w:val="22"/>
          <w:szCs w:val="22"/>
        </w:rPr>
        <w:t>ue “D</w:t>
      </w:r>
      <w:r w:rsidR="006074B3" w:rsidRPr="006074B3">
        <w:rPr>
          <w:rFonts w:ascii="Times New Roman" w:eastAsia="Times New Roman" w:hAnsi="Times New Roman"/>
          <w:sz w:val="22"/>
          <w:szCs w:val="22"/>
        </w:rPr>
        <w:t xml:space="preserve">ispõe sobre a </w:t>
      </w:r>
      <w:r w:rsidR="006074B3">
        <w:rPr>
          <w:rFonts w:ascii="Times New Roman" w:eastAsia="Times New Roman" w:hAnsi="Times New Roman"/>
          <w:sz w:val="22"/>
          <w:szCs w:val="22"/>
        </w:rPr>
        <w:t>Política Municipal de Promoção d</w:t>
      </w:r>
      <w:r w:rsidR="006074B3" w:rsidRPr="006074B3">
        <w:rPr>
          <w:rFonts w:ascii="Times New Roman" w:eastAsia="Times New Roman" w:hAnsi="Times New Roman"/>
          <w:sz w:val="22"/>
          <w:szCs w:val="22"/>
        </w:rPr>
        <w:t xml:space="preserve">a Igualdade Racial – </w:t>
      </w:r>
      <w:r w:rsidR="006074B3">
        <w:rPr>
          <w:rFonts w:ascii="Times New Roman" w:eastAsia="Times New Roman" w:hAnsi="Times New Roman"/>
          <w:sz w:val="22"/>
          <w:szCs w:val="22"/>
        </w:rPr>
        <w:t>PMPIR e dá outras providências”.</w:t>
      </w:r>
    </w:p>
    <w:p w:rsidR="006074B3" w:rsidRPr="006B1F16" w:rsidRDefault="006074B3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F9520F">
        <w:rPr>
          <w:rFonts w:ascii="Times New Roman" w:eastAsia="Times New Roman" w:hAnsi="Times New Roman"/>
          <w:sz w:val="22"/>
          <w:szCs w:val="22"/>
        </w:rPr>
        <w:t xml:space="preserve"> </w:t>
      </w:r>
      <w:r w:rsidR="006074B3">
        <w:rPr>
          <w:rFonts w:ascii="Times New Roman" w:eastAsia="Times New Roman" w:hAnsi="Times New Roman"/>
          <w:sz w:val="22"/>
          <w:szCs w:val="22"/>
        </w:rPr>
        <w:t xml:space="preserve">Cláudio Henrique </w:t>
      </w:r>
      <w:proofErr w:type="spellStart"/>
      <w:r w:rsidR="006074B3">
        <w:rPr>
          <w:rFonts w:ascii="Times New Roman" w:eastAsia="Times New Roman" w:hAnsi="Times New Roman"/>
          <w:sz w:val="22"/>
          <w:szCs w:val="22"/>
        </w:rPr>
        <w:t>Nacif</w:t>
      </w:r>
      <w:proofErr w:type="spellEnd"/>
      <w:r w:rsidR="006074B3">
        <w:rPr>
          <w:rFonts w:ascii="Times New Roman" w:eastAsia="Times New Roman" w:hAnsi="Times New Roman"/>
          <w:sz w:val="22"/>
          <w:szCs w:val="22"/>
        </w:rPr>
        <w:t xml:space="preserve"> Gonçalves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074B3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8470E3">
        <w:rPr>
          <w:rFonts w:ascii="Times New Roman" w:eastAsia="Times New Roman" w:hAnsi="Times New Roman"/>
          <w:sz w:val="22"/>
          <w:szCs w:val="22"/>
        </w:rPr>
        <w:t>sobre</w:t>
      </w:r>
      <w:r w:rsidR="008470E3" w:rsidRPr="008470E3">
        <w:rPr>
          <w:rFonts w:ascii="Times New Roman" w:eastAsia="Times New Roman" w:hAnsi="Times New Roman"/>
          <w:sz w:val="22"/>
          <w:szCs w:val="22"/>
        </w:rPr>
        <w:t xml:space="preserve"> </w:t>
      </w:r>
      <w:r w:rsidR="000E3F19">
        <w:rPr>
          <w:rFonts w:ascii="Times New Roman" w:eastAsia="Times New Roman" w:hAnsi="Times New Roman"/>
          <w:sz w:val="22"/>
          <w:szCs w:val="22"/>
        </w:rPr>
        <w:t xml:space="preserve">a </w:t>
      </w:r>
      <w:r w:rsidR="006074B3">
        <w:rPr>
          <w:rFonts w:ascii="Times New Roman" w:eastAsia="Times New Roman" w:hAnsi="Times New Roman"/>
          <w:sz w:val="22"/>
          <w:szCs w:val="22"/>
        </w:rPr>
        <w:t xml:space="preserve">alteração da </w:t>
      </w:r>
      <w:r w:rsidR="006074B3" w:rsidRPr="006074B3">
        <w:rPr>
          <w:rFonts w:ascii="Times New Roman" w:eastAsia="Times New Roman" w:hAnsi="Times New Roman"/>
          <w:sz w:val="22"/>
          <w:szCs w:val="22"/>
        </w:rPr>
        <w:t>Lei nº 8564 de 04 de maio de 2016 que “Dispõe sobre a Política Municipal de Promoção da Igualdade Racial – PMPIR e dá outras providências”.</w:t>
      </w:r>
    </w:p>
    <w:p w:rsidR="006074B3" w:rsidRDefault="006074B3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Default="00F9520F" w:rsidP="00F9520F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F9520F">
        <w:rPr>
          <w:rFonts w:ascii="Times New Roman" w:hAnsi="Times New Roman"/>
          <w:sz w:val="22"/>
          <w:szCs w:val="22"/>
        </w:rPr>
        <w:t>Presentes na reunião a Vereadora Marli Aparecida</w:t>
      </w:r>
      <w:r w:rsidR="008470E3">
        <w:rPr>
          <w:rFonts w:ascii="Times New Roman" w:hAnsi="Times New Roman"/>
          <w:sz w:val="22"/>
          <w:szCs w:val="22"/>
        </w:rPr>
        <w:t xml:space="preserve"> Barbosa (Presidente da CLJ) e o vereador </w:t>
      </w:r>
      <w:r w:rsidRPr="00F9520F">
        <w:rPr>
          <w:rFonts w:ascii="Times New Roman" w:hAnsi="Times New Roman"/>
          <w:sz w:val="22"/>
          <w:szCs w:val="22"/>
        </w:rPr>
        <w:t xml:space="preserve">Euro de Andrade Lanza (Relator), </w:t>
      </w:r>
      <w:r w:rsidR="008470E3">
        <w:rPr>
          <w:rFonts w:ascii="Times New Roman" w:hAnsi="Times New Roman"/>
          <w:sz w:val="22"/>
          <w:szCs w:val="22"/>
        </w:rPr>
        <w:t xml:space="preserve">ausente o vereador </w:t>
      </w:r>
      <w:r w:rsidR="008470E3" w:rsidRPr="00F9520F">
        <w:rPr>
          <w:rFonts w:ascii="Times New Roman" w:hAnsi="Times New Roman"/>
          <w:sz w:val="22"/>
          <w:szCs w:val="22"/>
        </w:rPr>
        <w:t>José Pereira da Silva (Vogal)</w:t>
      </w:r>
      <w:r w:rsidR="008470E3">
        <w:rPr>
          <w:rFonts w:ascii="Times New Roman" w:hAnsi="Times New Roman"/>
          <w:sz w:val="22"/>
          <w:szCs w:val="22"/>
        </w:rPr>
        <w:t>, por motivo previamente justificado,</w:t>
      </w:r>
      <w:r w:rsidR="008470E3" w:rsidRPr="00F9520F">
        <w:rPr>
          <w:rFonts w:ascii="Times New Roman" w:hAnsi="Times New Roman"/>
          <w:sz w:val="22"/>
          <w:szCs w:val="22"/>
        </w:rPr>
        <w:t xml:space="preserve"> </w:t>
      </w:r>
      <w:r w:rsidRPr="00F9520F">
        <w:rPr>
          <w:rFonts w:ascii="Times New Roman" w:hAnsi="Times New Roman"/>
          <w:sz w:val="22"/>
          <w:szCs w:val="22"/>
        </w:rPr>
        <w:t>além dos representantes da Procuradoria Geral do Legislativo e da Consultoria Jurídica, assessores de gabinetes e munícipes.</w:t>
      </w:r>
    </w:p>
    <w:p w:rsidR="00F9520F" w:rsidRPr="006B1F16" w:rsidRDefault="00F9520F" w:rsidP="00F9520F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6074B3">
        <w:rPr>
          <w:rFonts w:ascii="Times New Roman" w:eastAsia="Times New Roman" w:hAnsi="Times New Roman"/>
          <w:sz w:val="22"/>
          <w:szCs w:val="22"/>
        </w:rPr>
        <w:t>490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FB7578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FB7578" w:rsidRPr="006B1F16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470E3">
        <w:rPr>
          <w:rFonts w:ascii="Times New Roman" w:hAnsi="Times New Roman"/>
          <w:sz w:val="22"/>
          <w:szCs w:val="22"/>
        </w:rPr>
        <w:t>31</w:t>
      </w:r>
      <w:r w:rsidR="00A63B99">
        <w:rPr>
          <w:rFonts w:ascii="Times New Roman" w:hAnsi="Times New Roman"/>
          <w:sz w:val="22"/>
          <w:szCs w:val="22"/>
        </w:rPr>
        <w:t xml:space="preserve"> de outubro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F9520F" w:rsidRPr="00F9520F" w:rsidRDefault="00F9520F" w:rsidP="00F9520F">
      <w:pPr>
        <w:ind w:firstLine="2268"/>
        <w:rPr>
          <w:rFonts w:ascii="Times New Roman" w:hAnsi="Times New Roman"/>
          <w:sz w:val="22"/>
          <w:szCs w:val="22"/>
        </w:rPr>
      </w:pPr>
    </w:p>
    <w:p w:rsidR="00F9520F" w:rsidRPr="00A63B99" w:rsidRDefault="00F9520F" w:rsidP="00F9520F">
      <w:pPr>
        <w:ind w:firstLine="2268"/>
        <w:rPr>
          <w:rFonts w:ascii="Times New Roman" w:hAnsi="Times New Roman"/>
          <w:sz w:val="22"/>
          <w:szCs w:val="22"/>
        </w:rPr>
      </w:pPr>
      <w:r w:rsidRPr="00F9520F"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F9520F" w:rsidP="00A63B99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F9520F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Marli Aparecida Barbosa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9520F" w:rsidRDefault="00F9520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9520F" w:rsidRDefault="00F9520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E7" w:rsidRDefault="00EB2FE7" w:rsidP="00A834A1">
      <w:pPr>
        <w:spacing w:line="240" w:lineRule="auto"/>
      </w:pPr>
      <w:r>
        <w:separator/>
      </w:r>
    </w:p>
  </w:endnote>
  <w:endnote w:type="continuationSeparator" w:id="0">
    <w:p w:rsidR="00EB2FE7" w:rsidRDefault="00EB2FE7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E7" w:rsidRDefault="00EB2FE7" w:rsidP="00A834A1">
      <w:pPr>
        <w:spacing w:line="240" w:lineRule="auto"/>
      </w:pPr>
      <w:r>
        <w:separator/>
      </w:r>
    </w:p>
  </w:footnote>
  <w:footnote w:type="continuationSeparator" w:id="0">
    <w:p w:rsidR="00EB2FE7" w:rsidRDefault="00EB2FE7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460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3F19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422"/>
    <w:rsid w:val="005A75CF"/>
    <w:rsid w:val="005B08CB"/>
    <w:rsid w:val="005B155E"/>
    <w:rsid w:val="005B3086"/>
    <w:rsid w:val="005B54D6"/>
    <w:rsid w:val="005B78F2"/>
    <w:rsid w:val="005F3B96"/>
    <w:rsid w:val="005F4F9B"/>
    <w:rsid w:val="006074B3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C5961"/>
    <w:rsid w:val="00DD212C"/>
    <w:rsid w:val="00DE2515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2E51"/>
    <w:rsid w:val="00E54B62"/>
    <w:rsid w:val="00E56BA6"/>
    <w:rsid w:val="00E61C9B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F78C-C28A-417C-B0EE-C30217DE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2019-10-31T19:33:00Z</cp:lastPrinted>
  <dcterms:created xsi:type="dcterms:W3CDTF">2019-10-31T19:33:00Z</dcterms:created>
  <dcterms:modified xsi:type="dcterms:W3CDTF">2019-10-31T19:33:00Z</dcterms:modified>
</cp:coreProperties>
</file>